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3E543" w14:textId="77777777" w:rsidR="00F267C5" w:rsidRPr="00BC02B9" w:rsidRDefault="00F267C5" w:rsidP="00326C8F">
      <w:pPr>
        <w:spacing w:after="0" w:line="240" w:lineRule="auto"/>
        <w:ind w:firstLine="708"/>
        <w:jc w:val="center"/>
        <w:rPr>
          <w:rFonts w:eastAsia="Calibri" w:cs="Times New Roman"/>
          <w:b/>
          <w:bCs/>
          <w:sz w:val="30"/>
          <w:szCs w:val="30"/>
        </w:rPr>
      </w:pPr>
      <w:r w:rsidRPr="00BC02B9">
        <w:rPr>
          <w:rFonts w:eastAsia="Calibri" w:cs="Times New Roman"/>
          <w:b/>
          <w:bCs/>
          <w:sz w:val="30"/>
          <w:szCs w:val="30"/>
        </w:rPr>
        <w:t>Рекомендации по использованию в образовательном процессе</w:t>
      </w:r>
    </w:p>
    <w:p w14:paraId="370F067E" w14:textId="4BE192D8" w:rsidR="00F267C5" w:rsidRPr="00BC02B9" w:rsidRDefault="00957735" w:rsidP="00326C8F">
      <w:pPr>
        <w:spacing w:after="0" w:line="240" w:lineRule="auto"/>
        <w:jc w:val="center"/>
        <w:rPr>
          <w:rFonts w:eastAsia="Calibri" w:cs="Times New Roman"/>
          <w:b/>
          <w:bCs/>
          <w:sz w:val="30"/>
          <w:szCs w:val="30"/>
        </w:rPr>
      </w:pPr>
      <w:r w:rsidRPr="00BC02B9">
        <w:rPr>
          <w:rFonts w:eastAsia="Calibri" w:cs="Times New Roman"/>
          <w:b/>
          <w:bCs/>
          <w:sz w:val="30"/>
          <w:szCs w:val="30"/>
        </w:rPr>
        <w:t>у</w:t>
      </w:r>
      <w:r w:rsidR="00F267C5" w:rsidRPr="00BC02B9">
        <w:rPr>
          <w:rFonts w:eastAsia="Calibri" w:cs="Times New Roman"/>
          <w:b/>
          <w:bCs/>
          <w:sz w:val="30"/>
          <w:szCs w:val="30"/>
        </w:rPr>
        <w:t>чебн</w:t>
      </w:r>
      <w:r w:rsidR="00CC0883" w:rsidRPr="00BC02B9">
        <w:rPr>
          <w:rFonts w:eastAsia="Calibri" w:cs="Times New Roman"/>
          <w:b/>
          <w:bCs/>
          <w:sz w:val="30"/>
          <w:szCs w:val="30"/>
        </w:rPr>
        <w:t xml:space="preserve">ика </w:t>
      </w:r>
      <w:r w:rsidR="00F267C5" w:rsidRPr="00BC02B9">
        <w:rPr>
          <w:rFonts w:eastAsia="Calibri" w:cs="Times New Roman"/>
          <w:b/>
          <w:bCs/>
          <w:sz w:val="30"/>
          <w:szCs w:val="30"/>
        </w:rPr>
        <w:t xml:space="preserve">«Литературное чтение» для </w:t>
      </w:r>
      <w:r w:rsidR="00D2123C" w:rsidRPr="00BC02B9">
        <w:rPr>
          <w:b/>
          <w:sz w:val="30"/>
          <w:szCs w:val="30"/>
          <w:lang w:val="be-BY"/>
        </w:rPr>
        <w:t>ІІ кла</w:t>
      </w:r>
      <w:r w:rsidR="00AE3C6D" w:rsidRPr="00BC02B9">
        <w:rPr>
          <w:b/>
          <w:sz w:val="30"/>
          <w:szCs w:val="30"/>
          <w:lang w:val="be-BY"/>
        </w:rPr>
        <w:t>с</w:t>
      </w:r>
      <w:r w:rsidR="00D2123C" w:rsidRPr="00BC02B9">
        <w:rPr>
          <w:b/>
          <w:sz w:val="30"/>
          <w:szCs w:val="30"/>
          <w:lang w:val="be-BY"/>
        </w:rPr>
        <w:t>са</w:t>
      </w:r>
      <w:r w:rsidR="00D2123C" w:rsidRPr="00BC02B9">
        <w:rPr>
          <w:color w:val="000000"/>
          <w:spacing w:val="-6"/>
          <w:sz w:val="30"/>
          <w:szCs w:val="30"/>
          <w:lang w:val="be-BY"/>
        </w:rPr>
        <w:t xml:space="preserve"> </w:t>
      </w:r>
      <w:r w:rsidR="00F267C5" w:rsidRPr="00BC02B9">
        <w:rPr>
          <w:rFonts w:eastAsia="Calibri" w:cs="Times New Roman"/>
          <w:b/>
          <w:bCs/>
          <w:sz w:val="30"/>
          <w:szCs w:val="30"/>
        </w:rPr>
        <w:t>учреждений образования, реализующих образовательные программы общего среднего образования, с белорусским язык</w:t>
      </w:r>
      <w:r w:rsidR="00D2123C" w:rsidRPr="00BC02B9">
        <w:rPr>
          <w:rFonts w:eastAsia="Calibri" w:cs="Times New Roman"/>
          <w:b/>
          <w:bCs/>
          <w:sz w:val="30"/>
          <w:szCs w:val="30"/>
        </w:rPr>
        <w:t>о</w:t>
      </w:r>
      <w:r w:rsidR="00F267C5" w:rsidRPr="00BC02B9">
        <w:rPr>
          <w:rFonts w:eastAsia="Calibri" w:cs="Times New Roman"/>
          <w:b/>
          <w:bCs/>
          <w:sz w:val="30"/>
          <w:szCs w:val="30"/>
        </w:rPr>
        <w:t>м обучения и воспитания</w:t>
      </w:r>
    </w:p>
    <w:p w14:paraId="12A1F4B5" w14:textId="6A3586F6" w:rsidR="00BE452C" w:rsidRPr="00BC02B9" w:rsidRDefault="00BE452C" w:rsidP="00326C8F">
      <w:pPr>
        <w:spacing w:after="0" w:line="240" w:lineRule="auto"/>
        <w:jc w:val="center"/>
        <w:rPr>
          <w:rFonts w:eastAsia="Calibri" w:cs="Times New Roman"/>
          <w:b/>
          <w:bCs/>
          <w:sz w:val="30"/>
          <w:szCs w:val="30"/>
        </w:rPr>
      </w:pPr>
    </w:p>
    <w:p w14:paraId="449D963D" w14:textId="3D92A9B1" w:rsidR="00BE452C" w:rsidRDefault="00BE452C" w:rsidP="00326C8F">
      <w:pPr>
        <w:spacing w:after="0" w:line="240" w:lineRule="auto"/>
        <w:ind w:firstLine="709"/>
        <w:jc w:val="both"/>
        <w:rPr>
          <w:sz w:val="30"/>
          <w:szCs w:val="30"/>
        </w:rPr>
      </w:pPr>
      <w:r w:rsidRPr="00BC02B9">
        <w:rPr>
          <w:sz w:val="30"/>
          <w:szCs w:val="30"/>
        </w:rPr>
        <w:t xml:space="preserve">В 2026/2027 учебном году учащиеся вторых классов получат учебник по литературному чтению с обновлённым содержанием: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233F39" w14:paraId="17416E51" w14:textId="77777777" w:rsidTr="00233F39">
        <w:tc>
          <w:tcPr>
            <w:tcW w:w="6232" w:type="dxa"/>
          </w:tcPr>
          <w:p w14:paraId="7678FD11" w14:textId="77777777" w:rsidR="00233F39" w:rsidRPr="00233F39" w:rsidRDefault="00233F39" w:rsidP="00233F3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F39">
              <w:rPr>
                <w:rFonts w:ascii="Times New Roman" w:hAnsi="Times New Roman"/>
                <w:sz w:val="28"/>
                <w:szCs w:val="28"/>
              </w:rPr>
              <w:t>Стремок</w:t>
            </w:r>
            <w:proofErr w:type="spell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, И.М. Литературное чтение: учебник для 2-го </w:t>
            </w:r>
            <w:proofErr w:type="spellStart"/>
            <w:r w:rsidRPr="00233F3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. учреждений образования, реализующих образовательные программы общ. сред. образования, с белорус. яз. обучения и </w:t>
            </w:r>
            <w:proofErr w:type="gramStart"/>
            <w:r w:rsidRPr="00233F39">
              <w:rPr>
                <w:rFonts w:ascii="Times New Roman" w:hAnsi="Times New Roman"/>
                <w:sz w:val="28"/>
                <w:szCs w:val="28"/>
              </w:rPr>
              <w:t>воспитания :</w:t>
            </w:r>
            <w:proofErr w:type="gram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 в 2 ч. / И.М. </w:t>
            </w:r>
            <w:proofErr w:type="spellStart"/>
            <w:r w:rsidRPr="00233F39">
              <w:rPr>
                <w:rFonts w:ascii="Times New Roman" w:hAnsi="Times New Roman"/>
                <w:sz w:val="28"/>
                <w:szCs w:val="28"/>
              </w:rPr>
              <w:t>Стремок</w:t>
            </w:r>
            <w:proofErr w:type="spell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. – 5-е изд., </w:t>
            </w:r>
            <w:proofErr w:type="spellStart"/>
            <w:r w:rsidRPr="00233F39">
              <w:rPr>
                <w:rFonts w:ascii="Times New Roman" w:hAnsi="Times New Roman"/>
                <w:sz w:val="28"/>
                <w:szCs w:val="28"/>
              </w:rPr>
              <w:t>исправ</w:t>
            </w:r>
            <w:proofErr w:type="spellEnd"/>
            <w:proofErr w:type="gramStart"/>
            <w:r w:rsidRPr="00233F3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 и доп. – Минск: Академия образования, 2026.</w:t>
            </w:r>
          </w:p>
          <w:p w14:paraId="63D0C4C3" w14:textId="77777777" w:rsidR="00233F39" w:rsidRPr="00233F39" w:rsidRDefault="00233F39" w:rsidP="00233F3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F39">
              <w:rPr>
                <w:rFonts w:ascii="Times New Roman" w:hAnsi="Times New Roman"/>
                <w:sz w:val="28"/>
                <w:szCs w:val="28"/>
              </w:rPr>
              <w:t>Учебник создан автором Ириной Михайловной </w:t>
            </w:r>
            <w:proofErr w:type="spellStart"/>
            <w:r w:rsidRPr="00233F39">
              <w:rPr>
                <w:rFonts w:ascii="Times New Roman" w:hAnsi="Times New Roman"/>
                <w:sz w:val="28"/>
                <w:szCs w:val="28"/>
              </w:rPr>
              <w:t>Стремок</w:t>
            </w:r>
            <w:proofErr w:type="spellEnd"/>
            <w:r w:rsidRPr="00233F39">
              <w:rPr>
                <w:rFonts w:ascii="Times New Roman" w:hAnsi="Times New Roman"/>
                <w:sz w:val="28"/>
                <w:szCs w:val="28"/>
              </w:rPr>
              <w:t xml:space="preserve">, кандидатом педагогических наук.  </w:t>
            </w:r>
          </w:p>
          <w:p w14:paraId="3C7096BE" w14:textId="77777777" w:rsidR="00233F39" w:rsidRDefault="00233F39" w:rsidP="00326C8F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3396" w:type="dxa"/>
          </w:tcPr>
          <w:p w14:paraId="4653C88C" w14:textId="5154B6D2" w:rsidR="00233F39" w:rsidRDefault="00233F39" w:rsidP="00326C8F">
            <w:pPr>
              <w:jc w:val="both"/>
              <w:rPr>
                <w:sz w:val="30"/>
                <w:szCs w:val="30"/>
              </w:rPr>
            </w:pPr>
            <w:r w:rsidRPr="00BC02B9">
              <w:rPr>
                <w:i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39F67AD8" wp14:editId="4FB41A94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45085</wp:posOffset>
                  </wp:positionV>
                  <wp:extent cx="1555750" cy="2095500"/>
                  <wp:effectExtent l="0" t="0" r="635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Обложка_Стремок_Литературное чтение2_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43F5FC" w14:textId="6E82AA44" w:rsidR="00F267C5" w:rsidRPr="00BC02B9" w:rsidRDefault="00F267C5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Это переработанный и дополненный вариан</w:t>
      </w:r>
      <w:r w:rsidR="005D4C1C" w:rsidRPr="00BC02B9">
        <w:rPr>
          <w:rFonts w:eastAsia="Calibri" w:cs="Times New Roman"/>
          <w:sz w:val="30"/>
          <w:szCs w:val="30"/>
        </w:rPr>
        <w:t xml:space="preserve">т предыдущего издания </w:t>
      </w:r>
      <w:r w:rsidRPr="00BC02B9">
        <w:rPr>
          <w:rFonts w:eastAsia="Calibri" w:cs="Times New Roman"/>
          <w:sz w:val="30"/>
          <w:szCs w:val="30"/>
        </w:rPr>
        <w:t>20</w:t>
      </w:r>
      <w:r w:rsidR="00CC1534" w:rsidRPr="00BC02B9">
        <w:rPr>
          <w:rFonts w:eastAsia="Calibri" w:cs="Times New Roman"/>
          <w:sz w:val="30"/>
          <w:szCs w:val="30"/>
        </w:rPr>
        <w:t>2</w:t>
      </w:r>
      <w:r w:rsidRPr="00BC02B9">
        <w:rPr>
          <w:rFonts w:eastAsia="Calibri" w:cs="Times New Roman"/>
          <w:sz w:val="30"/>
          <w:szCs w:val="30"/>
        </w:rPr>
        <w:t>1 года. Обновление содержания предопределено результатами опытной проверки качества учебника, которая проходила в 202</w:t>
      </w:r>
      <w:r w:rsidR="00666F41" w:rsidRPr="00BC02B9">
        <w:rPr>
          <w:rFonts w:eastAsia="Calibri" w:cs="Times New Roman"/>
          <w:sz w:val="30"/>
          <w:szCs w:val="30"/>
        </w:rPr>
        <w:t>3</w:t>
      </w:r>
      <w:r w:rsidRPr="00BC02B9">
        <w:rPr>
          <w:rFonts w:eastAsia="Calibri" w:cs="Times New Roman"/>
          <w:sz w:val="30"/>
          <w:szCs w:val="30"/>
        </w:rPr>
        <w:t>/202</w:t>
      </w:r>
      <w:r w:rsidR="00666F41" w:rsidRPr="00BC02B9">
        <w:rPr>
          <w:rFonts w:eastAsia="Calibri" w:cs="Times New Roman"/>
          <w:sz w:val="30"/>
          <w:szCs w:val="30"/>
        </w:rPr>
        <w:t>4</w:t>
      </w:r>
      <w:r w:rsidRPr="00BC02B9">
        <w:rPr>
          <w:rFonts w:eastAsia="Calibri" w:cs="Times New Roman"/>
          <w:sz w:val="30"/>
          <w:szCs w:val="30"/>
        </w:rPr>
        <w:t xml:space="preserve"> учебном году</w:t>
      </w:r>
      <w:r w:rsidR="005D4C1C" w:rsidRPr="00BC02B9">
        <w:rPr>
          <w:rFonts w:eastAsia="Calibri" w:cs="Times New Roman"/>
          <w:sz w:val="30"/>
          <w:szCs w:val="30"/>
        </w:rPr>
        <w:t xml:space="preserve">, </w:t>
      </w:r>
      <w:r w:rsidRPr="00BC02B9">
        <w:rPr>
          <w:rFonts w:eastAsia="Calibri" w:cs="Times New Roman"/>
          <w:sz w:val="30"/>
          <w:szCs w:val="30"/>
        </w:rPr>
        <w:t>изменениями в учебной программе по учебному предмету «Русская литература (литературное чтение)», требованиями к усилению гражданско-патриотического воспитания подрастающего поколения.</w:t>
      </w:r>
    </w:p>
    <w:p w14:paraId="454FC085" w14:textId="73999DA9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Содержание учебника представлено пятью разделами. Художественные произведения внутри разделов сгруппированы по тематическому принципу, отражают последовательную смену пор года, а также затрагивают темы школьной жизни, семьи и детства, любви к Родине, воспитывают ключевые нравственные ценности и чувство патриотизма. </w:t>
      </w:r>
      <w:r w:rsidRPr="00BC02B9">
        <w:rPr>
          <w:rFonts w:cs="Times New Roman"/>
          <w:sz w:val="30"/>
          <w:szCs w:val="30"/>
          <w:lang w:eastAsia="ru-RU"/>
        </w:rPr>
        <w:t xml:space="preserve">В учебнике реализованы преемственные связи с подготовительным устным </w:t>
      </w:r>
      <w:r w:rsidR="00326C8F" w:rsidRPr="00BC02B9">
        <w:rPr>
          <w:rFonts w:cs="Times New Roman"/>
          <w:sz w:val="30"/>
          <w:szCs w:val="30"/>
          <w:lang w:eastAsia="ru-RU"/>
        </w:rPr>
        <w:t>курсом (1 класс) и вводным курсом (2 класс)</w:t>
      </w:r>
      <w:r w:rsidRPr="00BC02B9">
        <w:rPr>
          <w:rFonts w:cs="Times New Roman"/>
          <w:sz w:val="30"/>
          <w:szCs w:val="30"/>
          <w:lang w:eastAsia="ru-RU"/>
        </w:rPr>
        <w:t xml:space="preserve"> обучения русскому языку.</w:t>
      </w:r>
      <w:r w:rsidRPr="00BC02B9">
        <w:rPr>
          <w:rFonts w:eastAsia="Calibri" w:cs="Times New Roman"/>
          <w:sz w:val="30"/>
          <w:szCs w:val="30"/>
        </w:rPr>
        <w:t xml:space="preserve"> В содержание включены несколько переводных произведений белорусской литературы.</w:t>
      </w:r>
    </w:p>
    <w:p w14:paraId="609611DD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bookmarkStart w:id="0" w:name="_Hlk187230948"/>
      <w:r w:rsidRPr="00BC02B9">
        <w:rPr>
          <w:rFonts w:eastAsia="Calibri" w:cs="Times New Roman"/>
          <w:b/>
          <w:i/>
          <w:sz w:val="30"/>
          <w:szCs w:val="30"/>
        </w:rPr>
        <w:t>В построении разделов учебника</w:t>
      </w:r>
      <w:r w:rsidRPr="00BC02B9">
        <w:rPr>
          <w:rFonts w:eastAsia="Calibri" w:cs="Times New Roman"/>
          <w:sz w:val="30"/>
          <w:szCs w:val="30"/>
        </w:rPr>
        <w:t xml:space="preserve"> соблюдена единая структура:</w:t>
      </w:r>
    </w:p>
    <w:p w14:paraId="783840EB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введение в тему раздела (прогнозирование содержания раздела по его названию, иллюстрации и опорным словам);</w:t>
      </w:r>
    </w:p>
    <w:p w14:paraId="211F7E52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художественные произведения для чтения и изучения;</w:t>
      </w:r>
    </w:p>
    <w:p w14:paraId="503DC882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учебный материал для повторения и обобщения изученного.</w:t>
      </w:r>
    </w:p>
    <w:p w14:paraId="6D421052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 xml:space="preserve">Художественные произведения сопровождаются </w:t>
      </w:r>
      <w:r w:rsidRPr="00BC02B9">
        <w:rPr>
          <w:rFonts w:eastAsia="Calibri" w:cs="Times New Roman"/>
          <w:b/>
          <w:i/>
          <w:sz w:val="30"/>
          <w:szCs w:val="30"/>
        </w:rPr>
        <w:t>вопросами и заданиями</w:t>
      </w:r>
      <w:r w:rsidRPr="00BC02B9">
        <w:rPr>
          <w:rFonts w:eastAsia="Calibri" w:cs="Times New Roman"/>
          <w:sz w:val="30"/>
          <w:szCs w:val="30"/>
        </w:rPr>
        <w:t xml:space="preserve">, обеспечивающими аналитическую и оценочную работу с текстом. </w:t>
      </w:r>
      <w:r w:rsidRPr="00BC02B9">
        <w:rPr>
          <w:rFonts w:eastAsia="Calibri" w:cs="Times New Roman"/>
          <w:sz w:val="30"/>
          <w:szCs w:val="30"/>
          <w:lang w:val="be-BY"/>
        </w:rPr>
        <w:t>На форзацах</w:t>
      </w:r>
      <w:r w:rsidRPr="00BC02B9">
        <w:rPr>
          <w:rFonts w:eastAsia="Calibri" w:cs="Times New Roman"/>
          <w:i/>
          <w:sz w:val="30"/>
          <w:szCs w:val="30"/>
          <w:lang w:val="be-BY"/>
        </w:rPr>
        <w:t xml:space="preserve"> </w:t>
      </w:r>
      <w:r w:rsidRPr="00BC02B9">
        <w:rPr>
          <w:rFonts w:eastAsia="Calibri" w:cs="Times New Roman"/>
          <w:sz w:val="30"/>
          <w:szCs w:val="30"/>
          <w:lang w:val="be-BY"/>
        </w:rPr>
        <w:t xml:space="preserve">учебника размещены </w:t>
      </w:r>
      <w:r w:rsidRPr="00BC02B9">
        <w:rPr>
          <w:rFonts w:eastAsia="Calibri" w:cs="Times New Roman"/>
          <w:b/>
          <w:i/>
          <w:sz w:val="30"/>
          <w:szCs w:val="30"/>
          <w:lang w:val="be-BY"/>
        </w:rPr>
        <w:t>памятки</w:t>
      </w:r>
      <w:r w:rsidRPr="00BC02B9">
        <w:rPr>
          <w:rFonts w:eastAsia="Calibri" w:cs="Times New Roman"/>
          <w:sz w:val="30"/>
          <w:szCs w:val="30"/>
          <w:lang w:val="be-BY"/>
        </w:rPr>
        <w:t xml:space="preserve"> для работы по формированию читательских умений.</w:t>
      </w:r>
    </w:p>
    <w:p w14:paraId="1A79059D" w14:textId="7D4932C3" w:rsidR="000442E2" w:rsidRPr="00BC02B9" w:rsidRDefault="002372C5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С</w:t>
      </w:r>
      <w:r w:rsidR="000442E2" w:rsidRPr="00BC02B9">
        <w:rPr>
          <w:rFonts w:eastAsia="Calibri" w:cs="Times New Roman"/>
          <w:sz w:val="30"/>
          <w:szCs w:val="30"/>
        </w:rPr>
        <w:t>ловарный материал для отработки навыков произношения русских звуков в процессе чтения и в собственной речи представлен в рубриках</w:t>
      </w:r>
      <w:r w:rsidR="000442E2" w:rsidRPr="00BC02B9">
        <w:rPr>
          <w:rFonts w:eastAsia="Calibri" w:cs="Times New Roman"/>
          <w:b/>
          <w:sz w:val="30"/>
          <w:szCs w:val="30"/>
        </w:rPr>
        <w:t xml:space="preserve"> </w:t>
      </w:r>
      <w:r w:rsidR="000442E2" w:rsidRPr="00BC02B9">
        <w:rPr>
          <w:rFonts w:eastAsia="Calibri" w:cs="Times New Roman"/>
          <w:b/>
          <w:sz w:val="30"/>
          <w:szCs w:val="30"/>
        </w:rPr>
        <w:lastRenderedPageBreak/>
        <w:t>«</w:t>
      </w:r>
      <w:r w:rsidR="000442E2" w:rsidRPr="00BC02B9">
        <w:rPr>
          <w:rFonts w:eastAsia="Calibri" w:cs="Times New Roman"/>
          <w:b/>
          <w:i/>
          <w:sz w:val="30"/>
          <w:szCs w:val="30"/>
        </w:rPr>
        <w:t>Читайте правильно</w:t>
      </w:r>
      <w:r w:rsidR="000442E2" w:rsidRPr="00BC02B9">
        <w:rPr>
          <w:rFonts w:eastAsia="Calibri" w:cs="Times New Roman"/>
          <w:b/>
          <w:sz w:val="30"/>
          <w:szCs w:val="30"/>
        </w:rPr>
        <w:t>»</w:t>
      </w:r>
      <w:r w:rsidR="000442E2" w:rsidRPr="00BC02B9">
        <w:rPr>
          <w:rFonts w:eastAsia="Calibri" w:cs="Times New Roman"/>
          <w:sz w:val="30"/>
          <w:szCs w:val="30"/>
        </w:rPr>
        <w:t xml:space="preserve"> и </w:t>
      </w:r>
      <w:r w:rsidR="000442E2" w:rsidRPr="00BC02B9">
        <w:rPr>
          <w:rFonts w:eastAsia="Calibri" w:cs="Times New Roman"/>
          <w:b/>
          <w:sz w:val="30"/>
          <w:szCs w:val="30"/>
        </w:rPr>
        <w:t>«</w:t>
      </w:r>
      <w:r w:rsidR="000442E2" w:rsidRPr="00BC02B9">
        <w:rPr>
          <w:rFonts w:eastAsia="Calibri" w:cs="Times New Roman"/>
          <w:b/>
          <w:i/>
          <w:sz w:val="30"/>
          <w:szCs w:val="30"/>
        </w:rPr>
        <w:t>Произносите правильно</w:t>
      </w:r>
      <w:r w:rsidR="000442E2" w:rsidRPr="00BC02B9">
        <w:rPr>
          <w:rFonts w:eastAsia="Calibri" w:cs="Times New Roman"/>
          <w:sz w:val="30"/>
          <w:szCs w:val="30"/>
        </w:rPr>
        <w:t>».</w:t>
      </w:r>
      <w:r w:rsidRPr="00BC02B9">
        <w:rPr>
          <w:rFonts w:eastAsia="Calibri" w:cs="Times New Roman"/>
          <w:sz w:val="30"/>
          <w:szCs w:val="30"/>
        </w:rPr>
        <w:t xml:space="preserve"> Слова взяты из текстов художественных произведений</w:t>
      </w:r>
      <w:r w:rsidR="00E41F6C" w:rsidRPr="00BC02B9">
        <w:rPr>
          <w:rFonts w:eastAsia="Calibri" w:cs="Times New Roman"/>
          <w:sz w:val="30"/>
          <w:szCs w:val="30"/>
        </w:rPr>
        <w:t>,</w:t>
      </w:r>
      <w:r w:rsidR="00D5373D" w:rsidRPr="00BC02B9">
        <w:rPr>
          <w:rFonts w:eastAsia="Calibri" w:cs="Times New Roman"/>
          <w:sz w:val="30"/>
          <w:szCs w:val="30"/>
        </w:rPr>
        <w:t xml:space="preserve"> изучаемых на уроках</w:t>
      </w:r>
      <w:r w:rsidR="00E41F6C" w:rsidRPr="00BC02B9">
        <w:rPr>
          <w:rFonts w:eastAsia="Calibri" w:cs="Times New Roman"/>
          <w:sz w:val="30"/>
          <w:szCs w:val="30"/>
        </w:rPr>
        <w:t>.</w:t>
      </w:r>
    </w:p>
    <w:p w14:paraId="2FD91A33" w14:textId="77777777" w:rsidR="000442E2" w:rsidRPr="00BC02B9" w:rsidRDefault="000442E2" w:rsidP="00326C8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30"/>
          <w:szCs w:val="30"/>
          <w:lang w:val="be-BY" w:eastAsia="zh-CN"/>
        </w:rPr>
      </w:pPr>
      <w:r w:rsidRPr="00BC02B9">
        <w:rPr>
          <w:rFonts w:eastAsia="Times New Roman" w:cs="Times New Roman"/>
          <w:sz w:val="30"/>
          <w:szCs w:val="30"/>
          <w:lang w:val="be-BY" w:eastAsia="zh-CN"/>
        </w:rPr>
        <w:t>Творческие задания на основе прочитанных произведений объединены рубрикой</w:t>
      </w:r>
      <w:r w:rsidRPr="00BC02B9">
        <w:rPr>
          <w:rFonts w:eastAsia="Times New Roman" w:cs="Times New Roman"/>
          <w:b/>
          <w:i/>
          <w:sz w:val="30"/>
          <w:szCs w:val="30"/>
          <w:lang w:val="be-BY" w:eastAsia="zh-CN"/>
        </w:rPr>
        <w:t xml:space="preserve"> «Творческое задание»</w:t>
      </w: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. </w:t>
      </w:r>
      <w:r w:rsidRPr="00BC02B9">
        <w:rPr>
          <w:rFonts w:eastAsia="Calibri" w:cs="Times New Roman"/>
          <w:sz w:val="30"/>
          <w:szCs w:val="30"/>
          <w:lang w:val="be-BY"/>
        </w:rPr>
        <w:t>Использовать языковые средства для решения коммуникативных и познавательных задач помогает рубрика</w:t>
      </w:r>
      <w:r w:rsidRPr="00BC02B9">
        <w:rPr>
          <w:rFonts w:eastAsia="Calibri" w:cs="Times New Roman"/>
          <w:b/>
          <w:i/>
          <w:sz w:val="30"/>
          <w:szCs w:val="30"/>
          <w:lang w:val="be-BY"/>
        </w:rPr>
        <w:t xml:space="preserve"> </w:t>
      </w:r>
      <w:r w:rsidRPr="00BC02B9">
        <w:rPr>
          <w:rFonts w:eastAsia="Times New Roman" w:cs="Times New Roman"/>
          <w:b/>
          <w:i/>
          <w:sz w:val="30"/>
          <w:szCs w:val="30"/>
          <w:lang w:val="be-BY" w:eastAsia="zh-CN"/>
        </w:rPr>
        <w:t>«</w:t>
      </w:r>
      <w:r w:rsidRPr="00BC02B9">
        <w:rPr>
          <w:rFonts w:eastAsia="Calibri" w:cs="Times New Roman"/>
          <w:b/>
          <w:i/>
          <w:sz w:val="30"/>
          <w:szCs w:val="30"/>
          <w:lang w:val="be-BY"/>
        </w:rPr>
        <w:t>Работа в парах (группах)</w:t>
      </w:r>
      <w:r w:rsidRPr="00BC02B9">
        <w:rPr>
          <w:rFonts w:eastAsia="Times New Roman" w:cs="Times New Roman"/>
          <w:b/>
          <w:i/>
          <w:sz w:val="30"/>
          <w:szCs w:val="30"/>
          <w:lang w:val="be-BY" w:eastAsia="zh-CN"/>
        </w:rPr>
        <w:t>»</w:t>
      </w:r>
      <w:r w:rsidRPr="00BC02B9">
        <w:rPr>
          <w:rFonts w:eastAsia="Calibri" w:cs="Times New Roman"/>
          <w:b/>
          <w:i/>
          <w:sz w:val="30"/>
          <w:szCs w:val="30"/>
          <w:lang w:val="be-BY"/>
        </w:rPr>
        <w:t>.</w:t>
      </w:r>
      <w:r w:rsidRPr="00BC02B9">
        <w:rPr>
          <w:rFonts w:eastAsia="Calibri" w:cs="Times New Roman"/>
          <w:i/>
          <w:sz w:val="30"/>
          <w:szCs w:val="30"/>
          <w:lang w:val="be-BY"/>
        </w:rPr>
        <w:t xml:space="preserve"> </w:t>
      </w: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В конце разделов </w:t>
      </w:r>
      <w:r w:rsidRPr="00BC02B9">
        <w:rPr>
          <w:rFonts w:eastAsia="Calibri" w:cs="Times New Roman"/>
          <w:sz w:val="30"/>
          <w:szCs w:val="30"/>
        </w:rPr>
        <w:t xml:space="preserve">в форме занимательных литературных игр </w:t>
      </w: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предлагается материал для повторения и обобщения изученного под рубрикой </w:t>
      </w:r>
      <w:r w:rsidRPr="00BC02B9">
        <w:rPr>
          <w:rFonts w:eastAsia="Times New Roman" w:cs="Times New Roman"/>
          <w:b/>
          <w:i/>
          <w:sz w:val="30"/>
          <w:szCs w:val="30"/>
          <w:lang w:val="be-BY" w:eastAsia="zh-CN"/>
        </w:rPr>
        <w:t>«Проверьте себя.</w:t>
      </w:r>
      <w:r w:rsidRPr="00BC02B9">
        <w:rPr>
          <w:rFonts w:cs="Times New Roman"/>
          <w:b/>
          <w:i/>
          <w:iCs/>
          <w:sz w:val="30"/>
          <w:szCs w:val="30"/>
        </w:rPr>
        <w:t xml:space="preserve"> Что вы уже знаете и умеете?</w:t>
      </w:r>
      <w:r w:rsidRPr="00BC02B9">
        <w:rPr>
          <w:rFonts w:eastAsia="Times New Roman" w:cs="Times New Roman"/>
          <w:b/>
          <w:i/>
          <w:sz w:val="30"/>
          <w:szCs w:val="30"/>
          <w:lang w:val="be-BY" w:eastAsia="zh-CN"/>
        </w:rPr>
        <w:t>»</w:t>
      </w: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. </w:t>
      </w:r>
    </w:p>
    <w:p w14:paraId="36CED8EA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 xml:space="preserve">Важное место в учебной книге отводится </w:t>
      </w:r>
      <w:r w:rsidRPr="00BC02B9">
        <w:rPr>
          <w:rFonts w:eastAsia="Calibri" w:cs="Times New Roman"/>
          <w:b/>
          <w:i/>
          <w:sz w:val="30"/>
          <w:szCs w:val="30"/>
        </w:rPr>
        <w:t>иллюстративному материалу</w:t>
      </w:r>
      <w:r w:rsidRPr="00BC02B9">
        <w:rPr>
          <w:rFonts w:eastAsia="Calibri" w:cs="Times New Roman"/>
          <w:sz w:val="30"/>
          <w:szCs w:val="30"/>
        </w:rPr>
        <w:t xml:space="preserve">, который рассматривается как дидактическое средство для организации работы с произведением до чтения, в процессе чтения и после чтения. Иллюстрации при обучении второму языку облегчают процесс понимания «чужой речи» и активизирует речевую деятельность учащихся на русском языке. </w:t>
      </w:r>
    </w:p>
    <w:p w14:paraId="3864604D" w14:textId="77777777" w:rsidR="000442E2" w:rsidRPr="00BC02B9" w:rsidRDefault="000442E2" w:rsidP="00326C8F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 w:eastAsia="zh-CN"/>
        </w:rPr>
      </w:pPr>
      <w:r w:rsidRPr="00BC02B9">
        <w:rPr>
          <w:rFonts w:eastAsia="Times New Roman" w:cs="Times New Roman"/>
          <w:sz w:val="30"/>
          <w:szCs w:val="30"/>
          <w:lang w:val="be-BY" w:eastAsia="zh-CN"/>
        </w:rPr>
        <w:t xml:space="preserve">Представлены интерактивные дидактические игры и биографический справочник, доступ к которым открывается с помощью QR-кода. Словарь дан в форме постраничной сноски. </w:t>
      </w:r>
    </w:p>
    <w:p w14:paraId="08CC4286" w14:textId="65B547D6" w:rsidR="00916A4B" w:rsidRPr="00BC02B9" w:rsidRDefault="00B241B2" w:rsidP="00326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/>
          <w:sz w:val="30"/>
          <w:szCs w:val="30"/>
        </w:rPr>
      </w:pPr>
      <w:r w:rsidRPr="00BC02B9">
        <w:rPr>
          <w:rFonts w:eastAsia="Calibri"/>
          <w:sz w:val="30"/>
          <w:szCs w:val="30"/>
        </w:rPr>
        <w:t xml:space="preserve">В учебнике представлен материал, дополняющий основной текст: </w:t>
      </w:r>
      <w:r w:rsidRPr="00BC02B9">
        <w:rPr>
          <w:sz w:val="30"/>
          <w:szCs w:val="30"/>
        </w:rPr>
        <w:t>о государственной программе по строительству новых школ; о Белорусской республиканской пионерской организации, о правилах октябрят; о Национальной библиотеке; о заводах, на которых выпускают трактора, машины, автобусы, комбайны; о карьерном самосвале; о центрах для детей и молодёжи (занятия по интересам); о Красной книге Р</w:t>
      </w:r>
      <w:r w:rsidR="003F15CC">
        <w:rPr>
          <w:sz w:val="30"/>
          <w:szCs w:val="30"/>
        </w:rPr>
        <w:t xml:space="preserve">еспублики </w:t>
      </w:r>
      <w:r w:rsidRPr="00BC02B9">
        <w:rPr>
          <w:sz w:val="30"/>
          <w:szCs w:val="30"/>
        </w:rPr>
        <w:t>Б</w:t>
      </w:r>
      <w:r w:rsidR="003F15CC">
        <w:rPr>
          <w:sz w:val="30"/>
          <w:szCs w:val="30"/>
        </w:rPr>
        <w:t>еларусь</w:t>
      </w:r>
      <w:bookmarkStart w:id="1" w:name="_GoBack"/>
      <w:bookmarkEnd w:id="1"/>
      <w:r w:rsidRPr="00BC02B9">
        <w:rPr>
          <w:sz w:val="30"/>
          <w:szCs w:val="30"/>
        </w:rPr>
        <w:t xml:space="preserve">; о республиканских добровольных акциях по посадке деревьев («Дай лесу новую жизнь!», «Лес! Добро! Порядок!» «Наши леса»); о праве на труд и выбор профессии, которое записано в Основном Законе белорусского государства – Конституции Республики Беларусь; о ежегодном республиканском субботнике; о Дне Независимости Республики Беларусь; </w:t>
      </w:r>
      <w:r w:rsidR="00251848" w:rsidRPr="00BC02B9">
        <w:rPr>
          <w:sz w:val="30"/>
          <w:szCs w:val="30"/>
        </w:rPr>
        <w:t>о государственных</w:t>
      </w:r>
      <w:r w:rsidR="00E47C9F" w:rsidRPr="00BC02B9">
        <w:rPr>
          <w:sz w:val="30"/>
          <w:szCs w:val="30"/>
        </w:rPr>
        <w:t xml:space="preserve"> символах Р</w:t>
      </w:r>
      <w:r w:rsidR="005576EB" w:rsidRPr="00BC02B9">
        <w:rPr>
          <w:sz w:val="30"/>
          <w:szCs w:val="30"/>
        </w:rPr>
        <w:t xml:space="preserve">еспублики </w:t>
      </w:r>
      <w:r w:rsidR="00E47C9F" w:rsidRPr="00BC02B9">
        <w:rPr>
          <w:sz w:val="30"/>
          <w:szCs w:val="30"/>
        </w:rPr>
        <w:t>Б</w:t>
      </w:r>
      <w:r w:rsidR="005576EB" w:rsidRPr="00BC02B9">
        <w:rPr>
          <w:sz w:val="30"/>
          <w:szCs w:val="30"/>
        </w:rPr>
        <w:t>еларусь</w:t>
      </w:r>
      <w:r w:rsidR="00E47C9F" w:rsidRPr="00BC02B9">
        <w:rPr>
          <w:sz w:val="30"/>
          <w:szCs w:val="30"/>
        </w:rPr>
        <w:t>: флаг</w:t>
      </w:r>
      <w:r w:rsidR="00384236" w:rsidRPr="00BC02B9">
        <w:rPr>
          <w:sz w:val="30"/>
          <w:szCs w:val="30"/>
        </w:rPr>
        <w:t>е</w:t>
      </w:r>
      <w:r w:rsidR="00E47C9F" w:rsidRPr="00BC02B9">
        <w:rPr>
          <w:sz w:val="30"/>
          <w:szCs w:val="30"/>
        </w:rPr>
        <w:t>, герб</w:t>
      </w:r>
      <w:r w:rsidR="00384236" w:rsidRPr="00BC02B9">
        <w:rPr>
          <w:sz w:val="30"/>
          <w:szCs w:val="30"/>
        </w:rPr>
        <w:t>е</w:t>
      </w:r>
      <w:r w:rsidR="00E47C9F" w:rsidRPr="00BC02B9">
        <w:rPr>
          <w:sz w:val="30"/>
          <w:szCs w:val="30"/>
        </w:rPr>
        <w:t>, гимн</w:t>
      </w:r>
      <w:r w:rsidR="00384236" w:rsidRPr="00BC02B9">
        <w:rPr>
          <w:sz w:val="30"/>
          <w:szCs w:val="30"/>
        </w:rPr>
        <w:t>е</w:t>
      </w:r>
      <w:r w:rsidR="00E47C9F" w:rsidRPr="00BC02B9">
        <w:rPr>
          <w:sz w:val="30"/>
          <w:szCs w:val="30"/>
        </w:rPr>
        <w:t xml:space="preserve">; </w:t>
      </w:r>
      <w:r w:rsidRPr="00BC02B9">
        <w:rPr>
          <w:sz w:val="30"/>
          <w:szCs w:val="30"/>
        </w:rPr>
        <w:t>о белорусских пограничниках, Брестской крепости. П</w:t>
      </w:r>
      <w:r w:rsidRPr="00BC02B9">
        <w:rPr>
          <w:rFonts w:eastAsia="Calibri"/>
          <w:sz w:val="30"/>
          <w:szCs w:val="30"/>
        </w:rPr>
        <w:t>ри этом в подборе дополнительного материала выдержаны принцип связи с основным материалом учебн</w:t>
      </w:r>
      <w:r w:rsidR="00E571C2" w:rsidRPr="00BC02B9">
        <w:rPr>
          <w:rFonts w:eastAsia="Calibri"/>
          <w:sz w:val="30"/>
          <w:szCs w:val="30"/>
        </w:rPr>
        <w:t>ика</w:t>
      </w:r>
      <w:r w:rsidRPr="00BC02B9">
        <w:rPr>
          <w:rFonts w:eastAsia="Calibri"/>
          <w:sz w:val="30"/>
          <w:szCs w:val="30"/>
        </w:rPr>
        <w:t xml:space="preserve"> и принцип доступности для учащихся II класса</w:t>
      </w:r>
      <w:r w:rsidR="004C31E1" w:rsidRPr="00BC02B9">
        <w:rPr>
          <w:rFonts w:eastAsia="Calibri"/>
          <w:sz w:val="30"/>
          <w:szCs w:val="30"/>
        </w:rPr>
        <w:t>.</w:t>
      </w:r>
    </w:p>
    <w:p w14:paraId="5F872C99" w14:textId="003C3179" w:rsidR="003927A7" w:rsidRPr="00BC02B9" w:rsidRDefault="000442E2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В методический аппарат учебника включены вопросы и задания, которые помогают в выборе целевых и смысловых установок для оценки собственных действий и поступков, определяют основополагающие ценности гражданина – ответственность, сознательность, патриотизм, гуманность</w:t>
      </w:r>
      <w:r w:rsidR="003927A7" w:rsidRPr="00BC02B9">
        <w:rPr>
          <w:rFonts w:eastAsia="Calibri" w:cs="Times New Roman"/>
          <w:sz w:val="30"/>
          <w:szCs w:val="30"/>
        </w:rPr>
        <w:t>.</w:t>
      </w:r>
    </w:p>
    <w:bookmarkEnd w:id="0"/>
    <w:p w14:paraId="279036F2" w14:textId="7BD02B32" w:rsidR="00716A9E" w:rsidRPr="00BC02B9" w:rsidRDefault="00716A9E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C02B9">
        <w:rPr>
          <w:rFonts w:eastAsia="Calibri" w:cs="Times New Roman"/>
          <w:sz w:val="30"/>
          <w:szCs w:val="30"/>
        </w:rPr>
        <w:t>Методический комментарий к урокам литературного чтения в</w:t>
      </w:r>
      <w:r w:rsidR="00FF7362" w:rsidRPr="00BC02B9">
        <w:rPr>
          <w:rFonts w:eastAsia="Calibri" w:cs="Times New Roman"/>
          <w:sz w:val="30"/>
          <w:szCs w:val="30"/>
        </w:rPr>
        <w:t>о</w:t>
      </w:r>
      <w:r w:rsidRPr="00BC02B9">
        <w:rPr>
          <w:rFonts w:eastAsia="Calibri" w:cs="Times New Roman"/>
          <w:sz w:val="30"/>
          <w:szCs w:val="30"/>
        </w:rPr>
        <w:t xml:space="preserve"> </w:t>
      </w:r>
      <w:r w:rsidR="00FF7362" w:rsidRPr="00BC02B9">
        <w:rPr>
          <w:rFonts w:eastAsia="Calibri" w:cs="Times New Roman"/>
          <w:sz w:val="30"/>
          <w:szCs w:val="30"/>
        </w:rPr>
        <w:t>2</w:t>
      </w:r>
      <w:r w:rsidRPr="00BC02B9">
        <w:rPr>
          <w:rFonts w:eastAsia="Calibri" w:cs="Times New Roman"/>
          <w:sz w:val="30"/>
          <w:szCs w:val="30"/>
        </w:rPr>
        <w:t xml:space="preserve"> классе по обновлённому учебнику представлен в календарно-тематическом планировании (КТП) учебного материала</w:t>
      </w:r>
      <w:r w:rsidR="000B2F5B" w:rsidRPr="00BC02B9">
        <w:rPr>
          <w:rFonts w:eastAsia="Calibri" w:cs="Times New Roman"/>
          <w:sz w:val="30"/>
          <w:szCs w:val="30"/>
        </w:rPr>
        <w:t xml:space="preserve">, разработанного автором </w:t>
      </w:r>
      <w:r w:rsidRPr="00BC02B9">
        <w:rPr>
          <w:rFonts w:eastAsia="Calibri" w:cs="Times New Roman"/>
          <w:sz w:val="30"/>
          <w:szCs w:val="30"/>
        </w:rPr>
        <w:t xml:space="preserve">к </w:t>
      </w:r>
      <w:r w:rsidRPr="00BC02B9">
        <w:rPr>
          <w:rFonts w:eastAsia="Calibri" w:cs="Times New Roman"/>
          <w:sz w:val="30"/>
          <w:szCs w:val="30"/>
        </w:rPr>
        <w:lastRenderedPageBreak/>
        <w:t>новому 202</w:t>
      </w:r>
      <w:r w:rsidR="000B2F5B" w:rsidRPr="00BC02B9">
        <w:rPr>
          <w:rFonts w:eastAsia="Calibri" w:cs="Times New Roman"/>
          <w:sz w:val="30"/>
          <w:szCs w:val="30"/>
        </w:rPr>
        <w:t>6</w:t>
      </w:r>
      <w:r w:rsidRPr="00BC02B9">
        <w:rPr>
          <w:rFonts w:eastAsia="Calibri" w:cs="Times New Roman"/>
          <w:sz w:val="30"/>
          <w:szCs w:val="30"/>
        </w:rPr>
        <w:t>/202</w:t>
      </w:r>
      <w:r w:rsidR="000B2F5B" w:rsidRPr="00BC02B9">
        <w:rPr>
          <w:rFonts w:eastAsia="Calibri" w:cs="Times New Roman"/>
          <w:sz w:val="30"/>
          <w:szCs w:val="30"/>
        </w:rPr>
        <w:t>7</w:t>
      </w:r>
      <w:r w:rsidRPr="00BC02B9">
        <w:rPr>
          <w:rFonts w:eastAsia="Calibri" w:cs="Times New Roman"/>
          <w:sz w:val="30"/>
          <w:szCs w:val="30"/>
        </w:rPr>
        <w:t xml:space="preserve"> учебному году в помощь учителям. В методическом комментарии к каждому уроку сформулированы образовательные, развивающие и воспитательные цели урока, даётся характеристика видов и способов деятельности на уроке, рекомендуется домашнее задание. </w:t>
      </w:r>
    </w:p>
    <w:p w14:paraId="40E836EF" w14:textId="31F2F4B5" w:rsidR="00716A9E" w:rsidRPr="00BC02B9" w:rsidRDefault="00716A9E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</w:p>
    <w:p w14:paraId="50A28D8F" w14:textId="77777777" w:rsidR="00C73A53" w:rsidRPr="00BC02B9" w:rsidRDefault="00C73A53" w:rsidP="00326C8F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</w:p>
    <w:sectPr w:rsidR="00C73A53" w:rsidRPr="00BC02B9" w:rsidSect="001B5E03">
      <w:footerReference w:type="default" r:id="rId8"/>
      <w:pgSz w:w="11906" w:h="16838"/>
      <w:pgMar w:top="1134" w:right="567" w:bottom="567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47259" w14:textId="77777777" w:rsidR="00A76812" w:rsidRDefault="00A76812">
      <w:pPr>
        <w:spacing w:after="0" w:line="240" w:lineRule="auto"/>
      </w:pPr>
      <w:r>
        <w:separator/>
      </w:r>
    </w:p>
  </w:endnote>
  <w:endnote w:type="continuationSeparator" w:id="0">
    <w:p w14:paraId="312A06A6" w14:textId="77777777" w:rsidR="00A76812" w:rsidRDefault="00A7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NewC">
    <w:altName w:val="Cambria"/>
    <w:charset w:val="CC"/>
    <w:family w:val="auto"/>
    <w:pitch w:val="variable"/>
    <w:sig w:usb0="80000283" w:usb1="0000004A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1112770"/>
      <w:docPartObj>
        <w:docPartGallery w:val="Page Numbers (Bottom of Page)"/>
        <w:docPartUnique/>
      </w:docPartObj>
    </w:sdtPr>
    <w:sdtEndPr/>
    <w:sdtContent>
      <w:p w14:paraId="75EAB552" w14:textId="5C9A4830" w:rsidR="001B5E03" w:rsidRDefault="001B5E0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F39">
          <w:rPr>
            <w:noProof/>
          </w:rPr>
          <w:t>2</w:t>
        </w:r>
        <w:r>
          <w:fldChar w:fldCharType="end"/>
        </w:r>
      </w:p>
    </w:sdtContent>
  </w:sdt>
  <w:p w14:paraId="4230E3CC" w14:textId="77777777" w:rsidR="001B5E03" w:rsidRDefault="001B5E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6BCDC" w14:textId="77777777" w:rsidR="00A76812" w:rsidRDefault="00A76812">
      <w:pPr>
        <w:spacing w:after="0" w:line="240" w:lineRule="auto"/>
      </w:pPr>
      <w:r>
        <w:separator/>
      </w:r>
    </w:p>
  </w:footnote>
  <w:footnote w:type="continuationSeparator" w:id="0">
    <w:p w14:paraId="701DCEA7" w14:textId="77777777" w:rsidR="00A76812" w:rsidRDefault="00A7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413C"/>
    <w:multiLevelType w:val="hybridMultilevel"/>
    <w:tmpl w:val="BD3A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A72BF"/>
    <w:multiLevelType w:val="hybridMultilevel"/>
    <w:tmpl w:val="CBFE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3025F"/>
    <w:multiLevelType w:val="hybridMultilevel"/>
    <w:tmpl w:val="464A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AE"/>
    <w:rsid w:val="000442E2"/>
    <w:rsid w:val="000B2F5B"/>
    <w:rsid w:val="000F2E13"/>
    <w:rsid w:val="00134EAE"/>
    <w:rsid w:val="001B5E03"/>
    <w:rsid w:val="0020771E"/>
    <w:rsid w:val="00233F39"/>
    <w:rsid w:val="002372C5"/>
    <w:rsid w:val="00251848"/>
    <w:rsid w:val="00311E8D"/>
    <w:rsid w:val="00314DC7"/>
    <w:rsid w:val="00326C8F"/>
    <w:rsid w:val="00384236"/>
    <w:rsid w:val="003927A7"/>
    <w:rsid w:val="003F15CC"/>
    <w:rsid w:val="004C31E1"/>
    <w:rsid w:val="004C3BDF"/>
    <w:rsid w:val="005576EB"/>
    <w:rsid w:val="005B0587"/>
    <w:rsid w:val="005D4C1C"/>
    <w:rsid w:val="005F20CC"/>
    <w:rsid w:val="00662872"/>
    <w:rsid w:val="00666F41"/>
    <w:rsid w:val="00673D48"/>
    <w:rsid w:val="006E1D63"/>
    <w:rsid w:val="00716A9E"/>
    <w:rsid w:val="007F251C"/>
    <w:rsid w:val="008C1A1C"/>
    <w:rsid w:val="008F379D"/>
    <w:rsid w:val="00916A4B"/>
    <w:rsid w:val="00957735"/>
    <w:rsid w:val="009B238C"/>
    <w:rsid w:val="00A35C23"/>
    <w:rsid w:val="00A76812"/>
    <w:rsid w:val="00A801F1"/>
    <w:rsid w:val="00AA317E"/>
    <w:rsid w:val="00AE3C6D"/>
    <w:rsid w:val="00B241B2"/>
    <w:rsid w:val="00B33EF4"/>
    <w:rsid w:val="00B52E82"/>
    <w:rsid w:val="00BC02B9"/>
    <w:rsid w:val="00BE452C"/>
    <w:rsid w:val="00C055A6"/>
    <w:rsid w:val="00C45724"/>
    <w:rsid w:val="00C73A53"/>
    <w:rsid w:val="00CC0883"/>
    <w:rsid w:val="00CC1534"/>
    <w:rsid w:val="00D2123C"/>
    <w:rsid w:val="00D26ED0"/>
    <w:rsid w:val="00D5373D"/>
    <w:rsid w:val="00D554C3"/>
    <w:rsid w:val="00E41F6C"/>
    <w:rsid w:val="00E47C9F"/>
    <w:rsid w:val="00E571C2"/>
    <w:rsid w:val="00EE080C"/>
    <w:rsid w:val="00F267C5"/>
    <w:rsid w:val="00F37FC8"/>
    <w:rsid w:val="00FD7A94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FDBD2E"/>
  <w15:chartTrackingRefBased/>
  <w15:docId w15:val="{13A7BD3B-94CD-4217-9F3F-61730A34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7C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F267C5"/>
    <w:rPr>
      <w:rFonts w:ascii="Calibri" w:eastAsia="Calibri" w:hAnsi="Calibri" w:cs="Times New Roman"/>
      <w:sz w:val="22"/>
    </w:rPr>
  </w:style>
  <w:style w:type="table" w:styleId="a5">
    <w:name w:val="Table Grid"/>
    <w:basedOn w:val="a1"/>
    <w:uiPriority w:val="59"/>
    <w:rsid w:val="00F267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1B5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5E03"/>
  </w:style>
  <w:style w:type="character" w:customStyle="1" w:styleId="fontstyle01">
    <w:name w:val="fontstyle01"/>
    <w:basedOn w:val="a0"/>
    <w:rsid w:val="00AA317E"/>
    <w:rPr>
      <w:rFonts w:ascii="SchoolBookNewC" w:hAnsi="SchoolBookNewC" w:hint="default"/>
      <w:b w:val="0"/>
      <w:bCs w:val="0"/>
      <w:i w:val="0"/>
      <w:iCs w:val="0"/>
      <w:color w:val="242021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7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7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</dc:creator>
  <cp:keywords/>
  <dc:description/>
  <cp:lastModifiedBy>Ирина Селиверстова</cp:lastModifiedBy>
  <cp:revision>13</cp:revision>
  <cp:lastPrinted>2026-05-11T13:42:00Z</cp:lastPrinted>
  <dcterms:created xsi:type="dcterms:W3CDTF">2026-05-11T13:09:00Z</dcterms:created>
  <dcterms:modified xsi:type="dcterms:W3CDTF">2026-07-01T06:40:00Z</dcterms:modified>
</cp:coreProperties>
</file>