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D5B" w:rsidRPr="00DB36A2" w:rsidRDefault="00F8576B" w:rsidP="002B2BF6">
      <w:pPr>
        <w:widowControl w:val="0"/>
        <w:kinsoku w:val="0"/>
        <w:overflowPunct w:val="0"/>
        <w:autoSpaceDE w:val="0"/>
        <w:autoSpaceDN w:val="0"/>
        <w:adjustRightInd w:val="0"/>
        <w:spacing w:before="77" w:after="0" w:line="240" w:lineRule="auto"/>
        <w:ind w:right="238"/>
        <w:contextualSpacing/>
        <w:jc w:val="center"/>
        <w:rPr>
          <w:rFonts w:eastAsiaTheme="minorEastAsia"/>
          <w:bCs/>
          <w:color w:val="000000" w:themeColor="text1"/>
          <w:sz w:val="30"/>
          <w:szCs w:val="30"/>
          <w:lang w:eastAsia="ru-RU"/>
        </w:rPr>
      </w:pPr>
      <w:bookmarkStart w:id="0" w:name="_Hlk195082319"/>
      <w:bookmarkEnd w:id="0"/>
      <w:r w:rsidRPr="00DB36A2">
        <w:rPr>
          <w:rFonts w:eastAsiaTheme="minorEastAsia"/>
          <w:bCs/>
          <w:color w:val="000000" w:themeColor="text1"/>
          <w:sz w:val="30"/>
          <w:szCs w:val="30"/>
          <w:lang w:eastAsia="ru-RU"/>
        </w:rPr>
        <w:t xml:space="preserve">Рекомендации по использованию в образовательном процессе </w:t>
      </w:r>
    </w:p>
    <w:p w:rsidR="00F8576B" w:rsidRPr="00DB36A2" w:rsidRDefault="00F8576B" w:rsidP="002B2BF6">
      <w:pPr>
        <w:widowControl w:val="0"/>
        <w:kinsoku w:val="0"/>
        <w:overflowPunct w:val="0"/>
        <w:autoSpaceDE w:val="0"/>
        <w:autoSpaceDN w:val="0"/>
        <w:adjustRightInd w:val="0"/>
        <w:spacing w:before="77" w:after="0" w:line="240" w:lineRule="auto"/>
        <w:ind w:right="238"/>
        <w:contextualSpacing/>
        <w:jc w:val="center"/>
        <w:rPr>
          <w:rFonts w:eastAsiaTheme="minorEastAsia"/>
          <w:bCs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Cs/>
          <w:color w:val="000000" w:themeColor="text1"/>
          <w:sz w:val="30"/>
          <w:szCs w:val="30"/>
          <w:lang w:eastAsia="ru-RU"/>
        </w:rPr>
        <w:t>учебн</w:t>
      </w:r>
      <w:r w:rsidR="00FC2668" w:rsidRPr="00DB36A2">
        <w:rPr>
          <w:rFonts w:eastAsiaTheme="minorEastAsia"/>
          <w:bCs/>
          <w:color w:val="000000" w:themeColor="text1"/>
          <w:sz w:val="30"/>
          <w:szCs w:val="30"/>
          <w:lang w:eastAsia="ru-RU"/>
        </w:rPr>
        <w:t xml:space="preserve">ого пособия </w:t>
      </w:r>
      <w:r w:rsidRPr="00DB36A2">
        <w:rPr>
          <w:rFonts w:eastAsiaTheme="minorEastAsia"/>
          <w:bCs/>
          <w:color w:val="000000" w:themeColor="text1"/>
          <w:sz w:val="30"/>
          <w:szCs w:val="30"/>
          <w:lang w:eastAsia="ru-RU"/>
        </w:rPr>
        <w:t>«Математика»</w:t>
      </w:r>
      <w:r w:rsidRPr="00DB36A2">
        <w:rPr>
          <w:rFonts w:eastAsiaTheme="minorEastAsia"/>
          <w:bCs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Cs/>
          <w:color w:val="000000" w:themeColor="text1"/>
          <w:sz w:val="30"/>
          <w:szCs w:val="30"/>
          <w:lang w:eastAsia="ru-RU"/>
        </w:rPr>
        <w:t>для</w:t>
      </w:r>
      <w:r w:rsidRPr="00DB36A2">
        <w:rPr>
          <w:rFonts w:eastAsiaTheme="minorEastAsia"/>
          <w:bCs/>
          <w:color w:val="000000" w:themeColor="text1"/>
          <w:spacing w:val="-4"/>
          <w:sz w:val="30"/>
          <w:szCs w:val="30"/>
          <w:lang w:eastAsia="ru-RU"/>
        </w:rPr>
        <w:t xml:space="preserve"> </w:t>
      </w:r>
      <w:r w:rsidR="00A03647" w:rsidRPr="00DB36A2">
        <w:rPr>
          <w:rFonts w:eastAsiaTheme="minorEastAsia"/>
          <w:bCs/>
          <w:color w:val="000000" w:themeColor="text1"/>
          <w:sz w:val="30"/>
          <w:szCs w:val="30"/>
          <w:lang w:val="en-US" w:eastAsia="ru-RU"/>
        </w:rPr>
        <w:t>II</w:t>
      </w:r>
      <w:r w:rsidR="009A01D8" w:rsidRPr="00DB36A2">
        <w:rPr>
          <w:rFonts w:eastAsiaTheme="minorEastAsia"/>
          <w:bCs/>
          <w:color w:val="000000" w:themeColor="text1"/>
          <w:sz w:val="30"/>
          <w:szCs w:val="30"/>
          <w:lang w:val="en-US" w:eastAsia="ru-RU"/>
        </w:rPr>
        <w:t>I</w:t>
      </w:r>
      <w:r w:rsidR="00A03647" w:rsidRPr="00DB36A2">
        <w:rPr>
          <w:rFonts w:eastAsiaTheme="minorEastAsia"/>
          <w:bCs/>
          <w:color w:val="000000" w:themeColor="text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Cs/>
          <w:color w:val="000000" w:themeColor="text1"/>
          <w:sz w:val="30"/>
          <w:szCs w:val="30"/>
          <w:lang w:eastAsia="ru-RU"/>
        </w:rPr>
        <w:t>класса</w:t>
      </w:r>
      <w:r w:rsidR="00FC2668" w:rsidRPr="00DB36A2">
        <w:rPr>
          <w:rFonts w:eastAsiaTheme="minorEastAsia"/>
          <w:bCs/>
          <w:color w:val="000000" w:themeColor="text1"/>
          <w:sz w:val="30"/>
          <w:szCs w:val="30"/>
          <w:lang w:eastAsia="ru-RU"/>
        </w:rPr>
        <w:t xml:space="preserve"> учреждений образования, реализующих образовательные программы</w:t>
      </w:r>
      <w:r w:rsidR="004E429F" w:rsidRPr="00DB36A2">
        <w:rPr>
          <w:rFonts w:eastAsiaTheme="minorEastAsia"/>
          <w:bCs/>
          <w:color w:val="000000" w:themeColor="text1"/>
          <w:sz w:val="30"/>
          <w:szCs w:val="30"/>
          <w:lang w:eastAsia="ru-RU"/>
        </w:rPr>
        <w:t xml:space="preserve"> общего среднего образования</w:t>
      </w:r>
      <w:r w:rsidR="005B6ED1">
        <w:rPr>
          <w:rFonts w:eastAsiaTheme="minorEastAsia"/>
          <w:bCs/>
          <w:color w:val="000000" w:themeColor="text1"/>
          <w:sz w:val="30"/>
          <w:szCs w:val="30"/>
          <w:lang w:eastAsia="ru-RU"/>
        </w:rPr>
        <w:t>,</w:t>
      </w:r>
      <w:r w:rsidR="004E429F" w:rsidRPr="00DB36A2">
        <w:rPr>
          <w:rFonts w:eastAsiaTheme="minorEastAsia"/>
          <w:bCs/>
          <w:color w:val="000000" w:themeColor="text1"/>
          <w:sz w:val="30"/>
          <w:szCs w:val="30"/>
          <w:lang w:eastAsia="ru-RU"/>
        </w:rPr>
        <w:t xml:space="preserve"> с русским (белорусским) языком обучения и воспитания</w:t>
      </w:r>
    </w:p>
    <w:p w:rsidR="0020218E" w:rsidRPr="00DB36A2" w:rsidRDefault="0020218E" w:rsidP="002B2BF6">
      <w:pPr>
        <w:widowControl w:val="0"/>
        <w:kinsoku w:val="0"/>
        <w:overflowPunct w:val="0"/>
        <w:autoSpaceDE w:val="0"/>
        <w:autoSpaceDN w:val="0"/>
        <w:adjustRightInd w:val="0"/>
        <w:spacing w:before="77" w:after="0" w:line="240" w:lineRule="auto"/>
        <w:ind w:right="238"/>
        <w:contextualSpacing/>
        <w:jc w:val="center"/>
        <w:rPr>
          <w:rFonts w:eastAsiaTheme="minorEastAsia"/>
          <w:bCs/>
          <w:color w:val="000000" w:themeColor="text1"/>
          <w:sz w:val="30"/>
          <w:szCs w:val="30"/>
          <w:lang w:eastAsia="ru-RU"/>
        </w:rPr>
      </w:pPr>
    </w:p>
    <w:p w:rsidR="00F8576B" w:rsidRPr="00DB36A2" w:rsidRDefault="00F8576B" w:rsidP="002B2BF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right="234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К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202</w:t>
      </w:r>
      <w:r w:rsidR="009A01D8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6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/</w:t>
      </w:r>
      <w:r w:rsidR="002408CE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2027 </w:t>
      </w:r>
      <w:r w:rsidR="002408CE"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>учебному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году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переизданы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следующие учебные издания</w:t>
      </w:r>
      <w:r w:rsidRPr="00DB36A2">
        <w:rPr>
          <w:rFonts w:eastAsiaTheme="minorEastAsia"/>
          <w:b w:val="0"/>
          <w:color w:val="000000" w:themeColor="text1"/>
          <w:spacing w:val="-4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для </w:t>
      </w:r>
      <w:r w:rsidR="00A03647" w:rsidRPr="00DB36A2">
        <w:rPr>
          <w:rFonts w:eastAsiaTheme="minorEastAsia"/>
          <w:bCs/>
          <w:color w:val="000000" w:themeColor="text1"/>
          <w:sz w:val="30"/>
          <w:szCs w:val="30"/>
          <w:lang w:val="en-US" w:eastAsia="ru-RU"/>
        </w:rPr>
        <w:t>II</w:t>
      </w:r>
      <w:r w:rsidR="009A01D8" w:rsidRPr="00DB36A2">
        <w:rPr>
          <w:rFonts w:eastAsiaTheme="minorEastAsia"/>
          <w:bCs/>
          <w:color w:val="000000" w:themeColor="text1"/>
          <w:sz w:val="30"/>
          <w:szCs w:val="30"/>
          <w:lang w:val="en-US" w:eastAsia="ru-RU"/>
        </w:rPr>
        <w:t>I</w:t>
      </w:r>
      <w:r w:rsidR="00A03647" w:rsidRPr="00DB36A2">
        <w:rPr>
          <w:rFonts w:eastAsiaTheme="minorEastAsia"/>
          <w:bCs/>
          <w:color w:val="000000" w:themeColor="text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класса по учебному</w:t>
      </w:r>
      <w:r w:rsidRPr="00DB36A2">
        <w:rPr>
          <w:rFonts w:eastAsiaTheme="minorEastAsia"/>
          <w:b w:val="0"/>
          <w:color w:val="000000" w:themeColor="text1"/>
          <w:spacing w:val="-4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предмету</w:t>
      </w:r>
      <w:r w:rsidRPr="00DB36A2">
        <w:rPr>
          <w:rFonts w:eastAsiaTheme="minorEastAsia"/>
          <w:b w:val="0"/>
          <w:color w:val="000000" w:themeColor="text1"/>
          <w:spacing w:val="-4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«Математика»:</w:t>
      </w:r>
    </w:p>
    <w:p w:rsidR="00F16724" w:rsidRPr="00DB36A2" w:rsidRDefault="007D4E05" w:rsidP="002B2BF6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ind w:firstLine="709"/>
        <w:jc w:val="both"/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noProof/>
          <w:color w:val="000000" w:themeColor="text1"/>
          <w:sz w:val="30"/>
          <w:szCs w:val="30"/>
          <w:lang w:eastAsia="ru-RU"/>
        </w:rPr>
        <w:drawing>
          <wp:anchor distT="0" distB="0" distL="114300" distR="114300" simplePos="0" relativeHeight="251663360" behindDoc="1" locked="0" layoutInCell="1" allowOverlap="1" wp14:anchorId="49FB7619">
            <wp:simplePos x="0" y="0"/>
            <wp:positionH relativeFrom="column">
              <wp:posOffset>4620260</wp:posOffset>
            </wp:positionH>
            <wp:positionV relativeFrom="paragraph">
              <wp:posOffset>635</wp:posOffset>
            </wp:positionV>
            <wp:extent cx="1748790" cy="2263140"/>
            <wp:effectExtent l="133350" t="114300" r="156210" b="137160"/>
            <wp:wrapTight wrapText="bothSides">
              <wp:wrapPolygon edited="0">
                <wp:start x="-1176" y="-1091"/>
                <wp:lineTo x="-1647" y="-727"/>
                <wp:lineTo x="-1412" y="22727"/>
                <wp:lineTo x="22824" y="22727"/>
                <wp:lineTo x="23294" y="19636"/>
                <wp:lineTo x="23294" y="2182"/>
                <wp:lineTo x="22588" y="-545"/>
                <wp:lineTo x="22588" y="-1091"/>
                <wp:lineTo x="-1176" y="-1091"/>
              </wp:wrapPolygon>
            </wp:wrapTight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22631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724"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 xml:space="preserve">Муравьёва, Г.Л. Математика : учебное пособие для </w:t>
      </w:r>
      <w:r w:rsidR="00025A49"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3</w:t>
      </w:r>
      <w:r w:rsidR="00F16724"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 xml:space="preserve"> класса учреждений образования, реализующих образовательные программы общего среднего образования, с русским языком обучения и воспитания: в 2 ч. / Г.Л.  Муравьева, М.А. Урбан. – Минск </w:t>
      </w:r>
      <w:r w:rsidR="00EE58D1"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 </w:t>
      </w:r>
      <w:r w:rsidR="00F16724"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: Академия образования, 202</w:t>
      </w:r>
      <w:r w:rsidR="00025A49"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6</w:t>
      </w:r>
      <w:r w:rsidR="00F16724"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.</w:t>
      </w:r>
    </w:p>
    <w:p w:rsidR="00F8576B" w:rsidRPr="00DB36A2" w:rsidRDefault="00F16724" w:rsidP="002B2BF6">
      <w:pPr>
        <w:widowControl w:val="0"/>
        <w:kinsoku w:val="0"/>
        <w:overflowPunct w:val="0"/>
        <w:autoSpaceDE w:val="0"/>
        <w:autoSpaceDN w:val="0"/>
        <w:adjustRightInd w:val="0"/>
        <w:spacing w:before="7" w:after="0" w:line="240" w:lineRule="auto"/>
        <w:ind w:firstLine="709"/>
        <w:jc w:val="both"/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 xml:space="preserve">Мураўёва Г.Л., Урбан М.А. Матэматыка : вучэбны дапаможнік для </w:t>
      </w:r>
      <w:r w:rsidR="00025A49"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3</w:t>
      </w:r>
      <w:r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 xml:space="preserve"> класа ўстаноў адукацыі, якія рэалізуюць адукацыйныя праграмы агульнай сярэдняй адукацыі, з беларускай мовай навучання і выхавання:</w:t>
      </w:r>
      <w:r w:rsidR="002408CE"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 xml:space="preserve">                        </w:t>
      </w:r>
      <w:r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 xml:space="preserve"> у 2 ч./ Г.Л.  Мураўёва, М.А. </w:t>
      </w:r>
      <w:r w:rsidR="00EE58D1"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 </w:t>
      </w:r>
      <w:r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Урбан. –  Мінск : Акадэмія адукацыі, 202</w:t>
      </w:r>
      <w:r w:rsidR="00025A49"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6</w:t>
      </w:r>
      <w:r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.</w:t>
      </w:r>
    </w:p>
    <w:p w:rsidR="00F8576B" w:rsidRPr="00DB36A2" w:rsidRDefault="00F8576B" w:rsidP="002B2BF6">
      <w:pPr>
        <w:widowControl w:val="0"/>
        <w:tabs>
          <w:tab w:val="left" w:pos="2240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230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Авторы –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="00243363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Г. Л. Муравьева</w:t>
      </w:r>
      <w:r w:rsidR="00243363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,</w:t>
      </w:r>
      <w:r w:rsidR="00243363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заведующий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кафедрой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естественнонаучных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дисциплин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учреждения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образования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«Белорусский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государственный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педагогический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университет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имени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Максима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Танка»,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кандидат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педагогических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наук,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доцент</w:t>
      </w:r>
      <w:r w:rsidR="00243363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;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="00243363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М. А. Урбан</w:t>
      </w:r>
      <w:r w:rsidR="00243363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,</w:t>
      </w:r>
      <w:r w:rsidR="00243363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профессор кафедры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естественнонаучных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дисциплин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учреждения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образования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«Белорусский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государственный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педагогический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университет имени Максима Танка», доктор педагогических наук, доцент.</w:t>
      </w:r>
    </w:p>
    <w:p w:rsidR="006E0F64" w:rsidRPr="00DB36A2" w:rsidRDefault="00F8576B" w:rsidP="002B2BF6">
      <w:pPr>
        <w:widowControl w:val="0"/>
        <w:kinsoku w:val="0"/>
        <w:overflowPunct w:val="0"/>
        <w:autoSpaceDE w:val="0"/>
        <w:autoSpaceDN w:val="0"/>
        <w:adjustRightInd w:val="0"/>
        <w:spacing w:before="41" w:after="0" w:line="240" w:lineRule="auto"/>
        <w:ind w:right="23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В </w:t>
      </w:r>
      <w:r w:rsidR="009C394C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учебном пособии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реализована концепция начального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обучения математике с использованием учебного моделирования. В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соответствии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с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концепцией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большинство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изучаемых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понятий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усваивается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учащимися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в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процессе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активной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и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целенаправленной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работы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с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учебными</w:t>
      </w:r>
      <w:r w:rsidRPr="00DB36A2">
        <w:rPr>
          <w:rFonts w:eastAsiaTheme="minorEastAsia"/>
          <w:b w:val="0"/>
          <w:color w:val="000000" w:themeColor="text1"/>
          <w:spacing w:val="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моделями</w:t>
      </w:r>
      <w:r w:rsidRPr="00DB36A2">
        <w:rPr>
          <w:rFonts w:eastAsiaTheme="minorEastAsia"/>
          <w:b w:val="0"/>
          <w:color w:val="000000" w:themeColor="text1"/>
          <w:spacing w:val="5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математических</w:t>
      </w:r>
      <w:r w:rsidRPr="00DB36A2">
        <w:rPr>
          <w:rFonts w:eastAsiaTheme="minorEastAsia"/>
          <w:b w:val="0"/>
          <w:color w:val="000000" w:themeColor="text1"/>
          <w:spacing w:val="53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понятий</w:t>
      </w:r>
      <w:r w:rsidRPr="00DB36A2">
        <w:rPr>
          <w:rFonts w:eastAsiaTheme="minorEastAsia"/>
          <w:b w:val="0"/>
          <w:color w:val="000000" w:themeColor="text1"/>
          <w:spacing w:val="52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и</w:t>
      </w:r>
      <w:r w:rsidRPr="00DB36A2">
        <w:rPr>
          <w:rFonts w:eastAsiaTheme="minorEastAsia"/>
          <w:b w:val="0"/>
          <w:color w:val="000000" w:themeColor="text1"/>
          <w:spacing w:val="52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способов</w:t>
      </w:r>
      <w:r w:rsidRPr="00DB36A2">
        <w:rPr>
          <w:rFonts w:eastAsiaTheme="minorEastAsia"/>
          <w:b w:val="0"/>
          <w:color w:val="000000" w:themeColor="text1"/>
          <w:spacing w:val="51"/>
          <w:sz w:val="30"/>
          <w:szCs w:val="30"/>
          <w:lang w:eastAsia="ru-RU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действий.</w:t>
      </w:r>
      <w:r w:rsidRPr="00DB36A2">
        <w:rPr>
          <w:rFonts w:eastAsiaTheme="minorEastAsia"/>
          <w:b w:val="0"/>
          <w:color w:val="000000" w:themeColor="text1"/>
          <w:spacing w:val="50"/>
          <w:sz w:val="30"/>
          <w:szCs w:val="30"/>
          <w:lang w:eastAsia="ru-RU"/>
        </w:rPr>
        <w:t xml:space="preserve"> </w:t>
      </w:r>
      <w:r w:rsidR="00BF2E04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Учебная модель – это особый вид модели, который используется с целью сознательного усвоения учебного материала. </w:t>
      </w:r>
      <w:r w:rsidR="006E0F64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Учебные модели могут быть построены с помощью различных знаково-символических средств (рисунков реальных предметов, геометрических фигур, слов, знаков, математических символов).</w:t>
      </w:r>
    </w:p>
    <w:p w:rsidR="006E0F64" w:rsidRPr="00DB36A2" w:rsidRDefault="006E0F64" w:rsidP="002B2BF6">
      <w:pPr>
        <w:widowControl w:val="0"/>
        <w:kinsoku w:val="0"/>
        <w:overflowPunct w:val="0"/>
        <w:autoSpaceDE w:val="0"/>
        <w:autoSpaceDN w:val="0"/>
        <w:adjustRightInd w:val="0"/>
        <w:spacing w:before="41" w:after="0" w:line="240" w:lineRule="auto"/>
        <w:ind w:right="23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Примерами учебных моделей при изучении чисел и арифметических действий являются модели разрядного состава чисел, построенные на абаке. Арифметические действия могут моделироваться на числовом отрезке. При работе над текстовыми задачами применяются краткие записи, таблицы, схемы, граф-схемы поиска решения. В пособии используются различные виды учебных моделей, которыми можно обозначить одно и то же изучаемое понятие (например, разные виды схем к задаче, модели чисел на абаках различных видов). Использование различных учебных моделей для фиксации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lastRenderedPageBreak/>
        <w:t>существенных характеристик изучаемых понятий способствует формированию представления о том, что: 1) одному объекту можно поставить в соответствие разные виды моделей; 2) одной модели могут соответствовать различные объекты.</w:t>
      </w:r>
    </w:p>
    <w:p w:rsidR="00D94CC2" w:rsidRPr="00DB36A2" w:rsidRDefault="00D94CC2" w:rsidP="002B2BF6">
      <w:pPr>
        <w:widowControl w:val="0"/>
        <w:kinsoku w:val="0"/>
        <w:overflowPunct w:val="0"/>
        <w:autoSpaceDE w:val="0"/>
        <w:autoSpaceDN w:val="0"/>
        <w:adjustRightInd w:val="0"/>
        <w:spacing w:before="41" w:after="0" w:line="240" w:lineRule="auto"/>
        <w:ind w:right="23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В учебном пособии по математике для II</w:t>
      </w:r>
      <w:r w:rsidR="00025A49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I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класса продолжают использоваться виды учебных моделей, с которыми учащиеся познакомились в </w:t>
      </w:r>
      <w:r w:rsidR="002B3DF5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I и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I</w:t>
      </w:r>
      <w:r w:rsidR="002B3DF5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I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класс</w:t>
      </w:r>
      <w:r w:rsidR="002B3DF5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ах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: предметные, схематические, словесные, математические.</w:t>
      </w:r>
    </w:p>
    <w:p w:rsidR="006E0F64" w:rsidRPr="00DB36A2" w:rsidRDefault="006E0F64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i/>
          <w:iCs/>
          <w:color w:val="000000" w:themeColor="text1"/>
          <w:sz w:val="30"/>
          <w:szCs w:val="30"/>
        </w:rPr>
        <w:t>Предметные</w:t>
      </w:r>
      <w:r w:rsidRPr="00DB36A2">
        <w:rPr>
          <w:color w:val="000000" w:themeColor="text1"/>
          <w:sz w:val="30"/>
          <w:szCs w:val="30"/>
        </w:rPr>
        <w:t> </w:t>
      </w:r>
      <w:r w:rsidRPr="00DB36A2">
        <w:rPr>
          <w:i/>
          <w:iCs/>
          <w:color w:val="000000" w:themeColor="text1"/>
          <w:sz w:val="30"/>
          <w:szCs w:val="30"/>
        </w:rPr>
        <w:t>модели</w:t>
      </w:r>
      <w:r w:rsidRPr="00DB36A2">
        <w:rPr>
          <w:color w:val="000000" w:themeColor="text1"/>
          <w:sz w:val="30"/>
          <w:szCs w:val="30"/>
        </w:rPr>
        <w:t xml:space="preserve"> фиксируют существенные характеристики понятия или способа действия с помощью реальных предметов или их изображений. Пример предметной модели текстовой задачи из учебного пособия для </w:t>
      </w:r>
      <w:r w:rsidR="002003E9" w:rsidRPr="00DB36A2">
        <w:rPr>
          <w:color w:val="000000" w:themeColor="text1"/>
          <w:sz w:val="30"/>
          <w:szCs w:val="30"/>
        </w:rPr>
        <w:t xml:space="preserve">III класса </w:t>
      </w:r>
      <w:r w:rsidRPr="00DB36A2">
        <w:rPr>
          <w:color w:val="000000" w:themeColor="text1"/>
          <w:sz w:val="30"/>
          <w:szCs w:val="30"/>
        </w:rPr>
        <w:t>показан на рисунке 1</w:t>
      </w:r>
      <w:r w:rsidR="00243363">
        <w:rPr>
          <w:color w:val="000000" w:themeColor="text1"/>
          <w:sz w:val="30"/>
          <w:szCs w:val="30"/>
        </w:rPr>
        <w:t>.</w:t>
      </w:r>
      <w:r w:rsidRPr="00DB36A2">
        <w:rPr>
          <w:color w:val="000000" w:themeColor="text1"/>
          <w:sz w:val="30"/>
          <w:szCs w:val="30"/>
        </w:rPr>
        <w:t xml:space="preserve"> На уроке вместо слов «предметная модель» учителю и учащимся рекомендуется использовать слово «рисунок».</w:t>
      </w:r>
    </w:p>
    <w:p w:rsidR="00DA6671" w:rsidRDefault="007230C5" w:rsidP="002B2BF6">
      <w:pPr>
        <w:widowControl w:val="0"/>
        <w:tabs>
          <w:tab w:val="left" w:pos="2240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230"/>
        <w:jc w:val="center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58A525EC" wp14:editId="44DA406D">
            <wp:extent cx="3806687" cy="1084807"/>
            <wp:effectExtent l="0" t="0" r="381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950134" cy="1125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576B" w:rsidRPr="00DA6671" w:rsidRDefault="00DD0172" w:rsidP="002B2BF6">
      <w:pPr>
        <w:widowControl w:val="0"/>
        <w:tabs>
          <w:tab w:val="left" w:pos="2240"/>
        </w:tabs>
        <w:kinsoku w:val="0"/>
        <w:overflowPunct w:val="0"/>
        <w:autoSpaceDE w:val="0"/>
        <w:autoSpaceDN w:val="0"/>
        <w:adjustRightInd w:val="0"/>
        <w:spacing w:before="69" w:after="0" w:line="240" w:lineRule="auto"/>
        <w:ind w:right="230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 xml:space="preserve"> </w:t>
      </w:r>
      <w:r w:rsidR="0019188C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 xml:space="preserve">Рисунок 1. </w:t>
      </w:r>
      <w:r w:rsidR="00A03647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Пример п</w:t>
      </w:r>
      <w:r w:rsidR="0019188C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редметн</w:t>
      </w:r>
      <w:r w:rsidR="00A03647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ой</w:t>
      </w:r>
      <w:r w:rsidR="0019188C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 xml:space="preserve"> модел</w:t>
      </w:r>
      <w:r w:rsidR="00A03647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 xml:space="preserve">и </w:t>
      </w:r>
      <w:r w:rsidR="007230C5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текстовой задачи</w:t>
      </w:r>
    </w:p>
    <w:p w:rsidR="00E7659D" w:rsidRPr="00DB36A2" w:rsidRDefault="00E7659D" w:rsidP="002B2BF6">
      <w:pPr>
        <w:spacing w:after="0" w:line="240" w:lineRule="auto"/>
        <w:jc w:val="both"/>
        <w:rPr>
          <w:rFonts w:eastAsia="Times New Roman"/>
          <w:b w:val="0"/>
          <w:color w:val="000000" w:themeColor="text1"/>
          <w:sz w:val="30"/>
          <w:szCs w:val="30"/>
        </w:rPr>
      </w:pPr>
    </w:p>
    <w:p w:rsidR="002003E9" w:rsidRPr="00DB36A2" w:rsidRDefault="002003E9" w:rsidP="002B2BF6">
      <w:pPr>
        <w:spacing w:after="0" w:line="240" w:lineRule="auto"/>
        <w:ind w:firstLine="709"/>
        <w:jc w:val="both"/>
        <w:rPr>
          <w:rFonts w:eastAsia="Times New Roman"/>
          <w:b w:val="0"/>
          <w:iCs/>
          <w:color w:val="000000" w:themeColor="text1"/>
          <w:sz w:val="30"/>
          <w:szCs w:val="30"/>
        </w:rPr>
      </w:pPr>
      <w:r w:rsidRPr="00DB36A2">
        <w:rPr>
          <w:rFonts w:eastAsia="Times New Roman"/>
          <w:b w:val="0"/>
          <w:i/>
          <w:color w:val="000000" w:themeColor="text1"/>
          <w:sz w:val="30"/>
          <w:szCs w:val="30"/>
        </w:rPr>
        <w:t xml:space="preserve">Схематические модели, </w:t>
      </w:r>
      <w:r w:rsidRPr="00DB36A2">
        <w:rPr>
          <w:rFonts w:eastAsia="Times New Roman"/>
          <w:b w:val="0"/>
          <w:iCs/>
          <w:color w:val="000000" w:themeColor="text1"/>
          <w:sz w:val="30"/>
          <w:szCs w:val="30"/>
        </w:rPr>
        <w:t>или</w:t>
      </w:r>
      <w:r w:rsidRPr="00DB36A2">
        <w:rPr>
          <w:rFonts w:eastAsia="Times New Roman"/>
          <w:b w:val="0"/>
          <w:i/>
          <w:color w:val="000000" w:themeColor="text1"/>
          <w:sz w:val="30"/>
          <w:szCs w:val="30"/>
        </w:rPr>
        <w:t xml:space="preserve"> схемы, </w:t>
      </w:r>
      <w:r w:rsidRPr="00DB36A2">
        <w:rPr>
          <w:rFonts w:eastAsia="Times New Roman"/>
          <w:b w:val="0"/>
          <w:iCs/>
          <w:color w:val="000000" w:themeColor="text1"/>
          <w:sz w:val="30"/>
          <w:szCs w:val="30"/>
        </w:rPr>
        <w:t>представляют существенные характеристики изучаемого понятия или способа действия с помощью схематических чертежей и рисунков. Пример</w:t>
      </w:r>
      <w:r w:rsidR="00243363">
        <w:rPr>
          <w:rFonts w:eastAsia="Times New Roman"/>
          <w:b w:val="0"/>
          <w:iCs/>
          <w:color w:val="000000" w:themeColor="text1"/>
          <w:sz w:val="30"/>
          <w:szCs w:val="30"/>
        </w:rPr>
        <w:t>ы</w:t>
      </w:r>
      <w:r w:rsidRPr="00DB36A2">
        <w:rPr>
          <w:rFonts w:eastAsia="Times New Roman"/>
          <w:b w:val="0"/>
          <w:iCs/>
          <w:color w:val="000000" w:themeColor="text1"/>
          <w:sz w:val="30"/>
          <w:szCs w:val="30"/>
        </w:rPr>
        <w:t xml:space="preserve"> схематических моделей к текстовой задаче из учебного пособия для III класса показан</w:t>
      </w:r>
      <w:r w:rsidR="00243363">
        <w:rPr>
          <w:rFonts w:eastAsia="Times New Roman"/>
          <w:b w:val="0"/>
          <w:iCs/>
          <w:color w:val="000000" w:themeColor="text1"/>
          <w:sz w:val="30"/>
          <w:szCs w:val="30"/>
        </w:rPr>
        <w:t>ы</w:t>
      </w:r>
      <w:r w:rsidRPr="00DB36A2">
        <w:rPr>
          <w:rFonts w:eastAsia="Times New Roman"/>
          <w:b w:val="0"/>
          <w:iCs/>
          <w:color w:val="000000" w:themeColor="text1"/>
          <w:sz w:val="30"/>
          <w:szCs w:val="30"/>
        </w:rPr>
        <w:t xml:space="preserve"> на рисунке 2. На уроке учителю и учащимся вместо слов «схематическая модель» рекомендуется использовать слово «схема».</w:t>
      </w:r>
    </w:p>
    <w:p w:rsidR="00FC2BD8" w:rsidRPr="00DB36A2" w:rsidRDefault="002003E9" w:rsidP="002B2BF6">
      <w:pPr>
        <w:spacing w:after="0" w:line="240" w:lineRule="auto"/>
        <w:ind w:firstLine="709"/>
        <w:jc w:val="both"/>
        <w:rPr>
          <w:rFonts w:eastAsia="Times New Roman"/>
          <w:b w:val="0"/>
          <w:color w:val="000000" w:themeColor="text1"/>
          <w:sz w:val="30"/>
          <w:szCs w:val="30"/>
        </w:rPr>
      </w:pPr>
      <w:r w:rsidRPr="00DB36A2">
        <w:rPr>
          <w:rFonts w:eastAsia="Times New Roman"/>
          <w:b w:val="0"/>
          <w:i/>
          <w:color w:val="000000" w:themeColor="text1"/>
          <w:sz w:val="30"/>
          <w:szCs w:val="30"/>
        </w:rPr>
        <w:tab/>
      </w:r>
      <w:r w:rsidR="00FC2BD8" w:rsidRPr="00DB36A2">
        <w:rPr>
          <w:rFonts w:eastAsia="Times New Roman"/>
          <w:b w:val="0"/>
          <w:color w:val="000000" w:themeColor="text1"/>
          <w:sz w:val="30"/>
          <w:szCs w:val="30"/>
        </w:rPr>
        <w:t xml:space="preserve"> </w:t>
      </w:r>
    </w:p>
    <w:p w:rsidR="00FC2BD8" w:rsidRPr="00DB36A2" w:rsidRDefault="00FC2BD8" w:rsidP="002B2BF6">
      <w:pPr>
        <w:tabs>
          <w:tab w:val="center" w:pos="3242"/>
          <w:tab w:val="center" w:pos="5721"/>
        </w:tabs>
        <w:spacing w:after="24" w:line="240" w:lineRule="auto"/>
        <w:jc w:val="center"/>
        <w:rPr>
          <w:rFonts w:eastAsia="Times New Roman"/>
          <w:b w:val="0"/>
          <w:color w:val="000000" w:themeColor="text1"/>
          <w:sz w:val="30"/>
          <w:szCs w:val="30"/>
        </w:rPr>
      </w:pPr>
      <w:r w:rsidRPr="00DB36A2">
        <w:rPr>
          <w:rFonts w:eastAsia="Times New Roman"/>
          <w:b w:val="0"/>
          <w:color w:val="000000" w:themeColor="text1"/>
          <w:sz w:val="30"/>
          <w:szCs w:val="30"/>
        </w:rPr>
        <w:tab/>
      </w:r>
      <w:r w:rsidR="00FD00B3" w:rsidRPr="00DB36A2">
        <w:rPr>
          <w:rFonts w:eastAsia="Times New Roman"/>
          <w:b w:val="0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02EEC21" wp14:editId="6DD94FBA">
            <wp:extent cx="2542762" cy="762829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1043" cy="77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00B3" w:rsidRPr="00DB36A2">
        <w:rPr>
          <w:rFonts w:eastAsia="Times New Roman"/>
          <w:b w:val="0"/>
          <w:color w:val="000000" w:themeColor="text1"/>
          <w:sz w:val="30"/>
          <w:szCs w:val="30"/>
        </w:rPr>
        <w:t xml:space="preserve">                          </w:t>
      </w:r>
      <w:r w:rsidR="00FD00B3" w:rsidRPr="00DB36A2">
        <w:rPr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61DE2736" wp14:editId="01E278BB">
            <wp:extent cx="1560444" cy="755650"/>
            <wp:effectExtent l="0" t="0" r="1905" b="635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182" cy="75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rFonts w:eastAsia="Times New Roman"/>
          <w:b w:val="0"/>
          <w:color w:val="000000" w:themeColor="text1"/>
          <w:sz w:val="30"/>
          <w:szCs w:val="30"/>
        </w:rPr>
        <w:tab/>
      </w:r>
    </w:p>
    <w:p w:rsidR="00FC2BD8" w:rsidRPr="00DB36A2" w:rsidRDefault="00FC2BD8" w:rsidP="002B2BF6">
      <w:pPr>
        <w:tabs>
          <w:tab w:val="center" w:pos="3242"/>
          <w:tab w:val="center" w:pos="5721"/>
        </w:tabs>
        <w:spacing w:after="24" w:line="240" w:lineRule="auto"/>
        <w:rPr>
          <w:rFonts w:eastAsia="Times New Roman"/>
          <w:b w:val="0"/>
          <w:i/>
          <w:color w:val="000000" w:themeColor="text1"/>
          <w:sz w:val="30"/>
          <w:szCs w:val="30"/>
        </w:rPr>
      </w:pPr>
      <w:r w:rsidRPr="00DB36A2">
        <w:rPr>
          <w:rFonts w:eastAsia="Times New Roman"/>
          <w:b w:val="0"/>
          <w:color w:val="000000" w:themeColor="text1"/>
          <w:sz w:val="30"/>
          <w:szCs w:val="30"/>
        </w:rPr>
        <w:t xml:space="preserve">                                 </w:t>
      </w:r>
      <w:r w:rsidRPr="00DB36A2">
        <w:rPr>
          <w:rFonts w:eastAsia="Times New Roman"/>
          <w:b w:val="0"/>
          <w:i/>
          <w:color w:val="000000" w:themeColor="text1"/>
          <w:sz w:val="30"/>
          <w:szCs w:val="30"/>
        </w:rPr>
        <w:t>а</w:t>
      </w:r>
      <w:r w:rsidRPr="00DB36A2">
        <w:rPr>
          <w:rFonts w:eastAsia="Times New Roman"/>
          <w:b w:val="0"/>
          <w:i/>
          <w:color w:val="000000" w:themeColor="text1"/>
          <w:sz w:val="30"/>
          <w:szCs w:val="30"/>
        </w:rPr>
        <w:tab/>
      </w:r>
      <w:r w:rsidRPr="00DB36A2">
        <w:rPr>
          <w:rFonts w:eastAsia="Times New Roman"/>
          <w:b w:val="0"/>
          <w:i/>
          <w:color w:val="000000" w:themeColor="text1"/>
          <w:sz w:val="30"/>
          <w:szCs w:val="30"/>
        </w:rPr>
        <w:tab/>
        <w:t xml:space="preserve">    </w:t>
      </w:r>
      <w:r w:rsidRPr="00DB36A2">
        <w:rPr>
          <w:rFonts w:eastAsia="Times New Roman"/>
          <w:b w:val="0"/>
          <w:i/>
          <w:color w:val="000000" w:themeColor="text1"/>
          <w:sz w:val="30"/>
          <w:szCs w:val="30"/>
        </w:rPr>
        <w:tab/>
        <w:t xml:space="preserve">      б</w:t>
      </w:r>
    </w:p>
    <w:p w:rsidR="00F8576B" w:rsidRPr="00DA6671" w:rsidRDefault="00FC2BD8" w:rsidP="002B2BF6">
      <w:pPr>
        <w:spacing w:after="23" w:line="240" w:lineRule="auto"/>
        <w:ind w:left="709" w:right="2242" w:hanging="10"/>
        <w:jc w:val="both"/>
        <w:rPr>
          <w:rFonts w:eastAsia="Times New Roman"/>
          <w:b w:val="0"/>
          <w:color w:val="000000" w:themeColor="text1"/>
          <w:sz w:val="24"/>
          <w:szCs w:val="24"/>
        </w:rPr>
      </w:pPr>
      <w:bookmarkStart w:id="1" w:name="_Hlk230858598"/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 xml:space="preserve">Рисунок 2. </w:t>
      </w:r>
      <w:r w:rsidR="00A03647"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>Пример</w:t>
      </w:r>
      <w:r w:rsidR="00E7659D"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>ы</w:t>
      </w:r>
      <w:r w:rsidR="00A03647"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 xml:space="preserve"> с</w:t>
      </w:r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>хематическ</w:t>
      </w:r>
      <w:r w:rsidR="00E7659D"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>их</w:t>
      </w:r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 xml:space="preserve"> </w:t>
      </w:r>
      <w:r w:rsidR="00CF45F9">
        <w:rPr>
          <w:rFonts w:eastAsia="Times New Roman"/>
          <w:b w:val="0"/>
          <w:i/>
          <w:color w:val="000000" w:themeColor="text1"/>
          <w:sz w:val="24"/>
          <w:szCs w:val="24"/>
        </w:rPr>
        <w:t xml:space="preserve">моделей </w:t>
      </w:r>
      <w:r w:rsidR="003F6D0F"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>к текстовым задачам</w:t>
      </w:r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 xml:space="preserve">. </w:t>
      </w:r>
    </w:p>
    <w:bookmarkEnd w:id="1"/>
    <w:p w:rsidR="00631470" w:rsidRPr="00DB36A2" w:rsidRDefault="00631470" w:rsidP="002B2BF6">
      <w:pPr>
        <w:spacing w:after="0" w:line="240" w:lineRule="auto"/>
        <w:ind w:right="51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Учащиеся продолжают работать с особым видом схематических моделей – </w:t>
      </w:r>
      <w:r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граф-схемами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решения задачи. В них отражена логика решения составной задачи </w:t>
      </w:r>
      <w:r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аналитическим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или </w:t>
      </w:r>
      <w:r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синтетическим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методом. При объяснении задачи нового типа в учебном пособии предлагается </w:t>
      </w:r>
      <w:r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граф-схема синтетического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метода поиска решения, который учителя часто называют «метод беседы от данных задачи к ее вопросу». Пример такой граф-схемы из учебного пособия для III класса приведен на рисунке 3. На уроке вместо слова «граф-схема» рекомендуется использовать слово «схема».</w:t>
      </w:r>
    </w:p>
    <w:p w:rsidR="00E47509" w:rsidRPr="00DB36A2" w:rsidRDefault="00E47509" w:rsidP="002B2BF6">
      <w:pPr>
        <w:spacing w:after="0" w:line="240" w:lineRule="auto"/>
        <w:ind w:right="51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</w:p>
    <w:p w:rsidR="00E47509" w:rsidRPr="00DB36A2" w:rsidRDefault="00631470" w:rsidP="002B2BF6">
      <w:pPr>
        <w:spacing w:after="0" w:line="240" w:lineRule="auto"/>
        <w:ind w:right="51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lastRenderedPageBreak/>
        <w:t xml:space="preserve"> </w:t>
      </w:r>
      <w:r w:rsidRPr="00DB36A2">
        <w:rPr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78E1E378" wp14:editId="18D796E9">
            <wp:extent cx="4373218" cy="1202635"/>
            <wp:effectExtent l="0" t="0" r="0" b="0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7" b="1"/>
                    <a:stretch/>
                  </pic:blipFill>
                  <pic:spPr bwMode="auto">
                    <a:xfrm>
                      <a:off x="0" y="0"/>
                      <a:ext cx="4478749" cy="1231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93291" w:rsidRPr="00DB36A2" w:rsidRDefault="00B93291" w:rsidP="002B2BF6">
      <w:pPr>
        <w:spacing w:after="0" w:line="240" w:lineRule="auto"/>
        <w:ind w:right="513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bookmarkStart w:id="2" w:name="_Hlk230861150"/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>Рисунок 3. Пример граф-схемы синтетического метода</w:t>
      </w:r>
      <w:r w:rsidR="0094350C"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 xml:space="preserve"> </w:t>
      </w:r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>поиска решения</w:t>
      </w:r>
      <w:r w:rsidRPr="00DB36A2">
        <w:rPr>
          <w:rFonts w:eastAsia="Times New Roman"/>
          <w:b w:val="0"/>
          <w:i/>
          <w:color w:val="000000" w:themeColor="text1"/>
          <w:sz w:val="30"/>
          <w:szCs w:val="30"/>
        </w:rPr>
        <w:t xml:space="preserve"> </w:t>
      </w:r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>текстовой задачи</w:t>
      </w:r>
      <w:r w:rsidR="00CF45F9">
        <w:rPr>
          <w:rFonts w:eastAsia="Times New Roman"/>
          <w:b w:val="0"/>
          <w:i/>
          <w:color w:val="000000" w:themeColor="text1"/>
          <w:sz w:val="24"/>
          <w:szCs w:val="24"/>
        </w:rPr>
        <w:t>.</w:t>
      </w:r>
      <w:r w:rsidRPr="00DB36A2">
        <w:rPr>
          <w:rFonts w:eastAsia="Times New Roman"/>
          <w:b w:val="0"/>
          <w:i/>
          <w:color w:val="000000" w:themeColor="text1"/>
          <w:sz w:val="30"/>
          <w:szCs w:val="30"/>
        </w:rPr>
        <w:t xml:space="preserve"> </w:t>
      </w:r>
    </w:p>
    <w:bookmarkEnd w:id="2"/>
    <w:p w:rsidR="00DD67EA" w:rsidRPr="00DB36A2" w:rsidRDefault="00DD67EA" w:rsidP="002B2BF6">
      <w:pPr>
        <w:spacing w:after="0" w:line="240" w:lineRule="auto"/>
        <w:ind w:right="51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</w:p>
    <w:p w:rsidR="00631470" w:rsidRPr="00DB36A2" w:rsidRDefault="00631470" w:rsidP="002B2BF6">
      <w:pPr>
        <w:spacing w:after="0" w:line="240" w:lineRule="auto"/>
        <w:ind w:right="51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Учащимся также полезно предлагать </w:t>
      </w:r>
      <w:r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граф-схемы аналитического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метода поиска решения («метод беседы от вопроса задачи к ее данным»). Пример такой граф-схемы из учебного пособия </w:t>
      </w:r>
      <w:bookmarkStart w:id="3" w:name="_Hlk230861185"/>
      <w:r w:rsidR="001B6CC1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для III класса </w:t>
      </w:r>
      <w:bookmarkEnd w:id="3"/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приведен на рисунке 4.</w:t>
      </w:r>
    </w:p>
    <w:p w:rsidR="00631470" w:rsidRPr="00DB36A2" w:rsidRDefault="00631470" w:rsidP="002B2BF6">
      <w:pPr>
        <w:spacing w:after="0" w:line="240" w:lineRule="auto"/>
        <w:ind w:right="51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</w:t>
      </w:r>
    </w:p>
    <w:p w:rsidR="00626332" w:rsidRPr="00DB36A2" w:rsidRDefault="00626332" w:rsidP="002B2BF6">
      <w:pPr>
        <w:spacing w:after="0" w:line="240" w:lineRule="auto"/>
        <w:ind w:right="513" w:firstLine="993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985A788" wp14:editId="207F9A97">
            <wp:extent cx="4234069" cy="1560444"/>
            <wp:effectExtent l="0" t="0" r="0" b="1905"/>
            <wp:docPr id="21" name="Рисунок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599" cy="156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</w:t>
      </w:r>
    </w:p>
    <w:p w:rsidR="00626332" w:rsidRPr="00DA6671" w:rsidRDefault="00626332" w:rsidP="002B2BF6">
      <w:pPr>
        <w:spacing w:after="0" w:line="240" w:lineRule="auto"/>
        <w:ind w:right="513"/>
        <w:rPr>
          <w:rFonts w:eastAsiaTheme="minorEastAsia"/>
          <w:b w:val="0"/>
          <w:color w:val="000000" w:themeColor="text1"/>
          <w:sz w:val="24"/>
          <w:szCs w:val="24"/>
          <w:lang w:eastAsia="ru-RU"/>
        </w:rPr>
      </w:pPr>
      <w:bookmarkStart w:id="4" w:name="_Hlk230861227"/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 xml:space="preserve">Рисунок 4. Пример граф-схемы аналитического метода поиска решения текстовой задачи. </w:t>
      </w:r>
    </w:p>
    <w:bookmarkEnd w:id="4"/>
    <w:p w:rsidR="00626332" w:rsidRPr="00DB36A2" w:rsidRDefault="00626332" w:rsidP="002B2BF6">
      <w:pPr>
        <w:spacing w:after="0" w:line="240" w:lineRule="auto"/>
        <w:ind w:right="51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</w:p>
    <w:p w:rsidR="00631470" w:rsidRPr="00DB36A2" w:rsidRDefault="00631470" w:rsidP="002B2BF6">
      <w:pPr>
        <w:spacing w:after="0" w:line="240" w:lineRule="auto"/>
        <w:ind w:right="51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Словесные модели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передают сущность изучаемых понятий или способов действий на естественном языке (словесные формулировки правил и алгоритмов вычислений, краткая запись текста задачи или таблица к задаче и др.). </w:t>
      </w:r>
      <w:bookmarkStart w:id="5" w:name="_Hlk230861262"/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Пример словесной модели к текстовой задаче (таблица) </w:t>
      </w:r>
      <w:bookmarkEnd w:id="5"/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из учебного пособия </w:t>
      </w:r>
      <w:r w:rsidR="00626332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для III класса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приведен на рисунке 5. На уроке учитель и учащиеся вместо слов «словесная модель» используют соответствующие конкретные названия: краткая запись задачи, таблица к задаче, способ рассуждения, правило и др</w:t>
      </w:r>
      <w:r w:rsidR="005F1CF5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у</w:t>
      </w:r>
      <w:r w:rsidR="002D0FD1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г</w:t>
      </w:r>
      <w:r w:rsidR="005F1CF5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ое.</w:t>
      </w:r>
    </w:p>
    <w:p w:rsidR="00161142" w:rsidRPr="00DB36A2" w:rsidRDefault="00631470" w:rsidP="002B2BF6">
      <w:pPr>
        <w:spacing w:after="0" w:line="240" w:lineRule="auto"/>
        <w:ind w:right="51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</w:t>
      </w:r>
    </w:p>
    <w:p w:rsidR="00161142" w:rsidRPr="00DA6671" w:rsidRDefault="00161142" w:rsidP="002B2BF6">
      <w:pPr>
        <w:spacing w:after="0" w:line="240" w:lineRule="auto"/>
        <w:ind w:right="51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054ABDED" wp14:editId="1F64E7EB">
            <wp:extent cx="4104640" cy="934085"/>
            <wp:effectExtent l="0" t="0" r="0" b="0"/>
            <wp:docPr id="22" name="Рисунок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640" cy="934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</w:t>
      </w:r>
    </w:p>
    <w:p w:rsidR="00161142" w:rsidRPr="00DA6671" w:rsidRDefault="00161142" w:rsidP="002B2BF6">
      <w:pPr>
        <w:spacing w:after="0" w:line="240" w:lineRule="auto"/>
        <w:ind w:right="513"/>
        <w:rPr>
          <w:rFonts w:eastAsiaTheme="minorEastAsia"/>
          <w:b w:val="0"/>
          <w:color w:val="000000" w:themeColor="text1"/>
          <w:sz w:val="24"/>
          <w:szCs w:val="24"/>
          <w:lang w:eastAsia="ru-RU"/>
        </w:rPr>
      </w:pPr>
      <w:bookmarkStart w:id="6" w:name="_Hlk230861469"/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 xml:space="preserve">Рисунок 5. Пример словесной модели к текстовой задаче (таблица). </w:t>
      </w:r>
    </w:p>
    <w:bookmarkEnd w:id="6"/>
    <w:p w:rsidR="00161142" w:rsidRPr="00DB36A2" w:rsidRDefault="00161142" w:rsidP="002B2BF6">
      <w:pPr>
        <w:spacing w:after="0" w:line="240" w:lineRule="auto"/>
        <w:ind w:right="51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</w:p>
    <w:p w:rsidR="00631470" w:rsidRPr="00DB36A2" w:rsidRDefault="00631470" w:rsidP="002B2BF6">
      <w:pPr>
        <w:spacing w:after="0" w:line="240" w:lineRule="auto"/>
        <w:ind w:right="51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i/>
          <w:iCs/>
          <w:color w:val="000000" w:themeColor="text1"/>
          <w:sz w:val="30"/>
          <w:szCs w:val="30"/>
          <w:lang w:eastAsia="ru-RU"/>
        </w:rPr>
        <w:t>Математические модели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построены с помощью математической символики (цифры, знаки, скобки). </w:t>
      </w:r>
      <w:bookmarkStart w:id="7" w:name="_Hlk230861492"/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Примеры математических моделей (выражения, равенство, уравнение)</w:t>
      </w:r>
      <w:bookmarkEnd w:id="7"/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из учебного пособия </w:t>
      </w:r>
      <w:r w:rsidR="00DC2444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для III класса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показаны на рисунке 6. На уроке учитель и учащиеся вместо слов «математическая модель» используют соответствующие конкретные названия: выражение, равенство, уравнение, запись.</w:t>
      </w:r>
    </w:p>
    <w:p w:rsidR="00BE4288" w:rsidRPr="00DB36A2" w:rsidRDefault="00BE4288" w:rsidP="002B2BF6">
      <w:pPr>
        <w:spacing w:after="0" w:line="240" w:lineRule="auto"/>
        <w:ind w:right="513"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7"/>
        <w:gridCol w:w="4161"/>
        <w:gridCol w:w="2984"/>
      </w:tblGrid>
      <w:tr w:rsidR="00DB36A2" w:rsidRPr="00DB36A2" w:rsidTr="00BE4288">
        <w:tc>
          <w:tcPr>
            <w:tcW w:w="3380" w:type="dxa"/>
          </w:tcPr>
          <w:p w:rsidR="00BE4288" w:rsidRPr="00DB36A2" w:rsidRDefault="00BE4288" w:rsidP="002B2BF6">
            <w:pPr>
              <w:ind w:right="513"/>
              <w:jc w:val="both"/>
              <w:rPr>
                <w:rFonts w:eastAsiaTheme="minorEastAsia"/>
                <w:b w:val="0"/>
                <w:color w:val="000000" w:themeColor="text1"/>
                <w:sz w:val="30"/>
                <w:szCs w:val="30"/>
                <w:lang w:eastAsia="ru-RU"/>
              </w:rPr>
            </w:pPr>
            <w:r w:rsidRPr="00DB36A2">
              <w:rPr>
                <w:noProof/>
                <w:color w:val="000000" w:themeColor="text1"/>
                <w:sz w:val="30"/>
                <w:szCs w:val="30"/>
                <w:lang w:eastAsia="ru-RU"/>
              </w:rPr>
              <w:lastRenderedPageBreak/>
              <w:drawing>
                <wp:inline distT="0" distB="0" distL="0" distR="0" wp14:anchorId="45B5E753" wp14:editId="6E782973">
                  <wp:extent cx="1541480" cy="327991"/>
                  <wp:effectExtent l="0" t="0" r="190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992" cy="3338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BE4288" w:rsidRPr="00DB36A2" w:rsidRDefault="00BE4288" w:rsidP="002B2BF6">
            <w:pPr>
              <w:ind w:right="513"/>
              <w:jc w:val="both"/>
              <w:rPr>
                <w:rFonts w:eastAsiaTheme="minorEastAsia"/>
                <w:b w:val="0"/>
                <w:color w:val="000000" w:themeColor="text1"/>
                <w:sz w:val="30"/>
                <w:szCs w:val="30"/>
                <w:lang w:eastAsia="ru-RU"/>
              </w:rPr>
            </w:pPr>
            <w:r w:rsidRPr="00DB36A2">
              <w:rPr>
                <w:noProof/>
                <w:color w:val="000000" w:themeColor="text1"/>
                <w:sz w:val="30"/>
                <w:szCs w:val="30"/>
                <w:lang w:eastAsia="ru-RU"/>
              </w:rPr>
              <w:drawing>
                <wp:inline distT="0" distB="0" distL="0" distR="0" wp14:anchorId="40FAB1A4" wp14:editId="6C7DAF53">
                  <wp:extent cx="2179526" cy="387626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8616" cy="39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0" w:type="dxa"/>
          </w:tcPr>
          <w:p w:rsidR="00BE4288" w:rsidRPr="00DB36A2" w:rsidRDefault="00BE4288" w:rsidP="002B2BF6">
            <w:pPr>
              <w:ind w:right="513"/>
              <w:jc w:val="both"/>
              <w:rPr>
                <w:rFonts w:eastAsiaTheme="minorEastAsia"/>
                <w:b w:val="0"/>
                <w:color w:val="000000" w:themeColor="text1"/>
                <w:sz w:val="30"/>
                <w:szCs w:val="30"/>
                <w:lang w:eastAsia="ru-RU"/>
              </w:rPr>
            </w:pPr>
            <w:r w:rsidRPr="00DB36A2">
              <w:rPr>
                <w:noProof/>
                <w:color w:val="000000" w:themeColor="text1"/>
                <w:sz w:val="30"/>
                <w:szCs w:val="30"/>
                <w:lang w:eastAsia="ru-RU"/>
              </w:rPr>
              <w:drawing>
                <wp:inline distT="0" distB="0" distL="0" distR="0" wp14:anchorId="4854A4FA" wp14:editId="7249EB2D">
                  <wp:extent cx="1401797" cy="387350"/>
                  <wp:effectExtent l="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603" cy="388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4288" w:rsidRPr="00DA6671" w:rsidRDefault="00BE4288" w:rsidP="002B2BF6">
      <w:pPr>
        <w:spacing w:after="0" w:line="240" w:lineRule="auto"/>
        <w:ind w:right="513"/>
        <w:rPr>
          <w:rFonts w:eastAsiaTheme="minorEastAsia"/>
          <w:b w:val="0"/>
          <w:color w:val="000000" w:themeColor="text1"/>
          <w:sz w:val="24"/>
          <w:szCs w:val="24"/>
          <w:lang w:eastAsia="ru-RU"/>
        </w:rPr>
      </w:pPr>
      <w:bookmarkStart w:id="8" w:name="_Hlk230862069"/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 xml:space="preserve">Рисунок </w:t>
      </w:r>
      <w:r w:rsidR="00693163"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>6</w:t>
      </w:r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 xml:space="preserve">. </w:t>
      </w:r>
      <w:r w:rsidR="00DC2444"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>Примеры математических моделей (выражения, равенство, уравнение).</w:t>
      </w:r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 xml:space="preserve"> </w:t>
      </w:r>
    </w:p>
    <w:bookmarkEnd w:id="8"/>
    <w:p w:rsidR="0050008B" w:rsidRPr="00DB36A2" w:rsidRDefault="00A66FEA" w:rsidP="002B2BF6">
      <w:pPr>
        <w:pStyle w:val="ad"/>
        <w:spacing w:before="0" w:beforeAutospacing="0" w:after="0" w:afterAutospacing="0"/>
        <w:ind w:firstLine="709"/>
        <w:jc w:val="center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>  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Учебное пособие по математике </w:t>
      </w:r>
      <w:r w:rsidR="00F64581" w:rsidRPr="00DB36A2">
        <w:rPr>
          <w:color w:val="000000" w:themeColor="text1"/>
          <w:sz w:val="30"/>
          <w:szCs w:val="30"/>
        </w:rPr>
        <w:t xml:space="preserve">для III класса </w:t>
      </w:r>
      <w:r w:rsidRPr="00DB36A2">
        <w:rPr>
          <w:color w:val="000000" w:themeColor="text1"/>
          <w:sz w:val="30"/>
          <w:szCs w:val="30"/>
        </w:rPr>
        <w:t xml:space="preserve">содержит материалы для проведения 140 учебных занятий по математике и состоит из четырех разделов, соответствующих учебной программе учебного предмета «Математика»: </w:t>
      </w:r>
    </w:p>
    <w:p w:rsidR="005E4E30" w:rsidRPr="00DB36A2" w:rsidRDefault="005E4E30" w:rsidP="002B2BF6">
      <w:pPr>
        <w:pStyle w:val="ad"/>
        <w:numPr>
          <w:ilvl w:val="0"/>
          <w:numId w:val="10"/>
        </w:numPr>
        <w:spacing w:before="0" w:beforeAutospacing="0" w:after="0" w:afterAutospacing="0"/>
        <w:ind w:left="214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повторение изученного во 2-м классе; </w:t>
      </w:r>
    </w:p>
    <w:p w:rsidR="005E4E30" w:rsidRPr="00DB36A2" w:rsidRDefault="005E4E30" w:rsidP="002B2BF6">
      <w:pPr>
        <w:pStyle w:val="ad"/>
        <w:numPr>
          <w:ilvl w:val="0"/>
          <w:numId w:val="10"/>
        </w:numPr>
        <w:spacing w:before="0" w:beforeAutospacing="0" w:after="0" w:afterAutospacing="0"/>
        <w:ind w:left="214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>умножение и деление;</w:t>
      </w:r>
    </w:p>
    <w:p w:rsidR="005E4E30" w:rsidRPr="00DB36A2" w:rsidRDefault="005E4E30" w:rsidP="002B2BF6">
      <w:pPr>
        <w:pStyle w:val="ad"/>
        <w:numPr>
          <w:ilvl w:val="0"/>
          <w:numId w:val="10"/>
        </w:numPr>
        <w:spacing w:before="0" w:beforeAutospacing="0" w:after="0" w:afterAutospacing="0"/>
        <w:ind w:left="214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трехзначные числа; </w:t>
      </w:r>
    </w:p>
    <w:p w:rsidR="005E4E30" w:rsidRPr="00DB36A2" w:rsidRDefault="005E4E30" w:rsidP="002B2BF6">
      <w:pPr>
        <w:pStyle w:val="ad"/>
        <w:numPr>
          <w:ilvl w:val="0"/>
          <w:numId w:val="10"/>
        </w:numPr>
        <w:spacing w:before="0" w:beforeAutospacing="0" w:after="0" w:afterAutospacing="0"/>
        <w:ind w:left="214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повторение изученного в 3-м классе. 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>В каждом разделе учебного пособия комплексно решаются задачи изучения арифметического и геометрического материала, величин и элементов алгебры. Ведущее место в каждом разделе отводится изучению арифметического материала (числа и арифметические действия над ними, решение текстовых задач). Изложение геометрического и алгебраического материала в учебном пособии носит пропедевтический характер.</w:t>
      </w:r>
    </w:p>
    <w:p w:rsidR="00CB77B8" w:rsidRDefault="00535157" w:rsidP="002B2BF6">
      <w:pPr>
        <w:pStyle w:val="a7"/>
        <w:ind w:left="0" w:firstLine="709"/>
        <w:jc w:val="both"/>
        <w:rPr>
          <w:rFonts w:eastAsia="Times New Roman"/>
          <w:strike/>
          <w:color w:val="000000" w:themeColor="text1"/>
          <w:sz w:val="30"/>
          <w:szCs w:val="30"/>
        </w:rPr>
      </w:pPr>
      <w:r w:rsidRPr="00DB36A2">
        <w:rPr>
          <w:rFonts w:eastAsia="Times New Roman"/>
          <w:color w:val="000000" w:themeColor="text1"/>
          <w:sz w:val="30"/>
          <w:szCs w:val="30"/>
        </w:rPr>
        <w:t>Материал каждого учебного занятия представлен на развороте учебника и имеет следующую структуру:</w:t>
      </w:r>
    </w:p>
    <w:p w:rsidR="00243363" w:rsidRPr="00CB77B8" w:rsidRDefault="00243363" w:rsidP="002B2BF6">
      <w:pPr>
        <w:pStyle w:val="a7"/>
        <w:ind w:left="0" w:firstLine="709"/>
        <w:jc w:val="both"/>
        <w:rPr>
          <w:rFonts w:eastAsia="Times New Roman"/>
          <w:color w:val="000000" w:themeColor="text1"/>
          <w:sz w:val="30"/>
          <w:szCs w:val="30"/>
        </w:rPr>
      </w:pPr>
      <w:r w:rsidRPr="00CB77B8">
        <w:rPr>
          <w:rFonts w:eastAsia="Times New Roman"/>
          <w:color w:val="000000" w:themeColor="text1"/>
          <w:sz w:val="30"/>
          <w:szCs w:val="30"/>
        </w:rPr>
        <w:t xml:space="preserve">– объяснение нового материала </w:t>
      </w:r>
      <w:r w:rsidR="00535157" w:rsidRPr="00CB77B8">
        <w:rPr>
          <w:rFonts w:eastAsia="Times New Roman"/>
          <w:color w:val="000000" w:themeColor="text1"/>
          <w:sz w:val="30"/>
          <w:szCs w:val="30"/>
        </w:rPr>
        <w:t>(согласно теме урока, размещено в рамке), которое включает образец выполнения или рассуждения</w:t>
      </w:r>
      <w:r w:rsidRPr="00CB77B8">
        <w:rPr>
          <w:rFonts w:eastAsia="Times New Roman"/>
          <w:color w:val="000000" w:themeColor="text1"/>
          <w:sz w:val="30"/>
          <w:szCs w:val="30"/>
        </w:rPr>
        <w:t>, изучаемое правило</w:t>
      </w:r>
      <w:r w:rsidR="00535157" w:rsidRPr="00CB77B8">
        <w:rPr>
          <w:rFonts w:eastAsia="Times New Roman"/>
          <w:color w:val="000000" w:themeColor="text1"/>
          <w:sz w:val="30"/>
          <w:szCs w:val="30"/>
        </w:rPr>
        <w:t xml:space="preserve">; </w:t>
      </w:r>
    </w:p>
    <w:p w:rsidR="00243363" w:rsidRPr="00CB77B8" w:rsidRDefault="00243363" w:rsidP="002B2BF6">
      <w:pPr>
        <w:pStyle w:val="a7"/>
        <w:ind w:left="0" w:firstLine="709"/>
        <w:jc w:val="both"/>
        <w:rPr>
          <w:rFonts w:eastAsia="Times New Roman"/>
          <w:color w:val="000000" w:themeColor="text1"/>
          <w:sz w:val="30"/>
          <w:szCs w:val="30"/>
        </w:rPr>
      </w:pPr>
      <w:r w:rsidRPr="00CB77B8">
        <w:rPr>
          <w:rFonts w:eastAsia="Times New Roman"/>
          <w:color w:val="000000" w:themeColor="text1"/>
          <w:sz w:val="30"/>
          <w:szCs w:val="30"/>
        </w:rPr>
        <w:t xml:space="preserve">– </w:t>
      </w:r>
      <w:r w:rsidR="00535157" w:rsidRPr="00CB77B8">
        <w:rPr>
          <w:rFonts w:eastAsia="Times New Roman"/>
          <w:color w:val="000000" w:themeColor="text1"/>
          <w:sz w:val="30"/>
          <w:szCs w:val="30"/>
        </w:rPr>
        <w:t xml:space="preserve">задания, направленные на усвоение нового учебного материала; </w:t>
      </w:r>
    </w:p>
    <w:p w:rsidR="00243363" w:rsidRPr="00CB77B8" w:rsidRDefault="00243363" w:rsidP="002B2BF6">
      <w:pPr>
        <w:pStyle w:val="a7"/>
        <w:ind w:left="0" w:firstLine="709"/>
        <w:jc w:val="both"/>
        <w:rPr>
          <w:rFonts w:eastAsia="Times New Roman"/>
          <w:color w:val="000000" w:themeColor="text1"/>
          <w:sz w:val="30"/>
          <w:szCs w:val="30"/>
        </w:rPr>
      </w:pPr>
      <w:r w:rsidRPr="00CB77B8">
        <w:rPr>
          <w:rFonts w:eastAsia="Times New Roman"/>
          <w:color w:val="000000" w:themeColor="text1"/>
          <w:sz w:val="30"/>
          <w:szCs w:val="30"/>
        </w:rPr>
        <w:t xml:space="preserve">– </w:t>
      </w:r>
      <w:r w:rsidR="00535157" w:rsidRPr="00CB77B8">
        <w:rPr>
          <w:rFonts w:eastAsia="Times New Roman"/>
          <w:color w:val="000000" w:themeColor="text1"/>
          <w:sz w:val="30"/>
          <w:szCs w:val="30"/>
        </w:rPr>
        <w:t xml:space="preserve">задания для закрепления </w:t>
      </w:r>
      <w:r w:rsidRPr="00CB77B8">
        <w:rPr>
          <w:rFonts w:eastAsia="Times New Roman"/>
          <w:color w:val="000000" w:themeColor="text1"/>
          <w:sz w:val="30"/>
          <w:szCs w:val="30"/>
        </w:rPr>
        <w:t xml:space="preserve">ранее </w:t>
      </w:r>
      <w:r w:rsidR="00535157" w:rsidRPr="00CB77B8">
        <w:rPr>
          <w:rFonts w:eastAsia="Times New Roman"/>
          <w:color w:val="000000" w:themeColor="text1"/>
          <w:sz w:val="30"/>
          <w:szCs w:val="30"/>
        </w:rPr>
        <w:t xml:space="preserve">изученного материала; </w:t>
      </w:r>
    </w:p>
    <w:p w:rsidR="00243363" w:rsidRPr="00CB77B8" w:rsidRDefault="00243363" w:rsidP="002B2BF6">
      <w:pPr>
        <w:pStyle w:val="a7"/>
        <w:ind w:left="0" w:firstLine="709"/>
        <w:jc w:val="both"/>
        <w:rPr>
          <w:rFonts w:eastAsia="Times New Roman"/>
          <w:color w:val="000000" w:themeColor="text1"/>
          <w:sz w:val="30"/>
          <w:szCs w:val="30"/>
        </w:rPr>
      </w:pPr>
      <w:r w:rsidRPr="00CB77B8">
        <w:rPr>
          <w:rFonts w:eastAsia="Times New Roman"/>
          <w:color w:val="000000" w:themeColor="text1"/>
          <w:sz w:val="30"/>
          <w:szCs w:val="30"/>
        </w:rPr>
        <w:t xml:space="preserve">– </w:t>
      </w:r>
      <w:r w:rsidR="00535157" w:rsidRPr="00CB77B8">
        <w:rPr>
          <w:rFonts w:eastAsia="Times New Roman"/>
          <w:color w:val="000000" w:themeColor="text1"/>
          <w:sz w:val="30"/>
          <w:szCs w:val="30"/>
        </w:rPr>
        <w:t xml:space="preserve">логические задания; </w:t>
      </w:r>
    </w:p>
    <w:p w:rsidR="00535157" w:rsidRPr="00DB36A2" w:rsidRDefault="00243363" w:rsidP="002B2BF6">
      <w:pPr>
        <w:pStyle w:val="a7"/>
        <w:ind w:left="0" w:firstLine="709"/>
        <w:jc w:val="both"/>
        <w:rPr>
          <w:rFonts w:eastAsia="Times New Roman"/>
          <w:color w:val="000000" w:themeColor="text1"/>
          <w:sz w:val="30"/>
          <w:szCs w:val="30"/>
        </w:rPr>
      </w:pPr>
      <w:r>
        <w:rPr>
          <w:rFonts w:eastAsia="Times New Roman"/>
          <w:color w:val="000000" w:themeColor="text1"/>
          <w:sz w:val="30"/>
          <w:szCs w:val="30"/>
        </w:rPr>
        <w:t xml:space="preserve">– </w:t>
      </w:r>
      <w:r w:rsidR="00535157" w:rsidRPr="00DB36A2">
        <w:rPr>
          <w:rFonts w:eastAsia="Times New Roman"/>
          <w:color w:val="000000" w:themeColor="text1"/>
          <w:sz w:val="30"/>
          <w:szCs w:val="30"/>
        </w:rPr>
        <w:t>задания, предназначенные для выполнения дома.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Для воспитания самостоятельности учащихся в учебном процессе и методической комфортности учителя в пособии по математике </w:t>
      </w:r>
      <w:r w:rsidR="00693163" w:rsidRPr="00DB36A2">
        <w:rPr>
          <w:color w:val="000000" w:themeColor="text1"/>
          <w:sz w:val="30"/>
          <w:szCs w:val="30"/>
        </w:rPr>
        <w:t xml:space="preserve">для III класса </w:t>
      </w:r>
      <w:r w:rsidRPr="00DB36A2">
        <w:rPr>
          <w:color w:val="000000" w:themeColor="text1"/>
          <w:sz w:val="30"/>
          <w:szCs w:val="30"/>
        </w:rPr>
        <w:t xml:space="preserve">предлагается аппарат организации усвоения учебного материала. </w:t>
      </w:r>
    </w:p>
    <w:p w:rsidR="00FB65AB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>Новый учебный материал разм</w:t>
      </w:r>
      <w:bookmarkStart w:id="9" w:name="_GoBack"/>
      <w:bookmarkEnd w:id="9"/>
      <w:r w:rsidRPr="00DB36A2">
        <w:rPr>
          <w:color w:val="000000" w:themeColor="text1"/>
          <w:sz w:val="30"/>
          <w:szCs w:val="30"/>
        </w:rPr>
        <w:t>ещен в рамках разного цвета. В рамках синего цвета предлагается новый материал по ознакомлению с числами и формированию вычислительных умений учащихся</w:t>
      </w:r>
      <w:r w:rsidR="00FB65AB" w:rsidRPr="00DB36A2">
        <w:rPr>
          <w:color w:val="000000" w:themeColor="text1"/>
          <w:sz w:val="30"/>
          <w:szCs w:val="30"/>
        </w:rPr>
        <w:t xml:space="preserve"> (рисунок 7).</w:t>
      </w:r>
    </w:p>
    <w:p w:rsidR="00FB65AB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 </w:t>
      </w:r>
    </w:p>
    <w:p w:rsidR="00FB65AB" w:rsidRPr="00DB36A2" w:rsidRDefault="00FB65AB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noProof/>
          <w:color w:val="000000" w:themeColor="text1"/>
          <w:sz w:val="30"/>
          <w:szCs w:val="30"/>
        </w:rPr>
        <w:drawing>
          <wp:inline distT="0" distB="0" distL="0" distR="0" wp14:anchorId="718E146A" wp14:editId="33C990CD">
            <wp:extent cx="4752729" cy="217667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56073" cy="2178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5AB" w:rsidRPr="00DA6671" w:rsidRDefault="00FB65AB" w:rsidP="002B2BF6">
      <w:pPr>
        <w:tabs>
          <w:tab w:val="left" w:pos="9637"/>
        </w:tabs>
        <w:spacing w:after="0" w:line="240" w:lineRule="auto"/>
        <w:ind w:right="513"/>
        <w:rPr>
          <w:rFonts w:eastAsiaTheme="minorEastAsia"/>
          <w:b w:val="0"/>
          <w:color w:val="000000" w:themeColor="text1"/>
          <w:sz w:val="24"/>
          <w:szCs w:val="24"/>
          <w:lang w:eastAsia="ru-RU"/>
        </w:rPr>
      </w:pPr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 xml:space="preserve">Рисунок 7. Примеры </w:t>
      </w:r>
      <w:r w:rsidR="00FA28FB"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 xml:space="preserve">материала по ознакомлению с числами и </w:t>
      </w:r>
      <w:r w:rsidR="001E7415"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>формированию умений</w:t>
      </w:r>
      <w:r w:rsidR="00FA28FB"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 xml:space="preserve"> учащихся.</w:t>
      </w:r>
    </w:p>
    <w:p w:rsidR="00FB65AB" w:rsidRPr="00DB36A2" w:rsidRDefault="00FB65AB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</w:p>
    <w:p w:rsidR="00FA28FB" w:rsidRPr="00DB36A2" w:rsidRDefault="00FA28FB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В </w:t>
      </w:r>
      <w:r w:rsidR="005E4E30" w:rsidRPr="00DB36A2">
        <w:rPr>
          <w:color w:val="000000" w:themeColor="text1"/>
          <w:sz w:val="30"/>
          <w:szCs w:val="30"/>
        </w:rPr>
        <w:t>рамках красного цвета показываются новые задачи и способы их решения</w:t>
      </w:r>
      <w:r w:rsidR="001E7415" w:rsidRPr="00DB36A2">
        <w:rPr>
          <w:color w:val="000000" w:themeColor="text1"/>
          <w:sz w:val="30"/>
          <w:szCs w:val="30"/>
        </w:rPr>
        <w:t xml:space="preserve"> (рисунок 8).</w:t>
      </w:r>
    </w:p>
    <w:p w:rsidR="00770251" w:rsidRPr="00DB36A2" w:rsidRDefault="00770251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noProof/>
          <w:color w:val="000000" w:themeColor="text1"/>
          <w:sz w:val="30"/>
          <w:szCs w:val="30"/>
        </w:rPr>
        <w:drawing>
          <wp:inline distT="0" distB="0" distL="0" distR="0" wp14:anchorId="732196F0" wp14:editId="7AF7FC9F">
            <wp:extent cx="5362075" cy="1898374"/>
            <wp:effectExtent l="0" t="0" r="0" b="698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86803" cy="1907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7415" w:rsidRDefault="001E7415" w:rsidP="002B2BF6">
      <w:pPr>
        <w:tabs>
          <w:tab w:val="left" w:pos="9637"/>
        </w:tabs>
        <w:spacing w:after="0" w:line="240" w:lineRule="auto"/>
        <w:ind w:right="513"/>
        <w:rPr>
          <w:rFonts w:eastAsia="Times New Roman"/>
          <w:b w:val="0"/>
          <w:i/>
          <w:color w:val="000000" w:themeColor="text1"/>
          <w:sz w:val="24"/>
          <w:szCs w:val="24"/>
        </w:rPr>
      </w:pPr>
      <w:bookmarkStart w:id="10" w:name="_Hlk230862338"/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>Рисунок 8. Примеры материала новых задач и способов их решения</w:t>
      </w:r>
      <w:r w:rsidR="00770251"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>.</w:t>
      </w:r>
    </w:p>
    <w:p w:rsidR="00DA6671" w:rsidRPr="00DA6671" w:rsidRDefault="00DA6671" w:rsidP="002B2BF6">
      <w:pPr>
        <w:tabs>
          <w:tab w:val="left" w:pos="9637"/>
        </w:tabs>
        <w:spacing w:after="0" w:line="240" w:lineRule="auto"/>
        <w:ind w:right="513"/>
        <w:rPr>
          <w:color w:val="000000" w:themeColor="text1"/>
          <w:sz w:val="24"/>
          <w:szCs w:val="24"/>
        </w:rPr>
      </w:pPr>
    </w:p>
    <w:bookmarkEnd w:id="10"/>
    <w:p w:rsidR="00770251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>В рамках фиолетового цвета содержится информация о новых геометрических фигурах, их свойствах и правилах построения</w:t>
      </w:r>
      <w:r w:rsidR="003C3713" w:rsidRPr="00DB36A2">
        <w:rPr>
          <w:color w:val="000000" w:themeColor="text1"/>
          <w:sz w:val="30"/>
          <w:szCs w:val="30"/>
        </w:rPr>
        <w:t xml:space="preserve"> (рисунок 9).</w:t>
      </w:r>
    </w:p>
    <w:p w:rsidR="00DA6671" w:rsidRPr="00DB36A2" w:rsidRDefault="00770251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noProof/>
          <w:color w:val="000000" w:themeColor="text1"/>
          <w:sz w:val="30"/>
          <w:szCs w:val="30"/>
        </w:rPr>
        <w:drawing>
          <wp:inline distT="0" distB="0" distL="0" distR="0" wp14:anchorId="11DA0C5C" wp14:editId="3A4A53BF">
            <wp:extent cx="5311639" cy="3279914"/>
            <wp:effectExtent l="0" t="0" r="381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2080" r="1803" b="2231"/>
                    <a:stretch/>
                  </pic:blipFill>
                  <pic:spPr bwMode="auto">
                    <a:xfrm>
                      <a:off x="0" y="0"/>
                      <a:ext cx="5329511" cy="3290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 xml:space="preserve"> </w:t>
      </w:r>
    </w:p>
    <w:p w:rsidR="00770251" w:rsidRDefault="003C3713" w:rsidP="002B2BF6">
      <w:pPr>
        <w:tabs>
          <w:tab w:val="left" w:pos="9637"/>
        </w:tabs>
        <w:spacing w:after="0" w:line="240" w:lineRule="auto"/>
        <w:ind w:right="513"/>
        <w:rPr>
          <w:rFonts w:eastAsia="Times New Roman"/>
          <w:b w:val="0"/>
          <w:i/>
          <w:color w:val="000000" w:themeColor="text1"/>
          <w:sz w:val="24"/>
          <w:szCs w:val="24"/>
        </w:rPr>
      </w:pPr>
      <w:r w:rsidRPr="00DA6671">
        <w:rPr>
          <w:rFonts w:eastAsia="Times New Roman"/>
          <w:b w:val="0"/>
          <w:i/>
          <w:color w:val="000000" w:themeColor="text1"/>
          <w:sz w:val="24"/>
          <w:szCs w:val="24"/>
        </w:rPr>
        <w:t>Рисунок 9. Примеры материала о новых геометрических фигурах, их свойствах и правилах построения.</w:t>
      </w:r>
    </w:p>
    <w:p w:rsidR="00DA6671" w:rsidRPr="00DA6671" w:rsidRDefault="00DA6671" w:rsidP="002B2BF6">
      <w:pPr>
        <w:tabs>
          <w:tab w:val="left" w:pos="9637"/>
        </w:tabs>
        <w:spacing w:after="0" w:line="240" w:lineRule="auto"/>
        <w:ind w:right="513"/>
        <w:rPr>
          <w:color w:val="000000" w:themeColor="text1"/>
          <w:sz w:val="24"/>
          <w:szCs w:val="24"/>
        </w:rPr>
      </w:pP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>В рамках зеленого цвета содержится новый материал о величинах и единицах их измерения</w:t>
      </w:r>
      <w:r w:rsidR="003C3713" w:rsidRPr="00DB36A2">
        <w:rPr>
          <w:color w:val="000000" w:themeColor="text1"/>
          <w:sz w:val="30"/>
          <w:szCs w:val="30"/>
        </w:rPr>
        <w:t xml:space="preserve"> (представлены во 2 части учебного пособия)</w:t>
      </w:r>
      <w:r w:rsidRPr="00DB36A2">
        <w:rPr>
          <w:color w:val="000000" w:themeColor="text1"/>
          <w:sz w:val="30"/>
          <w:szCs w:val="30"/>
        </w:rPr>
        <w:t>.</w:t>
      </w:r>
    </w:p>
    <w:p w:rsidR="00CF7E3D" w:rsidRPr="00DB36A2" w:rsidRDefault="00CF7E3D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>В учебном пособии используются следующие условные обозначения (рис</w:t>
      </w:r>
      <w:r w:rsidR="001E7415" w:rsidRPr="00DB36A2">
        <w:rPr>
          <w:color w:val="000000" w:themeColor="text1"/>
          <w:sz w:val="30"/>
          <w:szCs w:val="30"/>
        </w:rPr>
        <w:t xml:space="preserve">унок </w:t>
      </w:r>
      <w:r w:rsidR="003C3713" w:rsidRPr="00DB36A2">
        <w:rPr>
          <w:color w:val="000000" w:themeColor="text1"/>
          <w:sz w:val="30"/>
          <w:szCs w:val="30"/>
        </w:rPr>
        <w:t>10</w:t>
      </w:r>
      <w:r w:rsidRPr="00DB36A2">
        <w:rPr>
          <w:color w:val="000000" w:themeColor="text1"/>
          <w:sz w:val="30"/>
          <w:szCs w:val="30"/>
        </w:rPr>
        <w:t>):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357505" cy="288290"/>
            <wp:effectExtent l="0" t="0" r="444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>– узнай новое;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198755" cy="149225"/>
            <wp:effectExtent l="0" t="0" r="0" b="3175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>– выполни задания на уроке;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357505" cy="298450"/>
            <wp:effectExtent l="0" t="0" r="4445" b="635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>– сравни;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387350" cy="307975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>– выполни задание в паре (группе);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rFonts w:eastAsiaTheme="minorHAnsi"/>
          <w:noProof/>
          <w:color w:val="000000" w:themeColor="text1"/>
          <w:sz w:val="30"/>
          <w:szCs w:val="30"/>
        </w:rPr>
        <w:lastRenderedPageBreak/>
        <w:drawing>
          <wp:inline distT="0" distB="0" distL="0" distR="0">
            <wp:extent cx="427355" cy="307975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>– ответь на вопрос или выполни задание;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437515" cy="318135"/>
            <wp:effectExtent l="0" t="0" r="635" b="571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>– ответь на проблемный вопрос;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457200" cy="397510"/>
            <wp:effectExtent l="0" t="0" r="0" b="254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>– «дружные» задачи – реши их по очереди;</w:t>
      </w:r>
    </w:p>
    <w:p w:rsidR="00D12EBD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417195" cy="437515"/>
            <wp:effectExtent l="0" t="0" r="1905" b="63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>– выполни задания дома.</w:t>
      </w:r>
    </w:p>
    <w:p w:rsidR="00D12EBD" w:rsidRPr="00DA6671" w:rsidRDefault="00693163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DA6671">
        <w:rPr>
          <w:i/>
          <w:iCs/>
          <w:color w:val="000000" w:themeColor="text1"/>
        </w:rPr>
        <w:t xml:space="preserve">Рисунок </w:t>
      </w:r>
      <w:r w:rsidR="003C3713" w:rsidRPr="00DA6671">
        <w:rPr>
          <w:i/>
          <w:iCs/>
          <w:color w:val="000000" w:themeColor="text1"/>
        </w:rPr>
        <w:t>10</w:t>
      </w:r>
      <w:r w:rsidRPr="00DA6671">
        <w:rPr>
          <w:i/>
          <w:iCs/>
          <w:color w:val="000000" w:themeColor="text1"/>
        </w:rPr>
        <w:t>. Условные обозначения.</w:t>
      </w:r>
      <w:r w:rsidRPr="00DA6671">
        <w:rPr>
          <w:color w:val="000000" w:themeColor="text1"/>
        </w:rPr>
        <w:t xml:space="preserve"> </w:t>
      </w:r>
    </w:p>
    <w:p w:rsidR="00D12EBD" w:rsidRPr="00DB36A2" w:rsidRDefault="00D12EBD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Условное обозначение </w:t>
      </w: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357505" cy="288290"/>
            <wp:effectExtent l="0" t="0" r="4445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 xml:space="preserve">размещено на рамке, в которой предлагается новый учебный материал. 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Условное обозначение </w:t>
      </w: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198755" cy="149225"/>
            <wp:effectExtent l="0" t="0" r="0" b="3175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55" cy="14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>расположено перед блоком заданий для выполнения на уроке.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Условное обозначение </w:t>
      </w: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357505" cy="298450"/>
            <wp:effectExtent l="0" t="0" r="4445" b="635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>рядом с номером задания показывает, что в данном задании необходимо выполнить сравнение чисел или значений выражений.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Условное обозначение </w:t>
      </w: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387350" cy="30797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350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 xml:space="preserve">расположено рядом с заданием в нестандартной форме, которое предлагается выполнить в паре или группе из 3-4 учащихся (по выбору учителя). Задания часто представляют собой небольшие проблемные ситуации, в которых оказываются персонажи учебного пособия Яна и Алесь. Учащимся предлагается помочь Яне и Алесю найти решение. В процессе групповой дискуссии при выполнении заданий учащиеся приобретают важнейшие коммуникативные навыки слушания и понимания партнера по общению, умения аргументировать свою позицию, сравнивать и оценивать высказанные идеи, приходить к общему решению. 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Условное обозначение </w:t>
      </w: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427355" cy="30797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5" cy="3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 xml:space="preserve">расположено рядом с заданием, предназначенным для проверки усвоения нового учебного материала, с которым учащиеся познакомились на уроке. Задания с таким условным обозначением не предлагаются на уроках закрепления. 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Условное обозначение </w:t>
      </w: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437515" cy="318135"/>
            <wp:effectExtent l="0" t="0" r="635" b="571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515" cy="318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>расположено рядом с дополнительным вопросом к уже выполненному заданию. Поиск ответа на этот вопрос требует применения способов учебно-познавательной деятельности, сформулированных в учебной программе по математике для 2 класса.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Условное обозначение </w:t>
      </w: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457200" cy="397510"/>
            <wp:effectExtent l="0" t="0" r="0" b="254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>объединяет пару задач, связанных общим сюжетом. При этом ответ первой задачи часто используется для решения второй задачи.</w:t>
      </w:r>
    </w:p>
    <w:p w:rsidR="005E4E30" w:rsidRPr="00DB36A2" w:rsidRDefault="005E4E30" w:rsidP="002B2BF6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DB36A2">
        <w:rPr>
          <w:color w:val="000000" w:themeColor="text1"/>
          <w:sz w:val="30"/>
          <w:szCs w:val="30"/>
        </w:rPr>
        <w:t xml:space="preserve">Условное обозначение </w:t>
      </w:r>
      <w:r w:rsidRPr="00DB36A2">
        <w:rPr>
          <w:rFonts w:eastAsiaTheme="minorHAnsi"/>
          <w:noProof/>
          <w:color w:val="000000" w:themeColor="text1"/>
          <w:sz w:val="30"/>
          <w:szCs w:val="30"/>
        </w:rPr>
        <w:drawing>
          <wp:inline distT="0" distB="0" distL="0" distR="0">
            <wp:extent cx="417195" cy="437515"/>
            <wp:effectExtent l="0" t="0" r="1905" b="63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36A2">
        <w:rPr>
          <w:color w:val="000000" w:themeColor="text1"/>
          <w:sz w:val="30"/>
          <w:szCs w:val="30"/>
        </w:rPr>
        <w:t xml:space="preserve">расположено рядом с заданиями, которые предлагаются для выполнения дома. Эти задания составлялись с учетом </w:t>
      </w:r>
      <w:r w:rsidRPr="00DB36A2">
        <w:rPr>
          <w:color w:val="000000" w:themeColor="text1"/>
          <w:sz w:val="30"/>
          <w:szCs w:val="30"/>
        </w:rPr>
        <w:lastRenderedPageBreak/>
        <w:t xml:space="preserve">методической целесообразности закрепления материала, изученного на данном и предыдущих уроках. </w:t>
      </w:r>
    </w:p>
    <w:p w:rsidR="005E4E30" w:rsidRPr="00DB36A2" w:rsidRDefault="005E4E30" w:rsidP="002B2BF6">
      <w:pPr>
        <w:spacing w:after="0" w:line="240" w:lineRule="auto"/>
        <w:rPr>
          <w:color w:val="000000" w:themeColor="text1"/>
          <w:sz w:val="30"/>
          <w:szCs w:val="30"/>
        </w:rPr>
      </w:pPr>
    </w:p>
    <w:p w:rsidR="006B53D2" w:rsidRPr="00DB36A2" w:rsidRDefault="00647972" w:rsidP="002B2BF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После изучения </w:t>
      </w:r>
      <w:r w:rsidR="00A306A5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тем</w:t>
      </w:r>
      <w:r w:rsidR="009B1591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учебной четверти</w:t>
      </w:r>
      <w:r w:rsidR="00A306A5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в учебном пособии </w:t>
      </w:r>
      <w:r w:rsidR="009B1591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учащимся предлагается выполнить задания </w:t>
      </w:r>
      <w:r w:rsidR="00A306A5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рубрик</w:t>
      </w:r>
      <w:r w:rsidR="009B1591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и</w:t>
      </w:r>
      <w:r w:rsidR="00A306A5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«Проверь себя»</w:t>
      </w:r>
      <w:r w:rsidR="009B1591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. Здесь</w:t>
      </w:r>
      <w:r w:rsidR="00C0673A" w:rsidRPr="00DB36A2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 xml:space="preserve"> </w:t>
      </w:r>
      <w:r w:rsidR="009B1591" w:rsidRPr="00DB36A2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>содержатся</w:t>
      </w:r>
      <w:r w:rsidR="00C0673A" w:rsidRPr="00DB36A2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 xml:space="preserve"> задания для повторения учебного материала по </w:t>
      </w:r>
      <w:r w:rsidR="0019275E" w:rsidRPr="00DB36A2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>изученн</w:t>
      </w:r>
      <w:r w:rsidR="009B1591" w:rsidRPr="00DB36A2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>ым</w:t>
      </w:r>
      <w:r w:rsidR="0019275E" w:rsidRPr="00DB36A2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 xml:space="preserve"> тем</w:t>
      </w:r>
      <w:r w:rsidR="009B1591" w:rsidRPr="00DB36A2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>ам</w:t>
      </w:r>
      <w:r w:rsidR="0019275E" w:rsidRPr="00DB36A2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 xml:space="preserve">. </w:t>
      </w:r>
    </w:p>
    <w:p w:rsidR="00647972" w:rsidRPr="00DB36A2" w:rsidRDefault="0016139A" w:rsidP="002B2BF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Р</w:t>
      </w:r>
      <w:r w:rsidR="0007748D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убрик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а</w:t>
      </w:r>
      <w:r w:rsidR="0007748D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«Задания и проекты»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содержит материалы, направленны</w:t>
      </w:r>
      <w:r w:rsidR="009B1591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е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на формирование функциональной грамотности</w:t>
      </w:r>
      <w:r w:rsidR="009B1591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</w:t>
      </w:r>
      <w:r w:rsidR="000869F1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третье</w:t>
      </w:r>
      <w:r w:rsidR="009B1591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классников</w:t>
      </w:r>
      <w:r w:rsidR="005D58BF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. Задания рубрики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</w:t>
      </w:r>
      <w:r w:rsidR="005D58BF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формируют способность учащихся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осуществлять учебную деятельность и применять приобретенные знания, умения и навыки для решения жизненных задач в различных сферах человеческой </w:t>
      </w:r>
      <w:r w:rsidRPr="001163A6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деятельности</w:t>
      </w:r>
      <w:r w:rsidR="00EA7486" w:rsidRPr="001163A6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, а также направлены на расширение кругозора и формирования интереса к изучению математики</w:t>
      </w:r>
      <w:r w:rsidRPr="001163A6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.</w:t>
      </w:r>
    </w:p>
    <w:p w:rsidR="000F60F5" w:rsidRPr="00DB36A2" w:rsidRDefault="000F60F5" w:rsidP="002B2BF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Примеры </w:t>
      </w:r>
      <w:r w:rsidR="009B1591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оформления заданий в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рубрик</w:t>
      </w:r>
      <w:r w:rsidR="009B1591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ах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«Проверь себя» и «Задания и проекты» представлены на рисунке 1</w:t>
      </w:r>
      <w:r w:rsidR="000869F1"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1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.</w:t>
      </w:r>
    </w:p>
    <w:p w:rsidR="002A342F" w:rsidRPr="00DB36A2" w:rsidRDefault="002A342F" w:rsidP="002B2BF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</w:p>
    <w:p w:rsidR="00F810F4" w:rsidRPr="00DB36A2" w:rsidRDefault="00F810F4" w:rsidP="002B2BF6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DB36A2">
        <w:rPr>
          <w:rFonts w:eastAsiaTheme="minorEastAsia"/>
          <w:b w:val="0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23236B9E" wp14:editId="6FDDA142">
            <wp:extent cx="2305878" cy="301735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355013" cy="308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6A2">
        <w:rPr>
          <w:noProof/>
          <w:color w:val="000000" w:themeColor="text1"/>
          <w:sz w:val="30"/>
          <w:szCs w:val="30"/>
        </w:rPr>
        <w:t xml:space="preserve"> </w:t>
      </w:r>
      <w:r w:rsidRPr="00DB36A2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   </w:t>
      </w:r>
      <w:r w:rsidRPr="00DB36A2">
        <w:rPr>
          <w:rFonts w:eastAsiaTheme="minorEastAsia"/>
          <w:b w:val="0"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29E0FB85" wp14:editId="371DF249">
            <wp:extent cx="2256182" cy="3028374"/>
            <wp:effectExtent l="0" t="0" r="0" b="635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67163" cy="3043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60F5" w:rsidRPr="00DA6671" w:rsidRDefault="000F60F5" w:rsidP="002B2BF6">
      <w:pPr>
        <w:spacing w:after="0" w:line="240" w:lineRule="auto"/>
        <w:jc w:val="both"/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</w:pPr>
      <w:bookmarkStart w:id="11" w:name="_Hlk230863478"/>
      <w:r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Рисунок 1</w:t>
      </w:r>
      <w:r w:rsidR="000869F1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1</w:t>
      </w:r>
      <w:r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 xml:space="preserve">. Пример </w:t>
      </w:r>
      <w:r w:rsidR="009B1591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 xml:space="preserve">оформления заданий в </w:t>
      </w:r>
      <w:r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рубри</w:t>
      </w:r>
      <w:r w:rsidR="002A342F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к</w:t>
      </w:r>
      <w:r w:rsidR="009B1591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ах</w:t>
      </w:r>
      <w:r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 xml:space="preserve"> «</w:t>
      </w:r>
      <w:r w:rsidR="002A342F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Проверь себя</w:t>
      </w:r>
      <w:r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»</w:t>
      </w:r>
      <w:r w:rsidR="002A342F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 xml:space="preserve">, </w:t>
      </w:r>
      <w:r w:rsidR="00CE5BDF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«</w:t>
      </w:r>
      <w:r w:rsidR="002A342F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Задания и проекты»</w:t>
      </w:r>
      <w:r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.</w:t>
      </w:r>
    </w:p>
    <w:bookmarkEnd w:id="11"/>
    <w:p w:rsidR="00535157" w:rsidRPr="00DB36A2" w:rsidRDefault="00535157" w:rsidP="002B2BF6">
      <w:pPr>
        <w:widowControl w:val="0"/>
        <w:tabs>
          <w:tab w:val="left" w:pos="1191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</w:p>
    <w:p w:rsidR="00CC2D2D" w:rsidRPr="001163A6" w:rsidRDefault="00CC2D2D" w:rsidP="002B2BF6">
      <w:pPr>
        <w:spacing w:after="0" w:line="240" w:lineRule="auto"/>
        <w:ind w:firstLine="709"/>
        <w:jc w:val="both"/>
        <w:rPr>
          <w:b w:val="0"/>
          <w:i/>
          <w:color w:val="000000" w:themeColor="text1"/>
          <w:sz w:val="30"/>
          <w:szCs w:val="30"/>
        </w:rPr>
      </w:pPr>
      <w:r w:rsidRPr="00DB36A2">
        <w:rPr>
          <w:rFonts w:eastAsiaTheme="minorEastAsia"/>
          <w:b w:val="0"/>
          <w:color w:val="000000" w:themeColor="text1"/>
          <w:sz w:val="30"/>
          <w:szCs w:val="30"/>
          <w:lang w:val="be-BY" w:eastAsia="x-none"/>
        </w:rPr>
        <w:t xml:space="preserve">Учебное пособие </w:t>
      </w:r>
      <w:r w:rsidRPr="00DB36A2">
        <w:rPr>
          <w:b w:val="0"/>
          <w:color w:val="000000" w:themeColor="text1"/>
          <w:sz w:val="30"/>
          <w:szCs w:val="30"/>
        </w:rPr>
        <w:t xml:space="preserve">доработано по итогам решений, принятых на диалоговых площадках (2022), по итогам опытной проверки (2024/2025), по замечаниям общественной экспертизы, по замечаниям </w:t>
      </w:r>
      <w:r w:rsidRPr="001163A6">
        <w:rPr>
          <w:b w:val="0"/>
          <w:color w:val="000000" w:themeColor="text1"/>
          <w:sz w:val="30"/>
          <w:szCs w:val="30"/>
        </w:rPr>
        <w:t>рецензент</w:t>
      </w:r>
      <w:r w:rsidR="009409FB" w:rsidRPr="001163A6">
        <w:rPr>
          <w:b w:val="0"/>
          <w:color w:val="000000" w:themeColor="text1"/>
          <w:sz w:val="30"/>
          <w:szCs w:val="30"/>
        </w:rPr>
        <w:t>ов</w:t>
      </w:r>
      <w:r w:rsidRPr="001163A6">
        <w:rPr>
          <w:b w:val="0"/>
          <w:color w:val="000000" w:themeColor="text1"/>
          <w:sz w:val="30"/>
          <w:szCs w:val="30"/>
        </w:rPr>
        <w:t>:</w:t>
      </w:r>
    </w:p>
    <w:p w:rsidR="00CC2D2D" w:rsidRPr="001163A6" w:rsidRDefault="009409FB" w:rsidP="002B2BF6">
      <w:pPr>
        <w:spacing w:after="0" w:line="240" w:lineRule="auto"/>
        <w:ind w:firstLine="709"/>
        <w:jc w:val="both"/>
        <w:rPr>
          <w:b w:val="0"/>
          <w:color w:val="000000" w:themeColor="text1"/>
          <w:sz w:val="30"/>
          <w:szCs w:val="30"/>
        </w:rPr>
      </w:pPr>
      <w:r w:rsidRPr="001163A6">
        <w:rPr>
          <w:b w:val="0"/>
          <w:color w:val="000000" w:themeColor="text1"/>
          <w:sz w:val="30"/>
          <w:szCs w:val="30"/>
        </w:rPr>
        <w:t xml:space="preserve">– </w:t>
      </w:r>
      <w:r w:rsidR="00CC2D2D" w:rsidRPr="001163A6">
        <w:rPr>
          <w:b w:val="0"/>
          <w:color w:val="000000" w:themeColor="text1"/>
          <w:sz w:val="30"/>
          <w:szCs w:val="30"/>
        </w:rPr>
        <w:t>включена статья «Как работать с учебным пособием»; усовершенствован раздел «Содержание»; обновлен список условных обозначений (введены знаки «Сравни», «Узнай новое»); введена рубрика «Выучи»;</w:t>
      </w:r>
    </w:p>
    <w:p w:rsidR="00CC2D2D" w:rsidRPr="001163A6" w:rsidRDefault="009409FB" w:rsidP="002B2BF6">
      <w:pPr>
        <w:spacing w:after="0" w:line="240" w:lineRule="auto"/>
        <w:ind w:firstLine="709"/>
        <w:jc w:val="both"/>
        <w:rPr>
          <w:b w:val="0"/>
          <w:color w:val="000000" w:themeColor="text1"/>
          <w:sz w:val="30"/>
          <w:szCs w:val="30"/>
        </w:rPr>
      </w:pPr>
      <w:r w:rsidRPr="001163A6">
        <w:rPr>
          <w:b w:val="0"/>
          <w:color w:val="000000" w:themeColor="text1"/>
          <w:sz w:val="30"/>
          <w:szCs w:val="30"/>
        </w:rPr>
        <w:t xml:space="preserve">– </w:t>
      </w:r>
      <w:r w:rsidR="00CC2D2D" w:rsidRPr="001163A6">
        <w:rPr>
          <w:b w:val="0"/>
          <w:color w:val="000000" w:themeColor="text1"/>
          <w:sz w:val="30"/>
          <w:szCs w:val="30"/>
        </w:rPr>
        <w:t>введено цветовое оформление новых тем в соответствии с содержательными линиями;</w:t>
      </w:r>
    </w:p>
    <w:p w:rsidR="00CC2D2D" w:rsidRPr="001163A6" w:rsidRDefault="009409FB" w:rsidP="002B2BF6">
      <w:pPr>
        <w:spacing w:after="0" w:line="240" w:lineRule="auto"/>
        <w:ind w:firstLine="709"/>
        <w:jc w:val="both"/>
        <w:rPr>
          <w:b w:val="0"/>
          <w:color w:val="000000" w:themeColor="text1"/>
          <w:sz w:val="30"/>
          <w:szCs w:val="30"/>
        </w:rPr>
      </w:pPr>
      <w:r w:rsidRPr="001163A6">
        <w:rPr>
          <w:b w:val="0"/>
          <w:color w:val="000000" w:themeColor="text1"/>
          <w:sz w:val="30"/>
          <w:szCs w:val="30"/>
        </w:rPr>
        <w:t xml:space="preserve">– </w:t>
      </w:r>
      <w:r w:rsidR="00CC2D2D" w:rsidRPr="001163A6">
        <w:rPr>
          <w:b w:val="0"/>
          <w:color w:val="000000" w:themeColor="text1"/>
          <w:sz w:val="30"/>
          <w:szCs w:val="30"/>
        </w:rPr>
        <w:t>доработан (исправлен, заменен, дополнен) иллюстративный материал;</w:t>
      </w:r>
    </w:p>
    <w:p w:rsidR="00CC2D2D" w:rsidRPr="001163A6" w:rsidRDefault="009409FB" w:rsidP="002B2BF6">
      <w:pPr>
        <w:spacing w:after="0" w:line="240" w:lineRule="auto"/>
        <w:ind w:firstLine="709"/>
        <w:jc w:val="both"/>
        <w:rPr>
          <w:b w:val="0"/>
          <w:color w:val="000000" w:themeColor="text1"/>
          <w:sz w:val="30"/>
          <w:szCs w:val="30"/>
        </w:rPr>
      </w:pPr>
      <w:r w:rsidRPr="001163A6">
        <w:rPr>
          <w:b w:val="0"/>
          <w:color w:val="000000" w:themeColor="text1"/>
          <w:sz w:val="30"/>
          <w:szCs w:val="30"/>
        </w:rPr>
        <w:t xml:space="preserve">– </w:t>
      </w:r>
      <w:r w:rsidR="00CC2D2D" w:rsidRPr="001163A6">
        <w:rPr>
          <w:b w:val="0"/>
          <w:color w:val="000000" w:themeColor="text1"/>
          <w:sz w:val="30"/>
          <w:szCs w:val="30"/>
        </w:rPr>
        <w:t xml:space="preserve">дополнены и уточнены </w:t>
      </w:r>
      <w:r w:rsidRPr="001163A6">
        <w:rPr>
          <w:b w:val="0"/>
          <w:color w:val="000000" w:themeColor="text1"/>
          <w:sz w:val="30"/>
          <w:szCs w:val="30"/>
        </w:rPr>
        <w:t xml:space="preserve">некоторые </w:t>
      </w:r>
      <w:r w:rsidR="00CC2D2D" w:rsidRPr="001163A6">
        <w:rPr>
          <w:b w:val="0"/>
          <w:color w:val="000000" w:themeColor="text1"/>
          <w:sz w:val="30"/>
          <w:szCs w:val="30"/>
        </w:rPr>
        <w:t>услови</w:t>
      </w:r>
      <w:r w:rsidRPr="001163A6">
        <w:rPr>
          <w:b w:val="0"/>
          <w:color w:val="000000" w:themeColor="text1"/>
          <w:sz w:val="30"/>
          <w:szCs w:val="30"/>
        </w:rPr>
        <w:t>я текстовых</w:t>
      </w:r>
      <w:r w:rsidR="00CC2D2D" w:rsidRPr="001163A6">
        <w:rPr>
          <w:b w:val="0"/>
          <w:color w:val="000000" w:themeColor="text1"/>
          <w:sz w:val="30"/>
          <w:szCs w:val="30"/>
        </w:rPr>
        <w:t xml:space="preserve"> задач, вопросы к задачам;</w:t>
      </w:r>
    </w:p>
    <w:p w:rsidR="00CC2D2D" w:rsidRPr="00DB36A2" w:rsidRDefault="009409FB" w:rsidP="002B2BF6">
      <w:pPr>
        <w:spacing w:after="0" w:line="240" w:lineRule="auto"/>
        <w:ind w:firstLine="709"/>
        <w:jc w:val="both"/>
        <w:rPr>
          <w:b w:val="0"/>
          <w:color w:val="000000" w:themeColor="text1"/>
          <w:sz w:val="30"/>
          <w:szCs w:val="30"/>
        </w:rPr>
      </w:pPr>
      <w:r>
        <w:rPr>
          <w:b w:val="0"/>
          <w:color w:val="000000" w:themeColor="text1"/>
          <w:sz w:val="30"/>
          <w:szCs w:val="30"/>
        </w:rPr>
        <w:t xml:space="preserve">– </w:t>
      </w:r>
      <w:r w:rsidR="00CC2D2D" w:rsidRPr="00DB36A2">
        <w:rPr>
          <w:b w:val="0"/>
          <w:color w:val="000000" w:themeColor="text1"/>
          <w:sz w:val="30"/>
          <w:szCs w:val="30"/>
        </w:rPr>
        <w:t>конкретизированы и доработаны формулировки отдельных заданий;</w:t>
      </w:r>
    </w:p>
    <w:p w:rsidR="00CC2D2D" w:rsidRPr="00DB36A2" w:rsidRDefault="009409FB" w:rsidP="002B2BF6">
      <w:pPr>
        <w:spacing w:after="0" w:line="240" w:lineRule="auto"/>
        <w:ind w:firstLine="709"/>
        <w:jc w:val="both"/>
        <w:rPr>
          <w:b w:val="0"/>
          <w:color w:val="000000" w:themeColor="text1"/>
          <w:sz w:val="30"/>
          <w:szCs w:val="30"/>
        </w:rPr>
      </w:pPr>
      <w:r>
        <w:rPr>
          <w:b w:val="0"/>
          <w:color w:val="000000" w:themeColor="text1"/>
          <w:sz w:val="30"/>
          <w:szCs w:val="30"/>
        </w:rPr>
        <w:lastRenderedPageBreak/>
        <w:t xml:space="preserve">– </w:t>
      </w:r>
      <w:r w:rsidR="00CC2D2D" w:rsidRPr="00DB36A2">
        <w:rPr>
          <w:b w:val="0"/>
          <w:color w:val="000000" w:themeColor="text1"/>
          <w:sz w:val="30"/>
          <w:szCs w:val="30"/>
        </w:rPr>
        <w:t>добавлен материал в уроки повторения и з</w:t>
      </w:r>
      <w:r>
        <w:rPr>
          <w:b w:val="0"/>
          <w:color w:val="000000" w:themeColor="text1"/>
          <w:sz w:val="30"/>
          <w:szCs w:val="30"/>
        </w:rPr>
        <w:t>акрепления изученного материала;</w:t>
      </w:r>
    </w:p>
    <w:p w:rsidR="009409FB" w:rsidRDefault="009409FB" w:rsidP="002B2BF6">
      <w:pPr>
        <w:spacing w:after="0" w:line="240" w:lineRule="auto"/>
        <w:ind w:firstLine="709"/>
        <w:jc w:val="both"/>
        <w:rPr>
          <w:b w:val="0"/>
          <w:color w:val="000000" w:themeColor="text1"/>
          <w:sz w:val="30"/>
          <w:szCs w:val="30"/>
        </w:rPr>
      </w:pPr>
      <w:r>
        <w:rPr>
          <w:b w:val="0"/>
          <w:color w:val="000000" w:themeColor="text1"/>
          <w:sz w:val="30"/>
          <w:szCs w:val="30"/>
        </w:rPr>
        <w:t xml:space="preserve">– </w:t>
      </w:r>
      <w:r w:rsidR="00CC2D2D" w:rsidRPr="00DB36A2">
        <w:rPr>
          <w:b w:val="0"/>
          <w:color w:val="000000" w:themeColor="text1"/>
          <w:sz w:val="30"/>
          <w:szCs w:val="30"/>
        </w:rPr>
        <w:t xml:space="preserve">усилен воспитательный потенциал содержания учебного пособия через иллюстративный материал и сюжеты текстовых задач; </w:t>
      </w:r>
    </w:p>
    <w:p w:rsidR="00CC2D2D" w:rsidRPr="00DB36A2" w:rsidRDefault="009409FB" w:rsidP="002B2BF6">
      <w:pPr>
        <w:spacing w:after="0" w:line="240" w:lineRule="auto"/>
        <w:ind w:firstLine="709"/>
        <w:jc w:val="both"/>
        <w:rPr>
          <w:b w:val="0"/>
          <w:color w:val="000000" w:themeColor="text1"/>
          <w:sz w:val="30"/>
          <w:szCs w:val="30"/>
        </w:rPr>
      </w:pPr>
      <w:r>
        <w:rPr>
          <w:b w:val="0"/>
          <w:color w:val="000000" w:themeColor="text1"/>
          <w:sz w:val="30"/>
          <w:szCs w:val="30"/>
        </w:rPr>
        <w:t xml:space="preserve">– </w:t>
      </w:r>
      <w:r w:rsidR="00CC2D2D" w:rsidRPr="00DB36A2">
        <w:rPr>
          <w:b w:val="0"/>
          <w:color w:val="000000" w:themeColor="text1"/>
          <w:sz w:val="30"/>
          <w:szCs w:val="30"/>
        </w:rPr>
        <w:t>разработаны тематические развороты, содержащие материал об областных городах Республики Беларусь.</w:t>
      </w:r>
    </w:p>
    <w:p w:rsidR="00CC2D2D" w:rsidRPr="00DB36A2" w:rsidRDefault="00CC2D2D" w:rsidP="002B2BF6">
      <w:pPr>
        <w:widowControl w:val="0"/>
        <w:spacing w:after="0" w:line="240" w:lineRule="auto"/>
        <w:ind w:firstLine="709"/>
        <w:jc w:val="both"/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</w:pPr>
    </w:p>
    <w:p w:rsidR="00535157" w:rsidRPr="001163A6" w:rsidRDefault="00535157" w:rsidP="002B2BF6">
      <w:pPr>
        <w:widowControl w:val="0"/>
        <w:spacing w:after="0" w:line="240" w:lineRule="auto"/>
        <w:ind w:firstLine="709"/>
        <w:jc w:val="both"/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</w:pPr>
      <w:r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В учебном пособии представлены </w:t>
      </w:r>
      <w:r w:rsidR="009409FB"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тематические развороты: </w:t>
      </w:r>
      <w:r w:rsidR="0040022A"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в части</w:t>
      </w:r>
      <w:r w:rsidR="009409FB"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 </w:t>
      </w:r>
      <w:r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1 </w:t>
      </w:r>
      <w:r w:rsidR="009409FB"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– три разворота и в </w:t>
      </w:r>
      <w:r w:rsidR="0040022A"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части 2</w:t>
      </w:r>
      <w:r w:rsidR="009409FB"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 </w:t>
      </w:r>
      <w:r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– </w:t>
      </w:r>
      <w:r w:rsidR="009409FB"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три разворота. В тематических разворотах</w:t>
      </w:r>
      <w:r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 содержание текстовых задач связано с областными городами</w:t>
      </w:r>
      <w:r w:rsidR="009409FB"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 Республики Беларусь</w:t>
      </w:r>
      <w:r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. Развороты имеют иллюстративные особенности: номер урока сопровождает иллюстрация аиста, разворот </w:t>
      </w:r>
      <w:r w:rsidR="009409FB"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украшен </w:t>
      </w:r>
      <w:r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>изображением поля с васильками</w:t>
      </w:r>
      <w:r w:rsidR="00206512" w:rsidRPr="001163A6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 (рисунок 12).</w:t>
      </w:r>
    </w:p>
    <w:p w:rsidR="00206512" w:rsidRPr="00DB36A2" w:rsidRDefault="00206512" w:rsidP="002B2BF6">
      <w:pPr>
        <w:widowControl w:val="0"/>
        <w:spacing w:after="0" w:line="240" w:lineRule="auto"/>
        <w:ind w:firstLine="709"/>
        <w:jc w:val="both"/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</w:pPr>
    </w:p>
    <w:p w:rsidR="00206512" w:rsidRPr="00DB36A2" w:rsidRDefault="00206512" w:rsidP="002B2BF6">
      <w:pPr>
        <w:widowControl w:val="0"/>
        <w:spacing w:after="0" w:line="240" w:lineRule="auto"/>
        <w:ind w:firstLine="709"/>
        <w:jc w:val="both"/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</w:pPr>
      <w:r w:rsidRPr="00DB36A2">
        <w:rPr>
          <w:rFonts w:eastAsia="Times New Roman"/>
          <w:b w:val="0"/>
          <w:bCs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1A711546" wp14:editId="6C25F6A2">
            <wp:extent cx="2683565" cy="3573063"/>
            <wp:effectExtent l="0" t="0" r="2540" b="889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719736" cy="3621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B36A2">
        <w:rPr>
          <w:rFonts w:eastAsia="Times New Roman"/>
          <w:b w:val="0"/>
          <w:bCs/>
          <w:color w:val="000000" w:themeColor="text1"/>
          <w:sz w:val="30"/>
          <w:szCs w:val="30"/>
          <w:lang w:eastAsia="ru-RU"/>
        </w:rPr>
        <w:t xml:space="preserve">   </w:t>
      </w:r>
      <w:r w:rsidRPr="00DB36A2">
        <w:rPr>
          <w:rFonts w:eastAsia="Times New Roman"/>
          <w:b w:val="0"/>
          <w:bCs/>
          <w:noProof/>
          <w:color w:val="000000" w:themeColor="text1"/>
          <w:sz w:val="30"/>
          <w:szCs w:val="30"/>
          <w:lang w:eastAsia="ru-RU"/>
        </w:rPr>
        <w:drawing>
          <wp:inline distT="0" distB="0" distL="0" distR="0" wp14:anchorId="758DAAF5" wp14:editId="38317D77">
            <wp:extent cx="2653748" cy="3573512"/>
            <wp:effectExtent l="0" t="0" r="0" b="825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83162" cy="361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512" w:rsidRPr="00DA6671" w:rsidRDefault="00206512" w:rsidP="002B2BF6">
      <w:pPr>
        <w:spacing w:after="0" w:line="240" w:lineRule="auto"/>
        <w:jc w:val="both"/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</w:pPr>
      <w:r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 xml:space="preserve">Рисунок 12. Пример оформления </w:t>
      </w:r>
      <w:r w:rsidR="00FD0C30" w:rsidRPr="00DA6671">
        <w:rPr>
          <w:rFonts w:eastAsiaTheme="minorEastAsia"/>
          <w:b w:val="0"/>
          <w:i/>
          <w:iCs/>
          <w:color w:val="000000" w:themeColor="text1"/>
          <w:sz w:val="24"/>
          <w:szCs w:val="24"/>
          <w:lang w:eastAsia="ru-RU"/>
        </w:rPr>
        <w:t>тематического разворота.</w:t>
      </w:r>
    </w:p>
    <w:p w:rsidR="00535157" w:rsidRPr="00DB36A2" w:rsidRDefault="00535157" w:rsidP="002B2BF6">
      <w:pPr>
        <w:widowControl w:val="0"/>
        <w:spacing w:after="0" w:line="240" w:lineRule="auto"/>
        <w:ind w:firstLine="709"/>
        <w:jc w:val="both"/>
        <w:rPr>
          <w:rStyle w:val="s2mrcssattr"/>
          <w:color w:val="000000" w:themeColor="text1"/>
          <w:sz w:val="30"/>
          <w:szCs w:val="30"/>
        </w:rPr>
      </w:pPr>
    </w:p>
    <w:p w:rsidR="00535157" w:rsidRPr="001163A6" w:rsidRDefault="00535157" w:rsidP="002B2BF6">
      <w:pPr>
        <w:pStyle w:val="p2mrcssattr"/>
        <w:spacing w:before="0" w:beforeAutospacing="0" w:after="0" w:afterAutospacing="0"/>
        <w:ind w:firstLine="851"/>
        <w:jc w:val="both"/>
        <w:rPr>
          <w:color w:val="000000" w:themeColor="text1"/>
          <w:sz w:val="30"/>
          <w:szCs w:val="30"/>
        </w:rPr>
      </w:pPr>
      <w:r w:rsidRPr="001163A6">
        <w:rPr>
          <w:rStyle w:val="s2mrcssattr"/>
          <w:color w:val="000000" w:themeColor="text1"/>
          <w:sz w:val="30"/>
          <w:szCs w:val="30"/>
        </w:rPr>
        <w:t>Добавлены подписи ко всем фотографиям с достопримечательностями и географическими объектами Республики Беларусь. </w:t>
      </w:r>
    </w:p>
    <w:p w:rsidR="00535157" w:rsidRPr="001163A6" w:rsidRDefault="00394E5A" w:rsidP="002B2BF6">
      <w:pPr>
        <w:pStyle w:val="p2mrcssattr"/>
        <w:spacing w:before="0" w:beforeAutospacing="0" w:after="0" w:afterAutospacing="0"/>
        <w:ind w:firstLine="709"/>
        <w:jc w:val="both"/>
        <w:rPr>
          <w:color w:val="000000" w:themeColor="text1"/>
          <w:sz w:val="30"/>
          <w:szCs w:val="30"/>
        </w:rPr>
      </w:pPr>
      <w:r w:rsidRPr="001163A6">
        <w:rPr>
          <w:color w:val="000000" w:themeColor="text1"/>
          <w:sz w:val="30"/>
          <w:szCs w:val="30"/>
        </w:rPr>
        <w:t xml:space="preserve">Доработаны сюжеты </w:t>
      </w:r>
      <w:r w:rsidR="00B452C1" w:rsidRPr="001163A6">
        <w:rPr>
          <w:color w:val="000000" w:themeColor="text1"/>
          <w:sz w:val="30"/>
          <w:szCs w:val="30"/>
        </w:rPr>
        <w:t xml:space="preserve">некоторых </w:t>
      </w:r>
      <w:r w:rsidRPr="001163A6">
        <w:rPr>
          <w:color w:val="000000" w:themeColor="text1"/>
          <w:sz w:val="30"/>
          <w:szCs w:val="30"/>
        </w:rPr>
        <w:t>текстовых задач</w:t>
      </w:r>
      <w:r w:rsidR="00B452C1" w:rsidRPr="001163A6">
        <w:rPr>
          <w:color w:val="000000" w:themeColor="text1"/>
          <w:sz w:val="30"/>
          <w:szCs w:val="30"/>
        </w:rPr>
        <w:t>. Н</w:t>
      </w:r>
      <w:r w:rsidRPr="001163A6">
        <w:rPr>
          <w:color w:val="000000" w:themeColor="text1"/>
          <w:sz w:val="30"/>
          <w:szCs w:val="30"/>
        </w:rPr>
        <w:t>апример,</w:t>
      </w:r>
      <w:r w:rsidR="00915859" w:rsidRPr="001163A6">
        <w:rPr>
          <w:color w:val="000000" w:themeColor="text1"/>
          <w:sz w:val="30"/>
          <w:szCs w:val="30"/>
        </w:rPr>
        <w:t xml:space="preserve"> </w:t>
      </w:r>
      <w:r w:rsidR="00B452C1" w:rsidRPr="001163A6">
        <w:rPr>
          <w:color w:val="000000" w:themeColor="text1"/>
          <w:sz w:val="30"/>
          <w:szCs w:val="30"/>
        </w:rPr>
        <w:t>задачи:</w:t>
      </w:r>
      <w:r w:rsidR="00535157" w:rsidRPr="001163A6">
        <w:rPr>
          <w:color w:val="000000" w:themeColor="text1"/>
          <w:sz w:val="30"/>
          <w:szCs w:val="30"/>
        </w:rPr>
        <w:t xml:space="preserve"> о Дне знаний, </w:t>
      </w:r>
      <w:r w:rsidR="00B452C1" w:rsidRPr="001163A6">
        <w:rPr>
          <w:color w:val="000000" w:themeColor="text1"/>
          <w:sz w:val="30"/>
          <w:szCs w:val="30"/>
        </w:rPr>
        <w:t xml:space="preserve">о </w:t>
      </w:r>
      <w:r w:rsidR="00535157" w:rsidRPr="001163A6">
        <w:rPr>
          <w:color w:val="000000" w:themeColor="text1"/>
          <w:sz w:val="30"/>
          <w:szCs w:val="30"/>
        </w:rPr>
        <w:t xml:space="preserve">белорусском автобусе, </w:t>
      </w:r>
      <w:r w:rsidR="00B452C1" w:rsidRPr="001163A6">
        <w:rPr>
          <w:color w:val="000000" w:themeColor="text1"/>
          <w:sz w:val="30"/>
          <w:szCs w:val="30"/>
        </w:rPr>
        <w:t xml:space="preserve">о </w:t>
      </w:r>
      <w:r w:rsidR="00535157" w:rsidRPr="001163A6">
        <w:rPr>
          <w:color w:val="000000" w:themeColor="text1"/>
          <w:sz w:val="30"/>
          <w:szCs w:val="30"/>
        </w:rPr>
        <w:t>тесьм</w:t>
      </w:r>
      <w:r w:rsidRPr="001163A6">
        <w:rPr>
          <w:color w:val="000000" w:themeColor="text1"/>
          <w:sz w:val="30"/>
          <w:szCs w:val="30"/>
        </w:rPr>
        <w:t>е</w:t>
      </w:r>
      <w:r w:rsidR="00535157" w:rsidRPr="001163A6">
        <w:rPr>
          <w:color w:val="000000" w:themeColor="text1"/>
          <w:sz w:val="30"/>
          <w:szCs w:val="30"/>
        </w:rPr>
        <w:t xml:space="preserve"> с узором из васильков, о книге </w:t>
      </w:r>
      <w:r w:rsidR="00535157" w:rsidRPr="00DB36A2">
        <w:rPr>
          <w:color w:val="000000" w:themeColor="text1"/>
          <w:sz w:val="30"/>
          <w:szCs w:val="30"/>
        </w:rPr>
        <w:t xml:space="preserve">с белорусскими легендами, о выставке ко Дню белорусской письменности, </w:t>
      </w:r>
      <w:r w:rsidR="00535157" w:rsidRPr="00DB36A2">
        <w:rPr>
          <w:rStyle w:val="s2mrcssattr"/>
          <w:color w:val="000000" w:themeColor="text1"/>
          <w:sz w:val="30"/>
          <w:szCs w:val="30"/>
        </w:rPr>
        <w:t xml:space="preserve"> </w:t>
      </w:r>
      <w:bookmarkStart w:id="12" w:name="_Hlk175730563"/>
      <w:r w:rsidR="00535157" w:rsidRPr="00DB36A2">
        <w:rPr>
          <w:color w:val="000000" w:themeColor="text1"/>
          <w:sz w:val="30"/>
          <w:szCs w:val="30"/>
        </w:rPr>
        <w:t xml:space="preserve">о празднике «Дожинки», о  белорусском </w:t>
      </w:r>
      <w:r w:rsidR="00535157" w:rsidRPr="001163A6">
        <w:rPr>
          <w:color w:val="000000" w:themeColor="text1"/>
          <w:sz w:val="30"/>
          <w:szCs w:val="30"/>
        </w:rPr>
        <w:t>народном танце,  о ру</w:t>
      </w:r>
      <w:r w:rsidR="00B452C1" w:rsidRPr="001163A6">
        <w:rPr>
          <w:color w:val="000000" w:themeColor="text1"/>
          <w:sz w:val="30"/>
          <w:szCs w:val="30"/>
        </w:rPr>
        <w:t>ш</w:t>
      </w:r>
      <w:r w:rsidR="00535157" w:rsidRPr="001163A6">
        <w:rPr>
          <w:color w:val="000000" w:themeColor="text1"/>
          <w:sz w:val="30"/>
          <w:szCs w:val="30"/>
        </w:rPr>
        <w:t xml:space="preserve">никах и салфетках в магазине «Белорусские узоры», </w:t>
      </w:r>
      <w:r w:rsidR="00B452C1" w:rsidRPr="001163A6">
        <w:rPr>
          <w:color w:val="000000" w:themeColor="text1"/>
          <w:sz w:val="30"/>
          <w:szCs w:val="30"/>
        </w:rPr>
        <w:t xml:space="preserve">о </w:t>
      </w:r>
      <w:r w:rsidR="00535157" w:rsidRPr="001163A6">
        <w:rPr>
          <w:color w:val="000000" w:themeColor="text1"/>
          <w:sz w:val="30"/>
          <w:szCs w:val="30"/>
        </w:rPr>
        <w:t xml:space="preserve">белорусских монетах, о белорусском шоколаде «Элит. Президент», о Дне народного единства и октябрятах, </w:t>
      </w:r>
      <w:r w:rsidR="00046582" w:rsidRPr="001163A6">
        <w:rPr>
          <w:color w:val="000000" w:themeColor="text1"/>
          <w:sz w:val="30"/>
          <w:szCs w:val="30"/>
        </w:rPr>
        <w:t>о помощи взрослым, о семейных традициях, о досуге, об</w:t>
      </w:r>
      <w:r w:rsidR="00702A71" w:rsidRPr="001163A6">
        <w:rPr>
          <w:color w:val="000000" w:themeColor="text1"/>
          <w:sz w:val="30"/>
          <w:szCs w:val="30"/>
        </w:rPr>
        <w:t xml:space="preserve"> </w:t>
      </w:r>
      <w:r w:rsidR="00046582" w:rsidRPr="001163A6">
        <w:rPr>
          <w:color w:val="000000" w:themeColor="text1"/>
          <w:sz w:val="30"/>
          <w:szCs w:val="30"/>
        </w:rPr>
        <w:t>общественно</w:t>
      </w:r>
      <w:r w:rsidR="00702A71" w:rsidRPr="001163A6">
        <w:rPr>
          <w:color w:val="000000" w:themeColor="text1"/>
          <w:sz w:val="30"/>
          <w:szCs w:val="30"/>
        </w:rPr>
        <w:t xml:space="preserve"> полезном труде,  </w:t>
      </w:r>
      <w:r w:rsidR="00535157" w:rsidRPr="001163A6">
        <w:rPr>
          <w:color w:val="000000" w:themeColor="text1"/>
          <w:sz w:val="30"/>
          <w:szCs w:val="30"/>
        </w:rPr>
        <w:t>о вытинанках, о белорусском стиральном порошке «Мара», об учи</w:t>
      </w:r>
      <w:r w:rsidR="00B452C1" w:rsidRPr="001163A6">
        <w:rPr>
          <w:color w:val="000000" w:themeColor="text1"/>
          <w:sz w:val="30"/>
          <w:szCs w:val="30"/>
        </w:rPr>
        <w:t>телях и празднике –</w:t>
      </w:r>
      <w:r w:rsidR="00535157" w:rsidRPr="001163A6">
        <w:rPr>
          <w:color w:val="000000" w:themeColor="text1"/>
          <w:sz w:val="30"/>
          <w:szCs w:val="30"/>
        </w:rPr>
        <w:t xml:space="preserve"> Дне учителя, о кафе «Бульбяная», о соломенных игрушках</w:t>
      </w:r>
      <w:r w:rsidR="00B452C1" w:rsidRPr="001163A6">
        <w:rPr>
          <w:color w:val="000000" w:themeColor="text1"/>
          <w:sz w:val="30"/>
          <w:szCs w:val="30"/>
        </w:rPr>
        <w:t>,</w:t>
      </w:r>
      <w:r w:rsidR="00535157" w:rsidRPr="001163A6">
        <w:rPr>
          <w:color w:val="000000" w:themeColor="text1"/>
          <w:sz w:val="30"/>
          <w:szCs w:val="30"/>
        </w:rPr>
        <w:t xml:space="preserve"> о </w:t>
      </w:r>
      <w:r w:rsidR="00535157" w:rsidRPr="001163A6">
        <w:rPr>
          <w:color w:val="000000" w:themeColor="text1"/>
          <w:sz w:val="30"/>
          <w:szCs w:val="30"/>
        </w:rPr>
        <w:lastRenderedPageBreak/>
        <w:t xml:space="preserve">белорусской вышивке, </w:t>
      </w:r>
      <w:r w:rsidR="00603B7A" w:rsidRPr="001163A6">
        <w:rPr>
          <w:color w:val="000000" w:themeColor="text1"/>
          <w:sz w:val="30"/>
          <w:szCs w:val="30"/>
        </w:rPr>
        <w:t xml:space="preserve">о </w:t>
      </w:r>
      <w:r w:rsidR="00535157" w:rsidRPr="001163A6">
        <w:rPr>
          <w:color w:val="000000" w:themeColor="text1"/>
          <w:sz w:val="30"/>
          <w:szCs w:val="30"/>
        </w:rPr>
        <w:t>Дн</w:t>
      </w:r>
      <w:r w:rsidR="00603B7A" w:rsidRPr="001163A6">
        <w:rPr>
          <w:color w:val="000000" w:themeColor="text1"/>
          <w:sz w:val="30"/>
          <w:szCs w:val="30"/>
        </w:rPr>
        <w:t>е</w:t>
      </w:r>
      <w:r w:rsidR="00535157" w:rsidRPr="001163A6">
        <w:rPr>
          <w:color w:val="000000" w:themeColor="text1"/>
          <w:sz w:val="30"/>
          <w:szCs w:val="30"/>
        </w:rPr>
        <w:t xml:space="preserve"> матери, о Дн</w:t>
      </w:r>
      <w:r w:rsidR="00603B7A" w:rsidRPr="001163A6">
        <w:rPr>
          <w:color w:val="000000" w:themeColor="text1"/>
          <w:sz w:val="30"/>
          <w:szCs w:val="30"/>
        </w:rPr>
        <w:t>е</w:t>
      </w:r>
      <w:r w:rsidR="00535157" w:rsidRPr="001163A6">
        <w:rPr>
          <w:color w:val="000000" w:themeColor="text1"/>
          <w:sz w:val="30"/>
          <w:szCs w:val="30"/>
        </w:rPr>
        <w:t xml:space="preserve"> отца, о выставке «Моя Беларусь» в Минске, о Дне Октябрьской революции 7 ноября, о конфетах «Беловежская пуща», о Налибокской пуще, о Брестской крепости,</w:t>
      </w:r>
      <w:r w:rsidR="00535157" w:rsidRPr="001163A6">
        <w:rPr>
          <w:b/>
          <w:bCs/>
          <w:color w:val="000000" w:themeColor="text1"/>
          <w:sz w:val="30"/>
          <w:szCs w:val="30"/>
        </w:rPr>
        <w:t xml:space="preserve"> </w:t>
      </w:r>
      <w:r w:rsidR="00535157" w:rsidRPr="001163A6">
        <w:rPr>
          <w:color w:val="000000" w:themeColor="text1"/>
          <w:sz w:val="30"/>
          <w:szCs w:val="30"/>
        </w:rPr>
        <w:t xml:space="preserve"> об экскурсии октябрят в Поместье Деда Мороза в Беловежской пуще, </w:t>
      </w:r>
      <w:r w:rsidR="005E2588" w:rsidRPr="001163A6">
        <w:rPr>
          <w:color w:val="000000" w:themeColor="text1"/>
          <w:sz w:val="30"/>
          <w:szCs w:val="30"/>
        </w:rPr>
        <w:t>тематические развороты об областных городах: Брест, Витебск, Гомель, Гродно, Могилев</w:t>
      </w:r>
      <w:r w:rsidR="00AB7903" w:rsidRPr="001163A6">
        <w:rPr>
          <w:color w:val="000000" w:themeColor="text1"/>
          <w:sz w:val="30"/>
          <w:szCs w:val="30"/>
        </w:rPr>
        <w:t xml:space="preserve">, Минск, о праздновании Нового года, 8 марта, 23 февраля, о Дне конституции, </w:t>
      </w:r>
      <w:r w:rsidR="00571B39" w:rsidRPr="001163A6">
        <w:rPr>
          <w:color w:val="000000" w:themeColor="text1"/>
          <w:sz w:val="30"/>
          <w:szCs w:val="30"/>
        </w:rPr>
        <w:t>о Дне единения народов Беларуси и Росси</w:t>
      </w:r>
      <w:r w:rsidR="00046582" w:rsidRPr="001163A6">
        <w:rPr>
          <w:color w:val="000000" w:themeColor="text1"/>
          <w:sz w:val="30"/>
          <w:szCs w:val="30"/>
        </w:rPr>
        <w:t xml:space="preserve">и, </w:t>
      </w:r>
      <w:r w:rsidR="00571B39" w:rsidRPr="001163A6">
        <w:rPr>
          <w:color w:val="000000" w:themeColor="text1"/>
          <w:sz w:val="30"/>
          <w:szCs w:val="30"/>
        </w:rPr>
        <w:t>о Дн</w:t>
      </w:r>
      <w:r w:rsidR="00046582" w:rsidRPr="001163A6">
        <w:rPr>
          <w:color w:val="000000" w:themeColor="text1"/>
          <w:sz w:val="30"/>
          <w:szCs w:val="30"/>
        </w:rPr>
        <w:t>е</w:t>
      </w:r>
      <w:r w:rsidR="00571B39" w:rsidRPr="001163A6">
        <w:rPr>
          <w:color w:val="000000" w:themeColor="text1"/>
          <w:sz w:val="30"/>
          <w:szCs w:val="30"/>
        </w:rPr>
        <w:t xml:space="preserve"> Победы</w:t>
      </w:r>
      <w:r w:rsidR="00046582" w:rsidRPr="001163A6">
        <w:rPr>
          <w:color w:val="000000" w:themeColor="text1"/>
          <w:sz w:val="30"/>
          <w:szCs w:val="30"/>
        </w:rPr>
        <w:t xml:space="preserve"> и другие.</w:t>
      </w:r>
    </w:p>
    <w:bookmarkEnd w:id="12"/>
    <w:p w:rsidR="00AB0548" w:rsidRPr="001163A6" w:rsidRDefault="00F8576B" w:rsidP="002B2BF6">
      <w:pPr>
        <w:widowControl w:val="0"/>
        <w:tabs>
          <w:tab w:val="left" w:pos="119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Theme="minorEastAsia"/>
          <w:b w:val="0"/>
          <w:color w:val="000000" w:themeColor="text1"/>
          <w:sz w:val="30"/>
          <w:szCs w:val="30"/>
          <w:lang w:eastAsia="ru-RU"/>
        </w:rPr>
      </w:pPr>
      <w:r w:rsidRPr="001163A6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При </w:t>
      </w:r>
      <w:r w:rsidR="007A6D18" w:rsidRPr="001163A6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решении текстовых задач, в содержании которых упоминаются </w:t>
      </w:r>
      <w:r w:rsidR="00664F93" w:rsidRPr="001163A6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государственные праздники и памятные даты</w:t>
      </w:r>
      <w:r w:rsidR="004B3805" w:rsidRPr="001163A6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,</w:t>
      </w:r>
      <w:r w:rsidR="00664F93" w:rsidRPr="001163A6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 </w:t>
      </w:r>
      <w:r w:rsidR="00B452C1" w:rsidRPr="001163A6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 xml:space="preserve">учителю </w:t>
      </w:r>
      <w:r w:rsidRPr="001163A6">
        <w:rPr>
          <w:rFonts w:eastAsiaTheme="minorEastAsia"/>
          <w:b w:val="0"/>
          <w:color w:val="000000" w:themeColor="text1"/>
          <w:sz w:val="30"/>
          <w:szCs w:val="30"/>
          <w:lang w:eastAsia="ru-RU"/>
        </w:rPr>
        <w:t>следует проводить воспитательную беседу о представленных календарных датах.</w:t>
      </w:r>
    </w:p>
    <w:p w:rsidR="00900BE3" w:rsidRPr="001163A6" w:rsidRDefault="0021579E" w:rsidP="002B2BF6">
      <w:pPr>
        <w:spacing w:after="0" w:line="240" w:lineRule="auto"/>
        <w:ind w:firstLine="709"/>
        <w:jc w:val="both"/>
        <w:rPr>
          <w:rFonts w:eastAsia="Times New Roman"/>
          <w:b w:val="0"/>
          <w:color w:val="000000" w:themeColor="text1"/>
          <w:sz w:val="30"/>
          <w:szCs w:val="30"/>
          <w:lang w:eastAsia="ru-RU"/>
        </w:rPr>
      </w:pPr>
      <w:r w:rsidRPr="001163A6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>Учебный предмет «</w:t>
      </w:r>
      <w:r w:rsidR="00933773" w:rsidRPr="001163A6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>Математика</w:t>
      </w:r>
      <w:r w:rsidRPr="001163A6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 xml:space="preserve">» имеет важное значение </w:t>
      </w:r>
      <w:r w:rsidR="00917CD8" w:rsidRPr="001163A6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 xml:space="preserve">для интеллектуального развития, формирования у учащихся </w:t>
      </w:r>
      <w:r w:rsidR="00933773" w:rsidRPr="001163A6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>общей культуры, решения общеобразовательных и воспитательных задач</w:t>
      </w:r>
      <w:r w:rsidR="00917CD8" w:rsidRPr="001163A6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>.</w:t>
      </w:r>
      <w:r w:rsidR="00933773" w:rsidRPr="001163A6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 xml:space="preserve"> </w:t>
      </w:r>
    </w:p>
    <w:p w:rsidR="0021579E" w:rsidRPr="001163A6" w:rsidRDefault="0021579E" w:rsidP="002B2BF6">
      <w:pPr>
        <w:spacing w:after="0" w:line="240" w:lineRule="auto"/>
        <w:ind w:firstLine="709"/>
        <w:jc w:val="both"/>
        <w:rPr>
          <w:rFonts w:eastAsia="Times New Roman"/>
          <w:b w:val="0"/>
          <w:color w:val="000000" w:themeColor="text1"/>
          <w:sz w:val="30"/>
          <w:szCs w:val="30"/>
          <w:lang w:eastAsia="ru-RU"/>
        </w:rPr>
      </w:pPr>
      <w:r w:rsidRPr="001163A6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>Доработанное учебное пособие поможет учителю реализовать на уроках в</w:t>
      </w:r>
      <w:r w:rsidR="00AD3558" w:rsidRPr="001163A6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 xml:space="preserve"> </w:t>
      </w:r>
      <w:r w:rsidR="00AD3558" w:rsidRPr="001163A6">
        <w:rPr>
          <w:rFonts w:eastAsia="Times New Roman"/>
          <w:b w:val="0"/>
          <w:color w:val="000000" w:themeColor="text1"/>
          <w:sz w:val="30"/>
          <w:szCs w:val="30"/>
          <w:lang w:val="en-US" w:eastAsia="ru-RU"/>
        </w:rPr>
        <w:t>II</w:t>
      </w:r>
      <w:r w:rsidR="00D90216" w:rsidRPr="001163A6">
        <w:rPr>
          <w:rFonts w:eastAsia="Times New Roman"/>
          <w:b w:val="0"/>
          <w:color w:val="000000" w:themeColor="text1"/>
          <w:sz w:val="30"/>
          <w:szCs w:val="30"/>
          <w:lang w:val="en-US" w:eastAsia="ru-RU"/>
        </w:rPr>
        <w:t>I</w:t>
      </w:r>
      <w:r w:rsidRPr="001163A6">
        <w:rPr>
          <w:rFonts w:eastAsia="Times New Roman"/>
          <w:b w:val="0"/>
          <w:color w:val="000000" w:themeColor="text1"/>
          <w:sz w:val="30"/>
          <w:szCs w:val="30"/>
          <w:lang w:eastAsia="ru-RU"/>
        </w:rPr>
        <w:t xml:space="preserve"> классе задачи, сформулированные в учебной программе.</w:t>
      </w:r>
    </w:p>
    <w:p w:rsidR="0021579E" w:rsidRPr="00DB36A2" w:rsidRDefault="0021579E" w:rsidP="002B2BF6">
      <w:pPr>
        <w:spacing w:after="0" w:line="240" w:lineRule="auto"/>
        <w:rPr>
          <w:rFonts w:eastAsia="Times New Roman"/>
          <w:b w:val="0"/>
          <w:color w:val="000000" w:themeColor="text1"/>
          <w:sz w:val="30"/>
          <w:szCs w:val="30"/>
          <w:lang w:eastAsia="ru-RU"/>
        </w:rPr>
      </w:pPr>
    </w:p>
    <w:p w:rsidR="0021579E" w:rsidRPr="00DD67EA" w:rsidRDefault="0021579E" w:rsidP="002B2BF6">
      <w:pPr>
        <w:spacing w:after="0" w:line="240" w:lineRule="auto"/>
        <w:rPr>
          <w:rFonts w:eastAsia="Times New Roman"/>
          <w:b w:val="0"/>
          <w:sz w:val="30"/>
          <w:szCs w:val="30"/>
          <w:lang w:eastAsia="ru-RU"/>
        </w:rPr>
      </w:pPr>
    </w:p>
    <w:p w:rsidR="0021579E" w:rsidRPr="00DD67EA" w:rsidRDefault="0021579E" w:rsidP="002B2BF6">
      <w:pPr>
        <w:spacing w:line="240" w:lineRule="auto"/>
        <w:rPr>
          <w:sz w:val="30"/>
          <w:szCs w:val="30"/>
        </w:rPr>
      </w:pPr>
    </w:p>
    <w:p w:rsidR="0021579E" w:rsidRPr="00DD67EA" w:rsidRDefault="0021579E" w:rsidP="002B2BF6">
      <w:pPr>
        <w:spacing w:line="240" w:lineRule="auto"/>
        <w:rPr>
          <w:sz w:val="30"/>
          <w:szCs w:val="30"/>
        </w:rPr>
      </w:pPr>
    </w:p>
    <w:p w:rsidR="0021579E" w:rsidRPr="00DD67EA" w:rsidRDefault="0021579E" w:rsidP="002B2BF6">
      <w:pPr>
        <w:spacing w:line="240" w:lineRule="auto"/>
        <w:rPr>
          <w:sz w:val="30"/>
          <w:szCs w:val="30"/>
        </w:rPr>
      </w:pPr>
    </w:p>
    <w:p w:rsidR="0021579E" w:rsidRPr="00DD67EA" w:rsidRDefault="0021579E" w:rsidP="002B2BF6">
      <w:pPr>
        <w:spacing w:line="240" w:lineRule="auto"/>
        <w:rPr>
          <w:sz w:val="30"/>
          <w:szCs w:val="30"/>
        </w:rPr>
      </w:pPr>
    </w:p>
    <w:sectPr w:rsidR="0021579E" w:rsidRPr="00DD67EA" w:rsidSect="00FA28FB">
      <w:footerReference w:type="default" r:id="rId32"/>
      <w:pgSz w:w="11910" w:h="16840"/>
      <w:pgMar w:top="1040" w:right="428" w:bottom="280" w:left="1160" w:header="72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6FF" w:rsidRDefault="009D26FF" w:rsidP="00A771B0">
      <w:pPr>
        <w:spacing w:after="0" w:line="240" w:lineRule="auto"/>
      </w:pPr>
      <w:r>
        <w:separator/>
      </w:r>
    </w:p>
  </w:endnote>
  <w:endnote w:type="continuationSeparator" w:id="0">
    <w:p w:rsidR="009D26FF" w:rsidRDefault="009D26FF" w:rsidP="00A77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C">
    <w:altName w:val="Calibri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5612877"/>
      <w:docPartObj>
        <w:docPartGallery w:val="Page Numbers (Bottom of Page)"/>
        <w:docPartUnique/>
      </w:docPartObj>
    </w:sdtPr>
    <w:sdtEndPr/>
    <w:sdtContent>
      <w:p w:rsidR="00C126EA" w:rsidRDefault="00C126EA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2BF6">
          <w:rPr>
            <w:noProof/>
          </w:rPr>
          <w:t>1</w:t>
        </w:r>
        <w:r>
          <w:fldChar w:fldCharType="end"/>
        </w:r>
      </w:p>
    </w:sdtContent>
  </w:sdt>
  <w:p w:rsidR="00A771B0" w:rsidRDefault="00A771B0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6FF" w:rsidRDefault="009D26FF" w:rsidP="00A771B0">
      <w:pPr>
        <w:spacing w:after="0" w:line="240" w:lineRule="auto"/>
      </w:pPr>
      <w:r>
        <w:separator/>
      </w:r>
    </w:p>
  </w:footnote>
  <w:footnote w:type="continuationSeparator" w:id="0">
    <w:p w:rsidR="009D26FF" w:rsidRDefault="009D26FF" w:rsidP="00A771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numFmt w:val="bullet"/>
      <w:lvlText w:val="–"/>
      <w:lvlJc w:val="left"/>
      <w:pPr>
        <w:ind w:left="400" w:hanging="742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374" w:hanging="742"/>
      </w:pPr>
    </w:lvl>
    <w:lvl w:ilvl="2">
      <w:numFmt w:val="bullet"/>
      <w:lvlText w:val="•"/>
      <w:lvlJc w:val="left"/>
      <w:pPr>
        <w:ind w:left="2349" w:hanging="742"/>
      </w:pPr>
    </w:lvl>
    <w:lvl w:ilvl="3">
      <w:numFmt w:val="bullet"/>
      <w:lvlText w:val="•"/>
      <w:lvlJc w:val="left"/>
      <w:pPr>
        <w:ind w:left="3323" w:hanging="742"/>
      </w:pPr>
    </w:lvl>
    <w:lvl w:ilvl="4">
      <w:numFmt w:val="bullet"/>
      <w:lvlText w:val="•"/>
      <w:lvlJc w:val="left"/>
      <w:pPr>
        <w:ind w:left="4298" w:hanging="742"/>
      </w:pPr>
    </w:lvl>
    <w:lvl w:ilvl="5">
      <w:numFmt w:val="bullet"/>
      <w:lvlText w:val="•"/>
      <w:lvlJc w:val="left"/>
      <w:pPr>
        <w:ind w:left="5273" w:hanging="742"/>
      </w:pPr>
    </w:lvl>
    <w:lvl w:ilvl="6">
      <w:numFmt w:val="bullet"/>
      <w:lvlText w:val="•"/>
      <w:lvlJc w:val="left"/>
      <w:pPr>
        <w:ind w:left="6247" w:hanging="742"/>
      </w:pPr>
    </w:lvl>
    <w:lvl w:ilvl="7">
      <w:numFmt w:val="bullet"/>
      <w:lvlText w:val="•"/>
      <w:lvlJc w:val="left"/>
      <w:pPr>
        <w:ind w:left="7222" w:hanging="742"/>
      </w:pPr>
    </w:lvl>
    <w:lvl w:ilvl="8">
      <w:numFmt w:val="bullet"/>
      <w:lvlText w:val="•"/>
      <w:lvlJc w:val="left"/>
      <w:pPr>
        <w:ind w:left="8197" w:hanging="742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-"/>
      <w:lvlJc w:val="left"/>
      <w:pPr>
        <w:ind w:left="966" w:hanging="308"/>
      </w:pPr>
      <w:rPr>
        <w:rFonts w:ascii="Times New Roman" w:hAnsi="Times New Roman"/>
        <w:b w:val="0"/>
        <w:w w:val="100"/>
        <w:sz w:val="28"/>
      </w:rPr>
    </w:lvl>
    <w:lvl w:ilvl="1">
      <w:numFmt w:val="bullet"/>
      <w:lvlText w:val="•"/>
      <w:lvlJc w:val="left"/>
      <w:pPr>
        <w:ind w:left="1878" w:hanging="308"/>
      </w:pPr>
    </w:lvl>
    <w:lvl w:ilvl="2">
      <w:numFmt w:val="bullet"/>
      <w:lvlText w:val="•"/>
      <w:lvlJc w:val="left"/>
      <w:pPr>
        <w:ind w:left="2797" w:hanging="308"/>
      </w:pPr>
    </w:lvl>
    <w:lvl w:ilvl="3">
      <w:numFmt w:val="bullet"/>
      <w:lvlText w:val="•"/>
      <w:lvlJc w:val="left"/>
      <w:pPr>
        <w:ind w:left="3715" w:hanging="308"/>
      </w:pPr>
    </w:lvl>
    <w:lvl w:ilvl="4">
      <w:numFmt w:val="bullet"/>
      <w:lvlText w:val="•"/>
      <w:lvlJc w:val="left"/>
      <w:pPr>
        <w:ind w:left="4634" w:hanging="308"/>
      </w:pPr>
    </w:lvl>
    <w:lvl w:ilvl="5">
      <w:numFmt w:val="bullet"/>
      <w:lvlText w:val="•"/>
      <w:lvlJc w:val="left"/>
      <w:pPr>
        <w:ind w:left="5553" w:hanging="308"/>
      </w:pPr>
    </w:lvl>
    <w:lvl w:ilvl="6">
      <w:numFmt w:val="bullet"/>
      <w:lvlText w:val="•"/>
      <w:lvlJc w:val="left"/>
      <w:pPr>
        <w:ind w:left="6471" w:hanging="308"/>
      </w:pPr>
    </w:lvl>
    <w:lvl w:ilvl="7">
      <w:numFmt w:val="bullet"/>
      <w:lvlText w:val="•"/>
      <w:lvlJc w:val="left"/>
      <w:pPr>
        <w:ind w:left="7390" w:hanging="308"/>
      </w:pPr>
    </w:lvl>
    <w:lvl w:ilvl="8">
      <w:numFmt w:val="bullet"/>
      <w:lvlText w:val="•"/>
      <w:lvlJc w:val="left"/>
      <w:pPr>
        <w:ind w:left="8309" w:hanging="308"/>
      </w:pPr>
    </w:lvl>
  </w:abstractNum>
  <w:abstractNum w:abstractNumId="2" w15:restartNumberingAfterBreak="0">
    <w:nsid w:val="00F558DE"/>
    <w:multiLevelType w:val="hybridMultilevel"/>
    <w:tmpl w:val="F640BBD0"/>
    <w:lvl w:ilvl="0" w:tplc="9BF22262">
      <w:start w:val="1"/>
      <w:numFmt w:val="bullet"/>
      <w:lvlText w:val="—"/>
      <w:lvlJc w:val="left"/>
      <w:pPr>
        <w:ind w:left="110" w:hanging="287"/>
      </w:pPr>
      <w:rPr>
        <w:rFonts w:ascii="SchoolBookC" w:eastAsia="Times New Roman" w:hAnsi="SchoolBookC" w:hint="default"/>
        <w:sz w:val="21"/>
      </w:rPr>
    </w:lvl>
    <w:lvl w:ilvl="1" w:tplc="72745D34">
      <w:start w:val="1"/>
      <w:numFmt w:val="bullet"/>
      <w:lvlText w:val="•"/>
      <w:lvlJc w:val="left"/>
      <w:pPr>
        <w:ind w:left="763" w:hanging="287"/>
      </w:pPr>
      <w:rPr>
        <w:rFonts w:hint="default"/>
      </w:rPr>
    </w:lvl>
    <w:lvl w:ilvl="2" w:tplc="16CA8C6A">
      <w:start w:val="1"/>
      <w:numFmt w:val="bullet"/>
      <w:lvlText w:val="•"/>
      <w:lvlJc w:val="left"/>
      <w:pPr>
        <w:ind w:left="1416" w:hanging="287"/>
      </w:pPr>
      <w:rPr>
        <w:rFonts w:hint="default"/>
      </w:rPr>
    </w:lvl>
    <w:lvl w:ilvl="3" w:tplc="39E209DC">
      <w:start w:val="1"/>
      <w:numFmt w:val="bullet"/>
      <w:lvlText w:val="•"/>
      <w:lvlJc w:val="left"/>
      <w:pPr>
        <w:ind w:left="2069" w:hanging="287"/>
      </w:pPr>
      <w:rPr>
        <w:rFonts w:hint="default"/>
      </w:rPr>
    </w:lvl>
    <w:lvl w:ilvl="4" w:tplc="AD2887D2">
      <w:start w:val="1"/>
      <w:numFmt w:val="bullet"/>
      <w:lvlText w:val="•"/>
      <w:lvlJc w:val="left"/>
      <w:pPr>
        <w:ind w:left="2722" w:hanging="287"/>
      </w:pPr>
      <w:rPr>
        <w:rFonts w:hint="default"/>
      </w:rPr>
    </w:lvl>
    <w:lvl w:ilvl="5" w:tplc="2B2815C0">
      <w:start w:val="1"/>
      <w:numFmt w:val="bullet"/>
      <w:lvlText w:val="•"/>
      <w:lvlJc w:val="left"/>
      <w:pPr>
        <w:ind w:left="3375" w:hanging="287"/>
      </w:pPr>
      <w:rPr>
        <w:rFonts w:hint="default"/>
      </w:rPr>
    </w:lvl>
    <w:lvl w:ilvl="6" w:tplc="D124F86C">
      <w:start w:val="1"/>
      <w:numFmt w:val="bullet"/>
      <w:lvlText w:val="•"/>
      <w:lvlJc w:val="left"/>
      <w:pPr>
        <w:ind w:left="4028" w:hanging="287"/>
      </w:pPr>
      <w:rPr>
        <w:rFonts w:hint="default"/>
      </w:rPr>
    </w:lvl>
    <w:lvl w:ilvl="7" w:tplc="DD521212">
      <w:start w:val="1"/>
      <w:numFmt w:val="bullet"/>
      <w:lvlText w:val="•"/>
      <w:lvlJc w:val="left"/>
      <w:pPr>
        <w:ind w:left="4681" w:hanging="287"/>
      </w:pPr>
      <w:rPr>
        <w:rFonts w:hint="default"/>
      </w:rPr>
    </w:lvl>
    <w:lvl w:ilvl="8" w:tplc="90709EEE">
      <w:start w:val="1"/>
      <w:numFmt w:val="bullet"/>
      <w:lvlText w:val="•"/>
      <w:lvlJc w:val="left"/>
      <w:pPr>
        <w:ind w:left="5334" w:hanging="287"/>
      </w:pPr>
      <w:rPr>
        <w:rFonts w:hint="default"/>
      </w:rPr>
    </w:lvl>
  </w:abstractNum>
  <w:abstractNum w:abstractNumId="3" w15:restartNumberingAfterBreak="0">
    <w:nsid w:val="18EB13E2"/>
    <w:multiLevelType w:val="hybridMultilevel"/>
    <w:tmpl w:val="14CC3A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DF00FC"/>
    <w:multiLevelType w:val="hybridMultilevel"/>
    <w:tmpl w:val="C64E4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B5942"/>
    <w:multiLevelType w:val="multilevel"/>
    <w:tmpl w:val="1F763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8B10B9"/>
    <w:multiLevelType w:val="hybridMultilevel"/>
    <w:tmpl w:val="97622D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472355"/>
    <w:multiLevelType w:val="hybridMultilevel"/>
    <w:tmpl w:val="4970DEDC"/>
    <w:lvl w:ilvl="0" w:tplc="04190001">
      <w:start w:val="1"/>
      <w:numFmt w:val="bullet"/>
      <w:lvlText w:val=""/>
      <w:lvlJc w:val="left"/>
      <w:pPr>
        <w:ind w:left="18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3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9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</w:abstractNum>
  <w:abstractNum w:abstractNumId="8" w15:restartNumberingAfterBreak="0">
    <w:nsid w:val="453B2250"/>
    <w:multiLevelType w:val="hybridMultilevel"/>
    <w:tmpl w:val="3FBA322A"/>
    <w:lvl w:ilvl="0" w:tplc="0419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9" w15:restartNumberingAfterBreak="0">
    <w:nsid w:val="52583E63"/>
    <w:multiLevelType w:val="hybridMultilevel"/>
    <w:tmpl w:val="3086D3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76B"/>
    <w:rsid w:val="00010B14"/>
    <w:rsid w:val="00020683"/>
    <w:rsid w:val="00025A49"/>
    <w:rsid w:val="0003517F"/>
    <w:rsid w:val="0004576D"/>
    <w:rsid w:val="00046582"/>
    <w:rsid w:val="00050439"/>
    <w:rsid w:val="0007748D"/>
    <w:rsid w:val="000869F1"/>
    <w:rsid w:val="000E3FEF"/>
    <w:rsid w:val="000F60F5"/>
    <w:rsid w:val="000F6E16"/>
    <w:rsid w:val="001163A6"/>
    <w:rsid w:val="00122C98"/>
    <w:rsid w:val="00134CD0"/>
    <w:rsid w:val="001479CD"/>
    <w:rsid w:val="00161142"/>
    <w:rsid w:val="0016139A"/>
    <w:rsid w:val="001917D6"/>
    <w:rsid w:val="0019188C"/>
    <w:rsid w:val="0019275E"/>
    <w:rsid w:val="001B6CC1"/>
    <w:rsid w:val="001D16A8"/>
    <w:rsid w:val="001D2150"/>
    <w:rsid w:val="001E7415"/>
    <w:rsid w:val="001F0F06"/>
    <w:rsid w:val="002003E9"/>
    <w:rsid w:val="0020218E"/>
    <w:rsid w:val="00206512"/>
    <w:rsid w:val="002124F6"/>
    <w:rsid w:val="0021579E"/>
    <w:rsid w:val="00216DB1"/>
    <w:rsid w:val="00221883"/>
    <w:rsid w:val="002408CE"/>
    <w:rsid w:val="00240CD5"/>
    <w:rsid w:val="00242863"/>
    <w:rsid w:val="00243363"/>
    <w:rsid w:val="0026059D"/>
    <w:rsid w:val="002A342F"/>
    <w:rsid w:val="002A666D"/>
    <w:rsid w:val="002B26AC"/>
    <w:rsid w:val="002B2BF6"/>
    <w:rsid w:val="002B3DF5"/>
    <w:rsid w:val="002B4F14"/>
    <w:rsid w:val="002D0FD1"/>
    <w:rsid w:val="003879F5"/>
    <w:rsid w:val="00394E5A"/>
    <w:rsid w:val="003B09C0"/>
    <w:rsid w:val="003B28F4"/>
    <w:rsid w:val="003C3713"/>
    <w:rsid w:val="003C3C04"/>
    <w:rsid w:val="003D5739"/>
    <w:rsid w:val="003F2824"/>
    <w:rsid w:val="003F6D0F"/>
    <w:rsid w:val="003F7F2B"/>
    <w:rsid w:val="0040022A"/>
    <w:rsid w:val="004627EF"/>
    <w:rsid w:val="004722FB"/>
    <w:rsid w:val="00472CED"/>
    <w:rsid w:val="004771DB"/>
    <w:rsid w:val="004A38A4"/>
    <w:rsid w:val="004B3805"/>
    <w:rsid w:val="004D7629"/>
    <w:rsid w:val="004E429F"/>
    <w:rsid w:val="004E6E24"/>
    <w:rsid w:val="004E7CE7"/>
    <w:rsid w:val="004F0264"/>
    <w:rsid w:val="0050008B"/>
    <w:rsid w:val="00535157"/>
    <w:rsid w:val="00545DCE"/>
    <w:rsid w:val="00560E85"/>
    <w:rsid w:val="00571B39"/>
    <w:rsid w:val="0057757C"/>
    <w:rsid w:val="005822C6"/>
    <w:rsid w:val="005B6ED1"/>
    <w:rsid w:val="005D5649"/>
    <w:rsid w:val="005D58BF"/>
    <w:rsid w:val="005E2588"/>
    <w:rsid w:val="005E4E30"/>
    <w:rsid w:val="005F1CF5"/>
    <w:rsid w:val="005F463E"/>
    <w:rsid w:val="00603B7A"/>
    <w:rsid w:val="00605E70"/>
    <w:rsid w:val="00620743"/>
    <w:rsid w:val="00626332"/>
    <w:rsid w:val="00631470"/>
    <w:rsid w:val="00647972"/>
    <w:rsid w:val="006638AD"/>
    <w:rsid w:val="00664F93"/>
    <w:rsid w:val="00674A08"/>
    <w:rsid w:val="00693163"/>
    <w:rsid w:val="006A55F9"/>
    <w:rsid w:val="006B53D2"/>
    <w:rsid w:val="006E0F64"/>
    <w:rsid w:val="00702A71"/>
    <w:rsid w:val="00720187"/>
    <w:rsid w:val="007230C5"/>
    <w:rsid w:val="007245B0"/>
    <w:rsid w:val="00770251"/>
    <w:rsid w:val="00791019"/>
    <w:rsid w:val="007A6D18"/>
    <w:rsid w:val="007D1926"/>
    <w:rsid w:val="007D4E05"/>
    <w:rsid w:val="007F15E6"/>
    <w:rsid w:val="00822B0E"/>
    <w:rsid w:val="008238E0"/>
    <w:rsid w:val="00825C00"/>
    <w:rsid w:val="0085413C"/>
    <w:rsid w:val="008579B3"/>
    <w:rsid w:val="00881096"/>
    <w:rsid w:val="008B3F9B"/>
    <w:rsid w:val="00900BE3"/>
    <w:rsid w:val="00912EB6"/>
    <w:rsid w:val="00915859"/>
    <w:rsid w:val="00917CD8"/>
    <w:rsid w:val="00933773"/>
    <w:rsid w:val="00937BA9"/>
    <w:rsid w:val="009409FB"/>
    <w:rsid w:val="0094350C"/>
    <w:rsid w:val="00943B5E"/>
    <w:rsid w:val="00955CE7"/>
    <w:rsid w:val="00965C62"/>
    <w:rsid w:val="009763BD"/>
    <w:rsid w:val="00987654"/>
    <w:rsid w:val="009A01D8"/>
    <w:rsid w:val="009B1591"/>
    <w:rsid w:val="009B1AA3"/>
    <w:rsid w:val="009C394C"/>
    <w:rsid w:val="009D26FF"/>
    <w:rsid w:val="009F6BAB"/>
    <w:rsid w:val="00A03647"/>
    <w:rsid w:val="00A306A5"/>
    <w:rsid w:val="00A34E51"/>
    <w:rsid w:val="00A41158"/>
    <w:rsid w:val="00A41E1B"/>
    <w:rsid w:val="00A6278F"/>
    <w:rsid w:val="00A66FEA"/>
    <w:rsid w:val="00A74FFD"/>
    <w:rsid w:val="00A771B0"/>
    <w:rsid w:val="00AB0548"/>
    <w:rsid w:val="00AB7903"/>
    <w:rsid w:val="00AD3558"/>
    <w:rsid w:val="00B129C6"/>
    <w:rsid w:val="00B24C21"/>
    <w:rsid w:val="00B2794D"/>
    <w:rsid w:val="00B43D91"/>
    <w:rsid w:val="00B452C1"/>
    <w:rsid w:val="00B52C28"/>
    <w:rsid w:val="00B63471"/>
    <w:rsid w:val="00B66290"/>
    <w:rsid w:val="00B93291"/>
    <w:rsid w:val="00BA70CF"/>
    <w:rsid w:val="00BD23AD"/>
    <w:rsid w:val="00BE4288"/>
    <w:rsid w:val="00BF2E04"/>
    <w:rsid w:val="00C00BEC"/>
    <w:rsid w:val="00C0673A"/>
    <w:rsid w:val="00C126EA"/>
    <w:rsid w:val="00C31748"/>
    <w:rsid w:val="00C62FD6"/>
    <w:rsid w:val="00C81745"/>
    <w:rsid w:val="00C90C10"/>
    <w:rsid w:val="00CB77B8"/>
    <w:rsid w:val="00CC2D2D"/>
    <w:rsid w:val="00CC49E1"/>
    <w:rsid w:val="00CD79E1"/>
    <w:rsid w:val="00CE30A2"/>
    <w:rsid w:val="00CE5BDF"/>
    <w:rsid w:val="00CE5CE4"/>
    <w:rsid w:val="00CF45F9"/>
    <w:rsid w:val="00CF7E3D"/>
    <w:rsid w:val="00D12EBD"/>
    <w:rsid w:val="00D168FD"/>
    <w:rsid w:val="00D23037"/>
    <w:rsid w:val="00D4538E"/>
    <w:rsid w:val="00D64218"/>
    <w:rsid w:val="00D65C59"/>
    <w:rsid w:val="00D8258B"/>
    <w:rsid w:val="00D90216"/>
    <w:rsid w:val="00D91413"/>
    <w:rsid w:val="00D94CC2"/>
    <w:rsid w:val="00DA6671"/>
    <w:rsid w:val="00DB36A2"/>
    <w:rsid w:val="00DC2444"/>
    <w:rsid w:val="00DC24F5"/>
    <w:rsid w:val="00DD0172"/>
    <w:rsid w:val="00DD47A2"/>
    <w:rsid w:val="00DD67EA"/>
    <w:rsid w:val="00E15CDB"/>
    <w:rsid w:val="00E23FD4"/>
    <w:rsid w:val="00E47509"/>
    <w:rsid w:val="00E7659D"/>
    <w:rsid w:val="00E86ACF"/>
    <w:rsid w:val="00EA7486"/>
    <w:rsid w:val="00EB7A41"/>
    <w:rsid w:val="00EC5F01"/>
    <w:rsid w:val="00EE58D1"/>
    <w:rsid w:val="00F07479"/>
    <w:rsid w:val="00F1588D"/>
    <w:rsid w:val="00F16724"/>
    <w:rsid w:val="00F351BB"/>
    <w:rsid w:val="00F64581"/>
    <w:rsid w:val="00F65B98"/>
    <w:rsid w:val="00F7783E"/>
    <w:rsid w:val="00F810F4"/>
    <w:rsid w:val="00F83A72"/>
    <w:rsid w:val="00F8576B"/>
    <w:rsid w:val="00F912CC"/>
    <w:rsid w:val="00FA28FB"/>
    <w:rsid w:val="00FB65AB"/>
    <w:rsid w:val="00FC0D5B"/>
    <w:rsid w:val="00FC2668"/>
    <w:rsid w:val="00FC2BD8"/>
    <w:rsid w:val="00FC3633"/>
    <w:rsid w:val="00FD00B3"/>
    <w:rsid w:val="00FD0C30"/>
    <w:rsid w:val="00FD3EC1"/>
    <w:rsid w:val="00FE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4CF95A0-2863-4349-978F-834E021B0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5AB"/>
  </w:style>
  <w:style w:type="paragraph" w:styleId="7">
    <w:name w:val="heading 7"/>
    <w:basedOn w:val="a"/>
    <w:next w:val="a"/>
    <w:link w:val="70"/>
    <w:uiPriority w:val="9"/>
    <w:unhideWhenUsed/>
    <w:qFormat/>
    <w:rsid w:val="00F8576B"/>
    <w:pPr>
      <w:keepNext/>
      <w:keepLines/>
      <w:spacing w:before="200" w:after="0" w:line="276" w:lineRule="auto"/>
      <w:outlineLvl w:val="6"/>
    </w:pPr>
    <w:rPr>
      <w:rFonts w:ascii="Cambria" w:eastAsiaTheme="minorEastAsia" w:hAnsi="Cambria"/>
      <w:b w:val="0"/>
      <w:i/>
      <w:iCs/>
      <w:color w:val="40404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F8576B"/>
    <w:rPr>
      <w:rFonts w:ascii="Cambria" w:eastAsiaTheme="minorEastAsia" w:hAnsi="Cambria"/>
      <w:b w:val="0"/>
      <w:i/>
      <w:iCs/>
      <w:color w:val="404040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8576B"/>
  </w:style>
  <w:style w:type="paragraph" w:styleId="a3">
    <w:name w:val="Body Text"/>
    <w:basedOn w:val="a"/>
    <w:link w:val="a4"/>
    <w:uiPriority w:val="1"/>
    <w:qFormat/>
    <w:rsid w:val="00F8576B"/>
    <w:pPr>
      <w:widowControl w:val="0"/>
      <w:autoSpaceDE w:val="0"/>
      <w:autoSpaceDN w:val="0"/>
      <w:adjustRightInd w:val="0"/>
      <w:spacing w:after="0" w:line="240" w:lineRule="auto"/>
      <w:ind w:left="400"/>
    </w:pPr>
    <w:rPr>
      <w:rFonts w:eastAsiaTheme="minorEastAsia"/>
      <w:b w:val="0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F8576B"/>
    <w:rPr>
      <w:rFonts w:eastAsiaTheme="minorEastAsia"/>
      <w:b w:val="0"/>
      <w:lang w:eastAsia="ru-RU"/>
    </w:rPr>
  </w:style>
  <w:style w:type="paragraph" w:styleId="a5">
    <w:name w:val="Title"/>
    <w:basedOn w:val="a"/>
    <w:next w:val="a"/>
    <w:link w:val="a6"/>
    <w:uiPriority w:val="1"/>
    <w:qFormat/>
    <w:rsid w:val="00F8576B"/>
    <w:pPr>
      <w:widowControl w:val="0"/>
      <w:autoSpaceDE w:val="0"/>
      <w:autoSpaceDN w:val="0"/>
      <w:adjustRightInd w:val="0"/>
      <w:spacing w:before="77" w:after="0" w:line="240" w:lineRule="auto"/>
      <w:ind w:left="3033" w:right="238" w:hanging="2250"/>
    </w:pPr>
    <w:rPr>
      <w:rFonts w:eastAsiaTheme="minorEastAsia"/>
      <w:bCs/>
      <w:lang w:eastAsia="ru-RU"/>
    </w:rPr>
  </w:style>
  <w:style w:type="character" w:customStyle="1" w:styleId="a6">
    <w:name w:val="Заголовок Знак"/>
    <w:basedOn w:val="a0"/>
    <w:link w:val="a5"/>
    <w:uiPriority w:val="1"/>
    <w:rsid w:val="00F8576B"/>
    <w:rPr>
      <w:rFonts w:eastAsiaTheme="minorEastAsia"/>
      <w:bCs/>
      <w:lang w:eastAsia="ru-RU"/>
    </w:rPr>
  </w:style>
  <w:style w:type="paragraph" w:customStyle="1" w:styleId="TableParagraph">
    <w:name w:val="Table Paragraph"/>
    <w:basedOn w:val="a"/>
    <w:uiPriority w:val="1"/>
    <w:qFormat/>
    <w:rsid w:val="00F8576B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b w:val="0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8576B"/>
    <w:pPr>
      <w:widowControl w:val="0"/>
      <w:autoSpaceDE w:val="0"/>
      <w:autoSpaceDN w:val="0"/>
      <w:adjustRightInd w:val="0"/>
      <w:spacing w:after="0" w:line="240" w:lineRule="auto"/>
      <w:ind w:left="400" w:hanging="308"/>
    </w:pPr>
    <w:rPr>
      <w:rFonts w:eastAsiaTheme="minorEastAsia"/>
      <w:b w:val="0"/>
      <w:sz w:val="24"/>
      <w:szCs w:val="24"/>
      <w:lang w:eastAsia="ru-RU"/>
    </w:rPr>
  </w:style>
  <w:style w:type="paragraph" w:customStyle="1" w:styleId="a8">
    <w:name w:val="текст таблицы"/>
    <w:basedOn w:val="a"/>
    <w:uiPriority w:val="99"/>
    <w:rsid w:val="00F8576B"/>
    <w:pPr>
      <w:widowControl w:val="0"/>
      <w:autoSpaceDE w:val="0"/>
      <w:autoSpaceDN w:val="0"/>
      <w:adjustRightInd w:val="0"/>
      <w:spacing w:after="0" w:line="220" w:lineRule="atLeast"/>
      <w:jc w:val="both"/>
      <w:textAlignment w:val="center"/>
    </w:pPr>
    <w:rPr>
      <w:rFonts w:ascii="PetersburgC" w:eastAsiaTheme="minorEastAsia" w:hAnsi="PetersburgC" w:cs="PetersburgC"/>
      <w:b w:val="0"/>
      <w:color w:val="000000"/>
      <w:sz w:val="19"/>
      <w:szCs w:val="19"/>
      <w:lang w:eastAsia="ru-RU"/>
    </w:rPr>
  </w:style>
  <w:style w:type="paragraph" w:styleId="a9">
    <w:name w:val="header"/>
    <w:basedOn w:val="a"/>
    <w:link w:val="aa"/>
    <w:uiPriority w:val="99"/>
    <w:unhideWhenUsed/>
    <w:rsid w:val="00A77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771B0"/>
  </w:style>
  <w:style w:type="paragraph" w:styleId="ab">
    <w:name w:val="footer"/>
    <w:basedOn w:val="a"/>
    <w:link w:val="ac"/>
    <w:uiPriority w:val="99"/>
    <w:unhideWhenUsed/>
    <w:rsid w:val="00A771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771B0"/>
  </w:style>
  <w:style w:type="paragraph" w:styleId="ad">
    <w:name w:val="Normal (Web)"/>
    <w:basedOn w:val="a"/>
    <w:uiPriority w:val="99"/>
    <w:unhideWhenUsed/>
    <w:rsid w:val="006E0F64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  <w:style w:type="table" w:styleId="ae">
    <w:name w:val="Table Grid"/>
    <w:basedOn w:val="a1"/>
    <w:uiPriority w:val="39"/>
    <w:rsid w:val="00BE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2mrcssattr">
    <w:name w:val="p2_mr_css_attr"/>
    <w:basedOn w:val="a"/>
    <w:rsid w:val="00535157"/>
    <w:pPr>
      <w:spacing w:before="100" w:beforeAutospacing="1" w:after="100" w:afterAutospacing="1" w:line="240" w:lineRule="auto"/>
    </w:pPr>
    <w:rPr>
      <w:rFonts w:eastAsia="Times New Roman"/>
      <w:b w:val="0"/>
      <w:sz w:val="24"/>
      <w:szCs w:val="24"/>
      <w:lang w:eastAsia="ru-RU"/>
    </w:rPr>
  </w:style>
  <w:style w:type="character" w:customStyle="1" w:styleId="s2mrcssattr">
    <w:name w:val="s2_mr_css_attr"/>
    <w:basedOn w:val="a0"/>
    <w:rsid w:val="00535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Лочмелис М</dc:creator>
  <cp:keywords/>
  <dc:description/>
  <cp:lastModifiedBy>Ирина Русак</cp:lastModifiedBy>
  <cp:revision>5</cp:revision>
  <dcterms:created xsi:type="dcterms:W3CDTF">2026-06-01T06:14:00Z</dcterms:created>
  <dcterms:modified xsi:type="dcterms:W3CDTF">2026-06-19T09:01:00Z</dcterms:modified>
</cp:coreProperties>
</file>