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B2B0EE" w14:textId="77777777" w:rsidR="002F6605" w:rsidRPr="00B8253C" w:rsidRDefault="002F6605" w:rsidP="00810471">
      <w:pPr>
        <w:jc w:val="center"/>
        <w:rPr>
          <w:b/>
          <w:lang w:val="be-BY"/>
        </w:rPr>
      </w:pPr>
      <w:bookmarkStart w:id="0" w:name="_Hlk229904344"/>
      <w:r w:rsidRPr="002F6605">
        <w:rPr>
          <w:b/>
          <w:lang w:val="be-BY"/>
        </w:rPr>
        <w:t>Рэкамендацыі</w:t>
      </w:r>
      <w:r w:rsidRPr="00B8253C">
        <w:rPr>
          <w:b/>
          <w:lang w:val="be-BY"/>
        </w:rPr>
        <w:t xml:space="preserve"> </w:t>
      </w:r>
      <w:r w:rsidRPr="002F6605">
        <w:rPr>
          <w:b/>
          <w:lang w:val="be-BY"/>
        </w:rPr>
        <w:t>па выкарыстанні</w:t>
      </w:r>
      <w:r w:rsidRPr="00B8253C">
        <w:rPr>
          <w:b/>
          <w:lang w:val="be-BY"/>
        </w:rPr>
        <w:t xml:space="preserve"> </w:t>
      </w:r>
      <w:r w:rsidRPr="002F6605">
        <w:rPr>
          <w:b/>
          <w:lang w:val="be-BY"/>
        </w:rPr>
        <w:t>ў адукацыйным працэсе</w:t>
      </w:r>
      <w:r w:rsidRPr="002F6605">
        <w:rPr>
          <w:b/>
          <w:lang w:val="be-BY"/>
        </w:rPr>
        <w:br/>
        <w:t>падручніка «Літаратурнае</w:t>
      </w:r>
      <w:r w:rsidRPr="00B8253C">
        <w:rPr>
          <w:b/>
          <w:lang w:val="be-BY"/>
        </w:rPr>
        <w:t xml:space="preserve"> </w:t>
      </w:r>
      <w:r w:rsidRPr="002F6605">
        <w:rPr>
          <w:b/>
          <w:lang w:val="be-BY"/>
        </w:rPr>
        <w:t>чытанне»</w:t>
      </w:r>
      <w:r w:rsidRPr="00B8253C">
        <w:rPr>
          <w:b/>
          <w:lang w:val="be-BY"/>
        </w:rPr>
        <w:t xml:space="preserve"> для ІІ </w:t>
      </w:r>
      <w:r w:rsidRPr="002F6605">
        <w:rPr>
          <w:b/>
          <w:lang w:val="be-BY"/>
        </w:rPr>
        <w:t>класа ўстаноў адукацыі</w:t>
      </w:r>
      <w:r w:rsidRPr="00B8253C">
        <w:rPr>
          <w:b/>
          <w:lang w:val="be-BY"/>
        </w:rPr>
        <w:t xml:space="preserve">, </w:t>
      </w:r>
    </w:p>
    <w:p w14:paraId="283A8E87" w14:textId="12751E5C" w:rsidR="002F6605" w:rsidRPr="00B8253C" w:rsidRDefault="002F6605" w:rsidP="00810471">
      <w:pPr>
        <w:jc w:val="center"/>
        <w:rPr>
          <w:b/>
          <w:lang w:val="be-BY"/>
        </w:rPr>
      </w:pPr>
      <w:r w:rsidRPr="00B8253C">
        <w:rPr>
          <w:b/>
          <w:lang w:val="be-BY"/>
        </w:rPr>
        <w:t>якія рэалізуюць</w:t>
      </w:r>
      <w:r>
        <w:rPr>
          <w:b/>
          <w:lang w:val="be-BY"/>
        </w:rPr>
        <w:t xml:space="preserve"> адукацыйныя праграмы агульнай сярэдняй адукацыі </w:t>
      </w:r>
      <w:r w:rsidR="009A1D13">
        <w:rPr>
          <w:b/>
          <w:lang w:val="be-BY"/>
        </w:rPr>
        <w:t xml:space="preserve">з </w:t>
      </w:r>
      <w:r w:rsidRPr="00B8253C">
        <w:rPr>
          <w:b/>
          <w:lang w:val="be-BY"/>
        </w:rPr>
        <w:t>рускай мова</w:t>
      </w:r>
      <w:r>
        <w:rPr>
          <w:b/>
          <w:lang w:val="be-BY"/>
        </w:rPr>
        <w:t>й</w:t>
      </w:r>
      <w:r w:rsidRPr="00B8253C">
        <w:rPr>
          <w:b/>
          <w:lang w:val="be-BY"/>
        </w:rPr>
        <w:t xml:space="preserve"> навучання і выхавання</w:t>
      </w:r>
    </w:p>
    <w:p w14:paraId="76A9FA07" w14:textId="77777777" w:rsidR="00927B03" w:rsidRDefault="00927B03" w:rsidP="002F6605">
      <w:pPr>
        <w:jc w:val="center"/>
        <w:rPr>
          <w:bCs/>
          <w:color w:val="000000"/>
          <w:lang w:val="be-BY"/>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gridCol w:w="3253"/>
      </w:tblGrid>
      <w:tr w:rsidR="009A1D13" w:rsidRPr="00393186" w14:paraId="03BD98F6" w14:textId="77777777" w:rsidTr="009A1D13">
        <w:tc>
          <w:tcPr>
            <w:tcW w:w="6658" w:type="dxa"/>
          </w:tcPr>
          <w:p w14:paraId="061A780B" w14:textId="25A2C8BC" w:rsidR="00BD3439" w:rsidRDefault="009A1D13" w:rsidP="00BD3439">
            <w:pPr>
              <w:ind w:firstLine="709"/>
              <w:jc w:val="both"/>
              <w:rPr>
                <w:lang w:val="be-BY"/>
              </w:rPr>
            </w:pPr>
            <w:r>
              <w:rPr>
                <w:lang w:val="be-BY"/>
              </w:rPr>
              <w:t>У 2026/2027 навучальным годзе ў адукацыйным працэсе будзе выкарыстоўвацца падручнік “Літаратурнае чытанне</w:t>
            </w:r>
            <w:r w:rsidR="00BD3439">
              <w:rPr>
                <w:lang w:val="be-BY"/>
              </w:rPr>
              <w:t xml:space="preserve">. 2 клас” з абноўленым зместам: </w:t>
            </w:r>
          </w:p>
          <w:p w14:paraId="6F34C4CF" w14:textId="7BC66B97" w:rsidR="009A1D13" w:rsidRPr="00BD3439" w:rsidRDefault="00BD3439" w:rsidP="00BD3439">
            <w:pPr>
              <w:ind w:firstLine="709"/>
              <w:jc w:val="both"/>
              <w:rPr>
                <w:i/>
                <w:lang w:val="be-BY"/>
              </w:rPr>
            </w:pPr>
            <w:r w:rsidRPr="00BD3439">
              <w:rPr>
                <w:i/>
                <w:lang w:val="be-BY"/>
              </w:rPr>
              <w:t>Антонава, Н.У. Літаратурнае чытанне : падручнік для 2 класа ўстаноў адукацыі, якія рэалізуюць адукацыйныя праграмы агульнай сярэдняй адукацыі, з рускай мовай навучання і выхавання : у 2 ч. / Н.У. Антонава, І.А. Буторына, Г.А. Галяш. – Мінск : Акадэмія адукацыі, 2026.</w:t>
            </w:r>
          </w:p>
        </w:tc>
        <w:tc>
          <w:tcPr>
            <w:tcW w:w="3253" w:type="dxa"/>
          </w:tcPr>
          <w:p w14:paraId="566F37D4" w14:textId="4474EE88" w:rsidR="009A1D13" w:rsidRDefault="009A1D13" w:rsidP="002F6605">
            <w:pPr>
              <w:jc w:val="both"/>
              <w:rPr>
                <w:lang w:val="be-BY"/>
              </w:rPr>
            </w:pPr>
            <w:r w:rsidRPr="009A1D13">
              <w:rPr>
                <w:rFonts w:ascii="Calibri" w:hAnsi="Calibri"/>
                <w:iCs/>
                <w:noProof/>
                <w:sz w:val="30"/>
                <w:szCs w:val="30"/>
              </w:rPr>
              <w:drawing>
                <wp:anchor distT="0" distB="0" distL="114300" distR="114300" simplePos="0" relativeHeight="251659264" behindDoc="0" locked="0" layoutInCell="1" allowOverlap="1" wp14:anchorId="122C5B1F" wp14:editId="3EAAECDA">
                  <wp:simplePos x="0" y="0"/>
                  <wp:positionH relativeFrom="column">
                    <wp:posOffset>232410</wp:posOffset>
                  </wp:positionH>
                  <wp:positionV relativeFrom="paragraph">
                    <wp:posOffset>46990</wp:posOffset>
                  </wp:positionV>
                  <wp:extent cx="1471930" cy="192595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Лит чыт_ 2 кл_ч 1_обложка.jpg"/>
                          <pic:cNvPicPr/>
                        </pic:nvPicPr>
                        <pic:blipFill rotWithShape="1">
                          <a:blip r:embed="rId6" cstate="print">
                            <a:extLst>
                              <a:ext uri="{28A0092B-C50C-407E-A947-70E740481C1C}">
                                <a14:useLocalDpi xmlns:a14="http://schemas.microsoft.com/office/drawing/2010/main" val="0"/>
                              </a:ext>
                            </a:extLst>
                          </a:blip>
                          <a:srcRect l="52736" t="6653" r="4549" b="6477"/>
                          <a:stretch/>
                        </pic:blipFill>
                        <pic:spPr bwMode="auto">
                          <a:xfrm>
                            <a:off x="0" y="0"/>
                            <a:ext cx="1471930" cy="1925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lang w:val="be-BY"/>
              </w:rPr>
              <w:t xml:space="preserve"> </w:t>
            </w:r>
          </w:p>
        </w:tc>
      </w:tr>
    </w:tbl>
    <w:p w14:paraId="08C1F908" w14:textId="5A15C80D" w:rsidR="00BD3439" w:rsidRDefault="00BD3439" w:rsidP="002F6605">
      <w:pPr>
        <w:ind w:firstLine="709"/>
        <w:jc w:val="both"/>
        <w:rPr>
          <w:lang w:val="be-BY"/>
        </w:rPr>
      </w:pPr>
      <w:r w:rsidRPr="00BD3439">
        <w:rPr>
          <w:lang w:val="be-BY"/>
        </w:rPr>
        <w:t>Аўтарамі падручніка з’яўляюцца Н.У. Антонава, кандыдат педагагічных навук, дацэнт; І.А. Буторына, кандыдат педагагічных навук, дацэнт; Г.А. Галяш</w:t>
      </w:r>
      <w:r w:rsidR="00393186">
        <w:rPr>
          <w:lang w:val="be-BY"/>
        </w:rPr>
        <w:t>, настаўнік беларускай мовы і літаратуры</w:t>
      </w:r>
      <w:r w:rsidRPr="00BD3439">
        <w:rPr>
          <w:lang w:val="be-BY"/>
        </w:rPr>
        <w:t>. Падручнік быў дапрацаваны ў кірунках рэалізацыі рэкамендацый настаўнікаў-экспертаў па выніках вопытнай праверкі, узмацнення выхаваўча-патрыятычнай накіраванасці зместу навучання, забеспячэння развіцця функцыянальнай адукаванасці вучняў.</w:t>
      </w:r>
    </w:p>
    <w:p w14:paraId="3FB5FC77" w14:textId="1C948513" w:rsidR="00927B03" w:rsidRDefault="00927B03" w:rsidP="002F6605">
      <w:pPr>
        <w:ind w:firstLine="709"/>
        <w:jc w:val="both"/>
        <w:rPr>
          <w:lang w:val="be-BY"/>
        </w:rPr>
      </w:pPr>
      <w:r>
        <w:rPr>
          <w:lang w:val="be-BY"/>
        </w:rPr>
        <w:t xml:space="preserve">Структура і змест </w:t>
      </w:r>
      <w:r w:rsidR="002B4D86">
        <w:rPr>
          <w:lang w:val="be-BY"/>
        </w:rPr>
        <w:t>падручніка</w:t>
      </w:r>
      <w:r>
        <w:rPr>
          <w:lang w:val="be-BY"/>
        </w:rPr>
        <w:t xml:space="preserve"> “Літаратурнае чытанне” адпавядаюць вучэбнай праграме “Беларуская літаратура (літаратурнае чытанне)”</w:t>
      </w:r>
      <w:r>
        <w:rPr>
          <w:color w:val="000000"/>
          <w:lang w:val="be-BY"/>
        </w:rPr>
        <w:t xml:space="preserve"> для 2 класа ўстаноў адукацыі, якія рэалізуюць адукацыйныя праграмы агульнай сярэдняй адукацыі, з рускай мовай навучання і выхавання. </w:t>
      </w:r>
      <w:r>
        <w:rPr>
          <w:lang w:val="be-BY"/>
        </w:rPr>
        <w:t>Звернем увагу, што на вывучэнне асобных тэм, якія ўтрымліваюць буйныя па аб’ёме народныя казкі, аб’ём вучэбнага матэрыялу разлічаны на 2 гадзіны вучэбнага часу. У частцы 1 падручніка – гэта тэма “Працавітаму чалавеку і мароз не страшны” з чытаннем казкі “Два маразы” у апрацоўцы Якуба Коласа, у частцы 2 – тэма “Мана не давядзе да дабра” з вывучэннем беларускай народнай казкі “Каза-манюка”.</w:t>
      </w:r>
    </w:p>
    <w:p w14:paraId="43A3475C" w14:textId="0B1436EC" w:rsidR="00927B03" w:rsidRDefault="002B4D86" w:rsidP="002F6605">
      <w:pPr>
        <w:ind w:firstLine="709"/>
        <w:jc w:val="both"/>
        <w:rPr>
          <w:lang w:val="be-BY"/>
        </w:rPr>
      </w:pPr>
      <w:r>
        <w:rPr>
          <w:lang w:val="be-BY"/>
        </w:rPr>
        <w:t>К</w:t>
      </w:r>
      <w:r w:rsidR="00927B03">
        <w:rPr>
          <w:lang w:val="be-BY"/>
        </w:rPr>
        <w:t>ожны раздзел падручніка распачынаецца тэматычным калажа</w:t>
      </w:r>
      <w:r>
        <w:rPr>
          <w:lang w:val="be-BY"/>
        </w:rPr>
        <w:t>м</w:t>
      </w:r>
      <w:r w:rsidR="00927B03">
        <w:rPr>
          <w:lang w:val="be-BY"/>
        </w:rPr>
        <w:t xml:space="preserve">, па якім праводзіцца гутарка з мэтай прагназавання тэматыкі твораў раздзела, вызначэння агульных маральных установак тэмы, зацікаўлення </w:t>
      </w:r>
      <w:r>
        <w:rPr>
          <w:lang w:val="be-BY"/>
        </w:rPr>
        <w:t>ёю</w:t>
      </w:r>
      <w:r w:rsidR="00927B03">
        <w:rPr>
          <w:lang w:val="be-BY"/>
        </w:rPr>
        <w:t xml:space="preserve"> вучняў. Асновай гутаркі з’яўляецца эпіграф да раздзела, размешчаны на гэтай старонцы. Настаўнік арганізуе чытанне і тлумачэнне </w:t>
      </w:r>
      <w:r>
        <w:rPr>
          <w:lang w:val="be-BY"/>
        </w:rPr>
        <w:t xml:space="preserve">вершаваных </w:t>
      </w:r>
      <w:r w:rsidR="00927B03">
        <w:rPr>
          <w:lang w:val="be-BY"/>
        </w:rPr>
        <w:t>радкоў, праводзіць аналіз іх маральна-этычнага сэнсу. Разам з вучнямі вызначаецца тэматыка твораў раздзела і даецца ўстаноў</w:t>
      </w:r>
      <w:r>
        <w:rPr>
          <w:lang w:val="be-BY"/>
        </w:rPr>
        <w:t>ка</w:t>
      </w:r>
      <w:r w:rsidR="00927B03">
        <w:rPr>
          <w:lang w:val="be-BY"/>
        </w:rPr>
        <w:t xml:space="preserve"> на іх успрыманне. Далей гутарка разгортваецца па малюнках калажу: вызначаецца іх узаемасувязь паміж сабой і з тэматыкай раздзела. У пачатку сезонных раздзелаў змяшчаюцца вершаваныя радкі з тлумачэннем назваў месяцаў. У працэсе работы з матэрыялам старонак вучні прыгадваюць прыродныя асаблівасці пор года, асэнсоўваюць паходжанне назваў месяцаў, засвойваюць іх.</w:t>
      </w:r>
    </w:p>
    <w:p w14:paraId="533CD434" w14:textId="03CA9A83" w:rsidR="00927B03" w:rsidRDefault="00927B03" w:rsidP="002F6605">
      <w:pPr>
        <w:ind w:firstLine="709"/>
        <w:jc w:val="both"/>
        <w:rPr>
          <w:lang w:val="be-BY"/>
        </w:rPr>
      </w:pPr>
      <w:r>
        <w:rPr>
          <w:lang w:val="be-BY"/>
        </w:rPr>
        <w:t xml:space="preserve">Змест падручніка скампанаваны паўрочна </w:t>
      </w:r>
      <w:r w:rsidR="002B4D86">
        <w:rPr>
          <w:lang w:val="be-BY"/>
        </w:rPr>
        <w:t>і мае</w:t>
      </w:r>
      <w:r>
        <w:rPr>
          <w:lang w:val="be-BY"/>
        </w:rPr>
        <w:t xml:space="preserve"> метадычна абгрунтаваную структуру. У гэтай структуры поўнасцю рэалізавана методыка работы з творам на занятках літаратурнага чытання</w:t>
      </w:r>
      <w:r w:rsidR="002B4D86">
        <w:rPr>
          <w:lang w:val="be-BY"/>
        </w:rPr>
        <w:t xml:space="preserve">. </w:t>
      </w:r>
      <w:r>
        <w:rPr>
          <w:lang w:val="be-BY"/>
        </w:rPr>
        <w:t xml:space="preserve">Вызначаная ў загалоўку тэма ўрока даецца ў выглядзе сціслай цытаты вершаваных радкоў, прыказкі, паэтычнага выразу. Менавіта гэтыя радкі з’яўляюцца тэмай урока, якая ўносіцца ў класны журнал. </w:t>
      </w:r>
      <w:r>
        <w:rPr>
          <w:lang w:val="be-BY"/>
        </w:rPr>
        <w:lastRenderedPageBreak/>
        <w:t xml:space="preserve">Творы, з якімі вучні знаёмяцца на ўроку, разглядаюцца як літаратурны матэрыял – сродак навучання асэнсаванаму ўспрыманню </w:t>
      </w:r>
      <w:r w:rsidR="006E139A">
        <w:rPr>
          <w:lang w:val="be-BY"/>
        </w:rPr>
        <w:t xml:space="preserve">тэксту </w:t>
      </w:r>
      <w:r>
        <w:rPr>
          <w:lang w:val="be-BY"/>
        </w:rPr>
        <w:t>зрокава або на слых, фарміравання навыку чытання і чытацкіх уменняў вучняў, удасканалення ўменняў аўдзіравання, фарміравання і развіцця маўленчай дзейнасці на беларускай мове.</w:t>
      </w:r>
    </w:p>
    <w:p w14:paraId="5FA5BEE8" w14:textId="55F74A90" w:rsidR="00927B03" w:rsidRDefault="00393186" w:rsidP="002F6605">
      <w:pPr>
        <w:ind w:firstLine="709"/>
        <w:jc w:val="both"/>
        <w:rPr>
          <w:lang w:val="be-BY"/>
        </w:rPr>
      </w:pPr>
      <w:r>
        <w:rPr>
          <w:lang w:val="be-BY"/>
        </w:rPr>
        <w:t>Работа</w:t>
      </w:r>
      <w:r w:rsidRPr="00393186">
        <w:rPr>
          <w:lang w:val="be-BY"/>
        </w:rPr>
        <w:t xml:space="preserve"> над новай тэмай </w:t>
      </w:r>
      <w:r>
        <w:rPr>
          <w:lang w:val="be-BY"/>
        </w:rPr>
        <w:t>пачынаецца з абмеркавання</w:t>
      </w:r>
      <w:r w:rsidRPr="00393186">
        <w:rPr>
          <w:lang w:val="be-BY"/>
        </w:rPr>
        <w:t xml:space="preserve"> настаўнікам і вучнямі </w:t>
      </w:r>
      <w:r>
        <w:rPr>
          <w:lang w:val="be-BY"/>
        </w:rPr>
        <w:t xml:space="preserve">радкоў, </w:t>
      </w:r>
      <w:r w:rsidRPr="00393186">
        <w:rPr>
          <w:lang w:val="be-BY"/>
        </w:rPr>
        <w:t xml:space="preserve">абазначаных як </w:t>
      </w:r>
      <w:r w:rsidRPr="00393186">
        <w:rPr>
          <w:i/>
          <w:lang w:val="be-BY"/>
        </w:rPr>
        <w:t>тэма заняткаў</w:t>
      </w:r>
      <w:r w:rsidRPr="00393186">
        <w:rPr>
          <w:lang w:val="be-BY"/>
        </w:rPr>
        <w:t xml:space="preserve">. </w:t>
      </w:r>
      <w:r w:rsidR="00927B03">
        <w:rPr>
          <w:lang w:val="be-BY"/>
        </w:rPr>
        <w:t>Гутарка па іх можа быць арганізавана ў займальнай форме, напрыклад, калі вучні здагадваюцца пра тэму па літарах або дапаўняюць патрэбныя па сэнсе словы з абавязковым абгрунтаваннем сваёй думкі. Работа па асэнсаванні тэмы заняткаў – важны метадычны этап работы для таго, каб увесці вучняў у тэматыку ўрока, настроіць на ўзнёсла-паэтычны лад, што неабходна для адэкватнага ўспрымання твораў мастацкай літаратуры.</w:t>
      </w:r>
    </w:p>
    <w:p w14:paraId="7499B952" w14:textId="77777777" w:rsidR="00927B03" w:rsidRDefault="00927B03" w:rsidP="002F6605">
      <w:pPr>
        <w:ind w:firstLine="709"/>
        <w:jc w:val="both"/>
        <w:rPr>
          <w:lang w:val="be-BY"/>
        </w:rPr>
      </w:pPr>
      <w:r>
        <w:rPr>
          <w:lang w:val="be-BY"/>
        </w:rPr>
        <w:t xml:space="preserve">Далейшая работа па тэме заняткаў разгортваецца на матэрыяле </w:t>
      </w:r>
      <w:r w:rsidRPr="006E139A">
        <w:rPr>
          <w:i/>
          <w:iCs/>
          <w:lang w:val="be-BY"/>
        </w:rPr>
        <w:t>праблемнага дыялогу</w:t>
      </w:r>
      <w:r>
        <w:rPr>
          <w:lang w:val="be-BY"/>
        </w:rPr>
        <w:t xml:space="preserve"> віртуальных герояў Васілінкі і Лянка. Тэкст дыялога, як правіла, чытае настаўнік, вучні разглядаюць малюнак да гэтага тэксту і адказваюць на пытанні па яго змесце. Звернем увагу, што дыялог не патрабуе падрабязнага аналізу зместу. Яго задача – засяродзіць увагу вучняў на маральна-этычнай праблеме, якая будзе актуалізавацца і абмяркоўвацца на аснове ўспрынятых твораў. Пасля ўспрымання дыялога вучням неабходна пашукаць адказ на праблемнае жыццёвае пытанне, змешчанае, як правіла, пад тэкстам дыялога, выявіць і абмеркаваць маральныя аспекты паводзін людзей, звязаныя з тэмай урока. На падставе праблемных дыялогаў увага вучняў скіроўваецца на глыбіннае асэнсаванне твораў, разуменне іх падтэксту.</w:t>
      </w:r>
    </w:p>
    <w:p w14:paraId="48678656" w14:textId="6207428D" w:rsidR="00927B03" w:rsidRDefault="00927B03" w:rsidP="002F6605">
      <w:pPr>
        <w:ind w:firstLine="709"/>
        <w:jc w:val="both"/>
        <w:rPr>
          <w:lang w:val="be-BY"/>
        </w:rPr>
      </w:pPr>
      <w:r>
        <w:rPr>
          <w:lang w:val="be-BY"/>
        </w:rPr>
        <w:t xml:space="preserve">Далей у падручніку даецца матэрыял для арганізацыі </w:t>
      </w:r>
      <w:r w:rsidR="006E139A" w:rsidRPr="006E139A">
        <w:rPr>
          <w:i/>
          <w:iCs/>
          <w:lang w:val="be-BY"/>
        </w:rPr>
        <w:t xml:space="preserve">падрыхтоўчай </w:t>
      </w:r>
      <w:r w:rsidR="00890263">
        <w:rPr>
          <w:i/>
          <w:iCs/>
          <w:lang w:val="be-BY"/>
        </w:rPr>
        <w:t>работы</w:t>
      </w:r>
      <w:r w:rsidR="006E139A">
        <w:rPr>
          <w:lang w:val="be-BY"/>
        </w:rPr>
        <w:t xml:space="preserve"> </w:t>
      </w:r>
      <w:r w:rsidRPr="006E139A">
        <w:rPr>
          <w:lang w:val="be-BY"/>
        </w:rPr>
        <w:t>перад успрыманнем твора.</w:t>
      </w:r>
      <w:r>
        <w:rPr>
          <w:lang w:val="be-BY"/>
        </w:rPr>
        <w:t xml:space="preserve"> </w:t>
      </w:r>
      <w:r w:rsidR="001B5919">
        <w:rPr>
          <w:lang w:val="be-BY"/>
        </w:rPr>
        <w:t>Д</w:t>
      </w:r>
      <w:r>
        <w:rPr>
          <w:lang w:val="be-BY"/>
        </w:rPr>
        <w:t>ыдактычны матэрыял для падрыхтоўкі да ўспрымання твора</w:t>
      </w:r>
      <w:r w:rsidR="001B5919">
        <w:rPr>
          <w:lang w:val="be-BY"/>
        </w:rPr>
        <w:t xml:space="preserve"> (</w:t>
      </w:r>
      <w:r>
        <w:rPr>
          <w:lang w:val="be-BY"/>
        </w:rPr>
        <w:t>вершы, загадкі, прыказкі, загадкі, лічылкі, скорагаворкі і інш.</w:t>
      </w:r>
      <w:r w:rsidR="001B5919">
        <w:rPr>
          <w:lang w:val="be-BY"/>
        </w:rPr>
        <w:t>)</w:t>
      </w:r>
      <w:r>
        <w:rPr>
          <w:lang w:val="be-BY"/>
        </w:rPr>
        <w:t xml:space="preserve"> накіраваны на набліжэнне свядомасці вучняў да падзей твора, палягчэнне яго асэнсавання ў працэсе ўспрымання. Тлумачэнне значэнняў слоў, важных для асэнсавання твора, традыцыйна існуе ў выглядзе асобнай рубрыкі.</w:t>
      </w:r>
    </w:p>
    <w:p w14:paraId="575FD6B8" w14:textId="340760A5" w:rsidR="00DE409C" w:rsidRDefault="00927B03" w:rsidP="002F6605">
      <w:pPr>
        <w:ind w:firstLine="709"/>
        <w:jc w:val="both"/>
        <w:rPr>
          <w:lang w:val="be-BY"/>
        </w:rPr>
      </w:pPr>
      <w:r>
        <w:rPr>
          <w:lang w:val="be-BY"/>
        </w:rPr>
        <w:t xml:space="preserve">У новым выданні падручніка прадстаўлены матэрыял для мэтанакіраванай выпрацоўкі навыку чытання вучняў. Як правіла, ён утрымлівае словы з твора, найбольш складаныя для чытання. </w:t>
      </w:r>
      <w:r w:rsidR="00DE409C">
        <w:rPr>
          <w:lang w:val="be-BY"/>
        </w:rPr>
        <w:t xml:space="preserve">Раней такія словы адбіраліся настаўнікам і выносіліся на дошку. Цяпер гэты матэрыял знаходзіцца непасрэдна ў падручніку (даецца ў дэкаратыўнай рамцы). </w:t>
      </w:r>
      <w:r w:rsidR="001B5919">
        <w:rPr>
          <w:lang w:val="be-BY"/>
        </w:rPr>
        <w:t>С</w:t>
      </w:r>
      <w:r>
        <w:rPr>
          <w:lang w:val="be-BY"/>
        </w:rPr>
        <w:t>ловы даюцца па складах, або з іншымі дадатковымі заданнямі, якія развіваюць і ўзбагачаюць магчымасці вучняў па асваенні навыку чытання, пашыраюць поле зроку, спрыяюць фарміраванню арфаэпічнай пільнасці, знаходлівасці і назіральнасці. Складанасць такіх заданняў на працягу навучальнага года паступова ўзрастае.</w:t>
      </w:r>
      <w:r w:rsidR="001B5919">
        <w:rPr>
          <w:lang w:val="be-BY"/>
        </w:rPr>
        <w:t xml:space="preserve"> Р</w:t>
      </w:r>
      <w:r w:rsidR="00DE409C">
        <w:rPr>
          <w:lang w:val="be-BY"/>
        </w:rPr>
        <w:t xml:space="preserve">абота з гэтымі словамі </w:t>
      </w:r>
      <w:r w:rsidR="001B5919">
        <w:rPr>
          <w:lang w:val="be-BY"/>
        </w:rPr>
        <w:t xml:space="preserve">арганізуецца </w:t>
      </w:r>
      <w:r w:rsidR="00DE409C">
        <w:rPr>
          <w:lang w:val="be-BY"/>
        </w:rPr>
        <w:t xml:space="preserve">з </w:t>
      </w:r>
      <w:r w:rsidR="001B5919">
        <w:rPr>
          <w:lang w:val="be-BY"/>
        </w:rPr>
        <w:t xml:space="preserve">абавязковым </w:t>
      </w:r>
      <w:r w:rsidR="00DE409C">
        <w:rPr>
          <w:lang w:val="be-BY"/>
        </w:rPr>
        <w:t xml:space="preserve">вызначэннем іх значэння і чытаннем да стадыі беспамылковага чытання. На пачатку навучання словы падзелены на склады і напісаны ў адно слова з мэтай паступовай аўтаматызацыі чытання. Па меры развіцця тэхнікі чытання матэрыял разнастайваецца заданнямі прачытаць словы ў прамым і адваротным парадку, вызначыць прынцып іх размеркавання па слупках, дадаць словы з твора (для чаго выкарыстоўваецца праглядавае чытанне), іншыя цікавыя і займальныя заданні. </w:t>
      </w:r>
    </w:p>
    <w:p w14:paraId="04523177" w14:textId="339366FB" w:rsidR="00927B03" w:rsidRDefault="00927B03" w:rsidP="002F6605">
      <w:pPr>
        <w:ind w:firstLine="709"/>
        <w:jc w:val="both"/>
        <w:rPr>
          <w:lang w:val="be-BY"/>
        </w:rPr>
      </w:pPr>
      <w:r>
        <w:rPr>
          <w:lang w:val="be-BY"/>
        </w:rPr>
        <w:t xml:space="preserve">Пытанні і заданні непасрэдна перад успрыманнем твора накіраваны на ўстанаўленне сувязі тэмы тэксту з жыццёвым вопытам вучняў для палягчэння ўспрымання зместу твора, уключэння механізмаў верагоднаснага прагназавання і </w:t>
      </w:r>
      <w:r>
        <w:rPr>
          <w:lang w:val="be-BY"/>
        </w:rPr>
        <w:lastRenderedPageBreak/>
        <w:t xml:space="preserve">здагадкі ў працэсе ўспрымання. Абавязковае мэтавае пытанне накіроўвае ўвагу вучняў і актывізуе ўспрыманне твора. Як правіла, гэтымі пытаннямі і заданнямі задаецца канкрэтная ўстаноўка на спосаб успрымання твора вучнямі: слуханне чытання настаўніка ці падрыхтаваных вучняў (успрыманне на слых і зрокава) або самастойнае чытанне твора вучнямі напаўголаса. </w:t>
      </w:r>
      <w:r w:rsidR="006E139A">
        <w:rPr>
          <w:lang w:val="be-BY"/>
        </w:rPr>
        <w:t>Н</w:t>
      </w:r>
      <w:r>
        <w:rPr>
          <w:lang w:val="be-BY"/>
        </w:rPr>
        <w:t>екаторыя творы прапануюцца для слыхавога ўспрымання. Аднак у другім класе ўспрыманне твора вучнямі на слых ажыццяўляецца з адначасовай апорай на тэкст падручніка з фарміраваннем навыку сачыць за чытаннем настаўніка па друкаваным тэксце.</w:t>
      </w:r>
    </w:p>
    <w:p w14:paraId="1E0E3B32" w14:textId="77777777" w:rsidR="001B5919" w:rsidRDefault="00927B03" w:rsidP="002F6605">
      <w:pPr>
        <w:ind w:firstLine="709"/>
        <w:jc w:val="both"/>
        <w:rPr>
          <w:lang w:val="be-BY"/>
        </w:rPr>
      </w:pPr>
      <w:r>
        <w:rPr>
          <w:lang w:val="be-BY"/>
        </w:rPr>
        <w:t xml:space="preserve">Пасля твора традыцыйна змешчаны </w:t>
      </w:r>
      <w:r w:rsidRPr="006E139A">
        <w:rPr>
          <w:i/>
          <w:iCs/>
          <w:lang w:val="be-BY"/>
        </w:rPr>
        <w:t>пытанні і заданні</w:t>
      </w:r>
      <w:r>
        <w:rPr>
          <w:lang w:val="be-BY"/>
        </w:rPr>
        <w:t xml:space="preserve">, накіраваныя на фарміраванне чытацкіх уменняў вучняў. Яны факусуюць увагу на першасным эмацыянальным успрыманні твора вучнямі, асэнсаванні фактычнага зместу твора, раскрыцці ўнутранага свету герояў твора, прычынна-выніковых сувязяў падзей і ўчынкаў герояў, адносін аўтара да падзей твора, асэнсаванні кампазіцыі і мастацкіх выяўленчых сродкаў твора. </w:t>
      </w:r>
    </w:p>
    <w:p w14:paraId="189F1001" w14:textId="5A1003B8" w:rsidR="001B5919" w:rsidRPr="00CA00C7" w:rsidRDefault="00927B03" w:rsidP="002F6605">
      <w:pPr>
        <w:ind w:firstLine="709"/>
        <w:jc w:val="both"/>
        <w:rPr>
          <w:lang w:val="be-BY"/>
        </w:rPr>
      </w:pPr>
      <w:r w:rsidRPr="00CA00C7">
        <w:rPr>
          <w:lang w:val="be-BY"/>
        </w:rPr>
        <w:t xml:space="preserve">У агульны парадак пытанняў і заданняў уключаны </w:t>
      </w:r>
      <w:r w:rsidRPr="006E139A">
        <w:rPr>
          <w:i/>
          <w:iCs/>
          <w:lang w:val="be-BY"/>
        </w:rPr>
        <w:t>творчыя заданні</w:t>
      </w:r>
      <w:r w:rsidRPr="00CA00C7">
        <w:rPr>
          <w:lang w:val="be-BY"/>
        </w:rPr>
        <w:t xml:space="preserve">, якія спрыяюць асэнсаванню твора і накіраваны на актыўнае выкарыстанне вучнямі беларускай мовы ў маўленчай дзейнасці, развіццё іх творчага патэнцыялу. </w:t>
      </w:r>
      <w:r w:rsidR="001B5919" w:rsidRPr="00CA00C7">
        <w:rPr>
          <w:lang w:val="be-BY"/>
        </w:rPr>
        <w:t>У падручніку змешчаны словы, якія вучні могуць выкарыстаць для адказу, павялічана колькасць заданняў з апорнымі словамі і ўзорамі маўлення, з дапамогай якіх трэба дапоўніць выказванні, ці замест малюнкаў назваць словы пры чытанні. З гэтымі словамі таксама павінна праводзіцца папярэдняя метадычная работа па ўспрыманні, асэнсаванні і чытанні, увядзенні іх у кантэкст выказвання.</w:t>
      </w:r>
    </w:p>
    <w:p w14:paraId="2935C0C5" w14:textId="7FDF4B20" w:rsidR="001B5919" w:rsidRPr="00CA00C7" w:rsidRDefault="006E139A" w:rsidP="002F6605">
      <w:pPr>
        <w:ind w:firstLine="709"/>
        <w:jc w:val="both"/>
        <w:rPr>
          <w:rStyle w:val="s1"/>
          <w:lang w:val="be-BY"/>
        </w:rPr>
      </w:pPr>
      <w:r w:rsidRPr="006143D7">
        <w:rPr>
          <w:i/>
          <w:iCs/>
          <w:lang w:val="be-BY"/>
        </w:rPr>
        <w:t xml:space="preserve">Заданні </w:t>
      </w:r>
      <w:r>
        <w:rPr>
          <w:i/>
          <w:iCs/>
          <w:lang w:val="be-BY"/>
        </w:rPr>
        <w:t>па</w:t>
      </w:r>
      <w:r w:rsidR="006143D7">
        <w:rPr>
          <w:i/>
          <w:iCs/>
          <w:lang w:val="be-BY"/>
        </w:rPr>
        <w:t xml:space="preserve"> фарміраванні і </w:t>
      </w:r>
      <w:r>
        <w:rPr>
          <w:i/>
          <w:iCs/>
          <w:lang w:val="be-BY"/>
        </w:rPr>
        <w:t xml:space="preserve">развіцці маўлення </w:t>
      </w:r>
      <w:r w:rsidRPr="006143D7">
        <w:rPr>
          <w:lang w:val="be-BY"/>
        </w:rPr>
        <w:t>вучняў</w:t>
      </w:r>
      <w:r w:rsidR="001B5919" w:rsidRPr="00CA00C7">
        <w:rPr>
          <w:lang w:val="be-BY"/>
        </w:rPr>
        <w:t xml:space="preserve"> накіраваны на актыўнае выкарыстанне беларускай мовы. Яны </w:t>
      </w:r>
      <w:r w:rsidR="006143D7" w:rsidRPr="00CA00C7">
        <w:rPr>
          <w:lang w:val="be-BY"/>
        </w:rPr>
        <w:t xml:space="preserve">змешчаны ў агульным спісе </w:t>
      </w:r>
      <w:r w:rsidR="006143D7">
        <w:rPr>
          <w:lang w:val="be-BY"/>
        </w:rPr>
        <w:t xml:space="preserve">пытанняў і </w:t>
      </w:r>
      <w:r w:rsidR="006143D7" w:rsidRPr="00CA00C7">
        <w:rPr>
          <w:lang w:val="be-BY"/>
        </w:rPr>
        <w:t>заданняў</w:t>
      </w:r>
      <w:r w:rsidR="006143D7">
        <w:rPr>
          <w:lang w:val="be-BY"/>
        </w:rPr>
        <w:t>,</w:t>
      </w:r>
      <w:r w:rsidR="006143D7" w:rsidRPr="00CA00C7">
        <w:rPr>
          <w:lang w:val="be-BY"/>
        </w:rPr>
        <w:t xml:space="preserve"> </w:t>
      </w:r>
      <w:r w:rsidR="001B5919" w:rsidRPr="00CA00C7">
        <w:rPr>
          <w:lang w:val="be-BY"/>
        </w:rPr>
        <w:t xml:space="preserve">не выдзяляюцца асобнай рубрыкай, каб пазбегнуць фармалізацыі работы па фарміраванні маўленчай дзейнасці вучняў на беларускай мове. </w:t>
      </w:r>
      <w:r w:rsidR="001B5919" w:rsidRPr="00CA00C7">
        <w:rPr>
          <w:rStyle w:val="s1"/>
          <w:lang w:val="be-BY"/>
        </w:rPr>
        <w:t>Заданні, накіраваныя на актывізацыю маўленчай дзейнасці, распрацаваны такім чынам, каб абудзіць у вучняў інтарэс да ўласнай творчасці, зацікавіць тэмай выказвання і забеспячыць сродкамі для выказвання на беларускай мове.</w:t>
      </w:r>
    </w:p>
    <w:p w14:paraId="01F9794F" w14:textId="2FD339A8" w:rsidR="001B5919" w:rsidRPr="00854245" w:rsidRDefault="00927B03" w:rsidP="002F6605">
      <w:pPr>
        <w:ind w:firstLine="709"/>
        <w:contextualSpacing/>
        <w:jc w:val="both"/>
        <w:rPr>
          <w:lang w:val="be-BY"/>
        </w:rPr>
      </w:pPr>
      <w:r w:rsidRPr="00854245">
        <w:rPr>
          <w:lang w:val="be-BY"/>
        </w:rPr>
        <w:t xml:space="preserve">У пытаннях і заданнях пасля твора таксама рэалізаваны культуралагічны аспект навучання чытанню праз заданні па асэнсаванні інфармацыі пра адметныя беларускія культурныя традыцыі, выхаванне культуры паводзін, знаёмства з этыкетнымі словамі і выразамі. </w:t>
      </w:r>
      <w:r w:rsidR="006143D7" w:rsidRPr="00A2066E">
        <w:rPr>
          <w:rFonts w:eastAsiaTheme="minorEastAsia"/>
          <w:lang w:val="be-BY"/>
        </w:rPr>
        <w:t>Грамадска-патрыятычны</w:t>
      </w:r>
      <w:r w:rsidR="001B5919" w:rsidRPr="00854245">
        <w:rPr>
          <w:lang w:val="be-BY"/>
        </w:rPr>
        <w:t xml:space="preserve"> кантэкст выдадзенага падручніка істотна ўзмоцнены сістэмай </w:t>
      </w:r>
      <w:r w:rsidR="001B5919" w:rsidRPr="006143D7">
        <w:rPr>
          <w:i/>
          <w:iCs/>
          <w:lang w:val="be-BY"/>
        </w:rPr>
        <w:t xml:space="preserve">інфармацыйных </w:t>
      </w:r>
      <w:r w:rsidR="006143D7">
        <w:rPr>
          <w:i/>
          <w:iCs/>
          <w:lang w:val="be-BY"/>
        </w:rPr>
        <w:t>тэкстаў</w:t>
      </w:r>
      <w:r w:rsidR="001B5919" w:rsidRPr="00854245">
        <w:rPr>
          <w:lang w:val="be-BY"/>
        </w:rPr>
        <w:t xml:space="preserve">, у якіх змяшчаецца цікавая інфармацыя пра нашу краіну: актуальныя звесткі пра дасягненні і гонар Беларусі, захаванне нацыянальных традыцый і іх сучаснае асэнсаванне. Матэрыял рубрыкі падаецца ў каляровай рамцы, суправаджаецца ілюстрацыямі ў выглядзе фотаздымкаў. </w:t>
      </w:r>
    </w:p>
    <w:p w14:paraId="1B581FE2" w14:textId="6D2AA709" w:rsidR="001B5919" w:rsidRPr="00854245" w:rsidRDefault="001B5919" w:rsidP="002F6605">
      <w:pPr>
        <w:ind w:firstLine="709"/>
        <w:jc w:val="both"/>
        <w:rPr>
          <w:lang w:val="be-BY"/>
        </w:rPr>
      </w:pPr>
      <w:r w:rsidRPr="00854245">
        <w:rPr>
          <w:lang w:val="be-BY"/>
        </w:rPr>
        <w:t xml:space="preserve">Работа з інфармацыяй </w:t>
      </w:r>
      <w:r w:rsidR="006143D7">
        <w:rPr>
          <w:rFonts w:eastAsiaTheme="minorEastAsia"/>
          <w:lang w:val="be-BY"/>
        </w:rPr>
        <w:t>г</w:t>
      </w:r>
      <w:r w:rsidR="006143D7" w:rsidRPr="00A2066E">
        <w:rPr>
          <w:rFonts w:eastAsiaTheme="minorEastAsia"/>
          <w:lang w:val="be-BY"/>
        </w:rPr>
        <w:t>рамадска-патрыятычн</w:t>
      </w:r>
      <w:r w:rsidR="006143D7">
        <w:rPr>
          <w:rFonts w:eastAsiaTheme="minorEastAsia"/>
          <w:lang w:val="be-BY"/>
        </w:rPr>
        <w:t>ых тэкстаў</w:t>
      </w:r>
      <w:r w:rsidR="006143D7" w:rsidRPr="00854245">
        <w:rPr>
          <w:lang w:val="be-BY"/>
        </w:rPr>
        <w:t xml:space="preserve"> </w:t>
      </w:r>
      <w:r w:rsidRPr="00854245">
        <w:rPr>
          <w:lang w:val="be-BY"/>
        </w:rPr>
        <w:t xml:space="preserve">адбываецца ў агульным кантэксце выканання заданняў пасля твора. </w:t>
      </w:r>
      <w:r w:rsidR="006143D7">
        <w:rPr>
          <w:lang w:val="be-BY"/>
        </w:rPr>
        <w:t>Н</w:t>
      </w:r>
      <w:r w:rsidRPr="00854245">
        <w:rPr>
          <w:lang w:val="be-BY"/>
        </w:rPr>
        <w:t xml:space="preserve">астаўнік скіроўвае ўвагу вучняў на ілюстрацыі, а сам чытае пытанне, з якога пачынаецца тэкст інфармацыі. Калі ў вучняў узнікае жаданне, то </w:t>
      </w:r>
      <w:r w:rsidR="00BB7657" w:rsidRPr="00854245">
        <w:rPr>
          <w:lang w:val="be-BY"/>
        </w:rPr>
        <w:t>ім</w:t>
      </w:r>
      <w:r w:rsidRPr="00854245">
        <w:rPr>
          <w:lang w:val="be-BY"/>
        </w:rPr>
        <w:t xml:space="preserve"> абавязкова даецца магчымасць адказаць на пытанне самастойна, выказацца па ім. Пасля гэтага настаўнік запрашае вучняў </w:t>
      </w:r>
      <w:r w:rsidR="00BB7657" w:rsidRPr="00854245">
        <w:rPr>
          <w:lang w:val="be-BY"/>
        </w:rPr>
        <w:t xml:space="preserve">ўважліва </w:t>
      </w:r>
      <w:r w:rsidRPr="00854245">
        <w:rPr>
          <w:lang w:val="be-BY"/>
        </w:rPr>
        <w:t>паслухаць, што напісана, нацэльвае ўвагу на тое, пра што новае яны даведаюцца, каб быць гатовымі адказаць на пытанні. Вучні сочаць за чытаннем настаўніка па тэксце. Даваць заданне вучням чытаць інфармацыю рубрыкі самастойна немэтазгодна.</w:t>
      </w:r>
      <w:r w:rsidR="00854245" w:rsidRPr="00854245">
        <w:rPr>
          <w:lang w:val="be-BY"/>
        </w:rPr>
        <w:t xml:space="preserve"> </w:t>
      </w:r>
      <w:r w:rsidRPr="00854245">
        <w:rPr>
          <w:lang w:val="be-BY"/>
        </w:rPr>
        <w:t xml:space="preserve">Пасля чытання тэксту, настаўнік задае адно-два пытанні </w:t>
      </w:r>
      <w:r w:rsidRPr="00854245">
        <w:rPr>
          <w:lang w:val="be-BY"/>
        </w:rPr>
        <w:lastRenderedPageBreak/>
        <w:t>па праверцы асэнсаванасці вучнямі ўспрынятай інфармацыі. Вучні адказваюць на пытанні па змесце праслуханага тэксту. Настаўнік тлумачыць, што змешчана на фотаздымках. Калі трэба, адказвае на пытанні вучняў. У працэсе гутаркі важна скіраваць увагу вучняў на ўражанне ад гэтай інфармацыі, абудзіць пачуццё гордасці і павагі да роднай краіны.</w:t>
      </w:r>
    </w:p>
    <w:p w14:paraId="1ECBEF08" w14:textId="5A493498" w:rsidR="001B5919" w:rsidRPr="00854245" w:rsidRDefault="001B5919" w:rsidP="002F6605">
      <w:pPr>
        <w:ind w:firstLine="709"/>
        <w:jc w:val="both"/>
        <w:rPr>
          <w:lang w:val="be-BY"/>
        </w:rPr>
      </w:pPr>
      <w:r w:rsidRPr="00854245">
        <w:rPr>
          <w:lang w:val="be-BY"/>
        </w:rPr>
        <w:t xml:space="preserve">Яшчэ адным аспектам працы з </w:t>
      </w:r>
      <w:r w:rsidR="006143D7">
        <w:rPr>
          <w:rFonts w:eastAsiaTheme="minorEastAsia"/>
          <w:lang w:val="be-BY"/>
        </w:rPr>
        <w:t>г</w:t>
      </w:r>
      <w:r w:rsidR="006143D7" w:rsidRPr="00A2066E">
        <w:rPr>
          <w:rFonts w:eastAsiaTheme="minorEastAsia"/>
          <w:lang w:val="be-BY"/>
        </w:rPr>
        <w:t>рамадска-патрыятычн</w:t>
      </w:r>
      <w:r w:rsidR="006143D7">
        <w:rPr>
          <w:rFonts w:eastAsiaTheme="minorEastAsia"/>
          <w:lang w:val="be-BY"/>
        </w:rPr>
        <w:t>ай</w:t>
      </w:r>
      <w:r w:rsidR="006143D7" w:rsidRPr="00854245">
        <w:rPr>
          <w:lang w:val="be-BY"/>
        </w:rPr>
        <w:t xml:space="preserve"> </w:t>
      </w:r>
      <w:r w:rsidRPr="00854245">
        <w:rPr>
          <w:lang w:val="be-BY"/>
        </w:rPr>
        <w:t xml:space="preserve">інфармацыяй выступае рэалізацыя рэгіянальнага кампаненту яе зместу. Гэта значыць, што пры правядзенні гутаркі неабходна дапоўніць інфармацыю рубрыкі з улікам рэгіянальных асаблівасцей, дасягненняў, упамінаннем заслужаных працаўнікоў, герояў жніва, пераможцаў у розных галінах народнай гаспадаркі, герояў вайны і г.д. Напрыклад, калі ідзе гаворка пра правядзенне суботнікаў, неабходна </w:t>
      </w:r>
      <w:r w:rsidR="00393186">
        <w:rPr>
          <w:lang w:val="be-BY"/>
        </w:rPr>
        <w:t>выкарыстаць</w:t>
      </w:r>
      <w:r w:rsidRPr="00854245">
        <w:rPr>
          <w:lang w:val="be-BY"/>
        </w:rPr>
        <w:t xml:space="preserve"> звесткі пра яго правядзенне ў родным горадзе ці вёсцы вучняў. Таксама важна прыводзіць цікавую інфармацыю пра мясцовых народных майстроў, вытворчасць прадуктаў харчавання, знакамітых камбайнераў раёна, заслужаных працаўнікоў вытворчасці і г. д. Заканчваецца работа з інфармацыяй пытаннем да вучняў: Што (ці хто) з’яўляецца нашым гонарам? Чым знакамітая Беларусь у свеце? і да таго падобнымі. </w:t>
      </w:r>
    </w:p>
    <w:p w14:paraId="1C89F06F" w14:textId="1809A8B4" w:rsidR="00927B03" w:rsidRDefault="00927B03" w:rsidP="002F6605">
      <w:pPr>
        <w:ind w:firstLine="709"/>
        <w:jc w:val="both"/>
        <w:rPr>
          <w:lang w:val="be-BY"/>
        </w:rPr>
      </w:pPr>
      <w:r>
        <w:rPr>
          <w:lang w:val="be-BY"/>
        </w:rPr>
        <w:t xml:space="preserve">Лагічным завяршэннем вучэбнага матэрыялу кожнага ўрока становіцца </w:t>
      </w:r>
      <w:r w:rsidRPr="006143D7">
        <w:rPr>
          <w:i/>
          <w:iCs/>
          <w:lang w:val="be-BY"/>
        </w:rPr>
        <w:t>выніковае пытанне</w:t>
      </w:r>
      <w:r>
        <w:rPr>
          <w:lang w:val="be-BY"/>
        </w:rPr>
        <w:t xml:space="preserve">, змешчанае на каляровай плашцы пасля пытанняў і заданняў. Адказ </w:t>
      </w:r>
      <w:r w:rsidR="005C536A">
        <w:rPr>
          <w:lang w:val="be-BY"/>
        </w:rPr>
        <w:t xml:space="preserve">вучняў </w:t>
      </w:r>
      <w:r>
        <w:rPr>
          <w:lang w:val="be-BY"/>
        </w:rPr>
        <w:t xml:space="preserve">на гэтае пытанне факусуе ўвагу на галоўных маральна-этычных жыццёвых вывадах, якія неабходна зрабіць з вучнямі пасля ўспрымання і аналізу твора. Такім чынам, падручнік змяшчае ўвесь неабходны для правядзення заняткаў літаратурнага чытання матэрыял. </w:t>
      </w:r>
    </w:p>
    <w:p w14:paraId="6AF55A17" w14:textId="6B08BD21" w:rsidR="00927B03" w:rsidRPr="00854245" w:rsidRDefault="00DC65A7" w:rsidP="002F6605">
      <w:pPr>
        <w:ind w:firstLine="709"/>
        <w:jc w:val="both"/>
        <w:rPr>
          <w:lang w:val="be-BY"/>
        </w:rPr>
      </w:pPr>
      <w:r w:rsidRPr="00854245">
        <w:rPr>
          <w:lang w:val="be-BY"/>
        </w:rPr>
        <w:t xml:space="preserve">Вучэбны матэрыял </w:t>
      </w:r>
      <w:r w:rsidRPr="00DC65A7">
        <w:rPr>
          <w:i/>
          <w:iCs/>
          <w:lang w:val="be-BY"/>
        </w:rPr>
        <w:t>абагульняючых урокаў</w:t>
      </w:r>
      <w:r w:rsidRPr="00854245">
        <w:rPr>
          <w:lang w:val="be-BY"/>
        </w:rPr>
        <w:t xml:space="preserve"> падручніка ўдасканалены ў адпаведнасці з актуальнымі задачамі фарміравання функцыянальнай адукаванасці вучняў. </w:t>
      </w:r>
      <w:r w:rsidR="00927B03" w:rsidRPr="00854245">
        <w:rPr>
          <w:lang w:val="be-BY"/>
        </w:rPr>
        <w:t xml:space="preserve">Вынікі работы над творамі кожнага раздзела, уражанні вучняў, атрыманыя ад прачытаных твораў падагульняюцца на абагульняючых занятках. </w:t>
      </w:r>
      <w:r w:rsidR="00854245" w:rsidRPr="00854245">
        <w:rPr>
          <w:lang w:val="be-BY"/>
        </w:rPr>
        <w:t xml:space="preserve">Каб узмацніць інтарэс вучняў да чытацкай дзейнасці, змест абагульняючых урокаў прапануецца ў выглядзе інтэрактыўнай гульні літаратурнай накіраванасці </w:t>
      </w:r>
      <w:r w:rsidR="00854245" w:rsidRPr="00DC65A7">
        <w:rPr>
          <w:lang w:val="be-BY"/>
        </w:rPr>
        <w:t>“Прыгоды ўважлівых чытачоў”.</w:t>
      </w:r>
      <w:r w:rsidR="00854245" w:rsidRPr="00854245">
        <w:rPr>
          <w:lang w:val="be-BY"/>
        </w:rPr>
        <w:t xml:space="preserve"> Заданні, пададзеныя ў </w:t>
      </w:r>
      <w:r>
        <w:rPr>
          <w:lang w:val="be-BY"/>
        </w:rPr>
        <w:t>ёй,</w:t>
      </w:r>
      <w:r w:rsidR="00854245" w:rsidRPr="00854245">
        <w:rPr>
          <w:lang w:val="be-BY"/>
        </w:rPr>
        <w:t xml:space="preserve"> носяць займальна-развіццёвы характар і накіраваны на абуджэнне цікавасці вучняў да твораў, узнаўленне ўражанняў і фармулёўку вынікаў асэнсавання твораў.</w:t>
      </w:r>
    </w:p>
    <w:p w14:paraId="103A970E" w14:textId="5FF592AC" w:rsidR="00DC65A7" w:rsidRDefault="00927B03" w:rsidP="002F6605">
      <w:pPr>
        <w:ind w:firstLine="709"/>
        <w:jc w:val="both"/>
        <w:rPr>
          <w:lang w:val="be-BY"/>
        </w:rPr>
      </w:pPr>
      <w:r w:rsidRPr="00854245">
        <w:rPr>
          <w:lang w:val="be-BY"/>
        </w:rPr>
        <w:t xml:space="preserve">Пры правядзенні абагульняючых урокаў спачатку трэба звярнуцца да плана падрыхтоўкі выказвання па прачытаных творах на форзацы 1 </w:t>
      </w:r>
      <w:r w:rsidR="00854245" w:rsidRPr="00854245">
        <w:rPr>
          <w:lang w:val="be-BY"/>
        </w:rPr>
        <w:t xml:space="preserve">часткі 1 </w:t>
      </w:r>
      <w:r w:rsidRPr="00854245">
        <w:rPr>
          <w:lang w:val="be-BY"/>
        </w:rPr>
        <w:t xml:space="preserve">падручніка. Арганізацыя работы з гэтым матэрыялам накіравана на абагуленае паўтарэнне маральна-этычных праблем, узнятых у творах раздзела, фарміраванне вучнямі свайго стаўлення да іх і да твораў, якія яны прачыталі ў раздзеле, здольнасць выказаць свае думкі і ўражанні. </w:t>
      </w:r>
    </w:p>
    <w:p w14:paraId="28537786" w14:textId="5D8E5AB3" w:rsidR="00927B03" w:rsidRPr="00854245" w:rsidRDefault="00927B03" w:rsidP="002F6605">
      <w:pPr>
        <w:ind w:firstLine="709"/>
        <w:jc w:val="both"/>
        <w:rPr>
          <w:lang w:val="be-BY"/>
        </w:rPr>
      </w:pPr>
      <w:r w:rsidRPr="00854245">
        <w:rPr>
          <w:lang w:val="be-BY"/>
        </w:rPr>
        <w:t xml:space="preserve">Для мэтанакіраванага развіцця чытацкай адукаванасці </w:t>
      </w:r>
      <w:r w:rsidR="00DC65A7">
        <w:rPr>
          <w:lang w:val="be-BY"/>
        </w:rPr>
        <w:t xml:space="preserve">ў матэрыялах падручніка </w:t>
      </w:r>
      <w:r w:rsidRPr="00854245">
        <w:rPr>
          <w:lang w:val="be-BY"/>
        </w:rPr>
        <w:t>прадугледжаны заданні для ажыццяўлення самастойнай дзейнасці вучняў з творам. Комплексы такіх заданняў змешчаны ў абагульняючых уроках да раздзелаў “Маёй Радзімы дзіўны свет”, “Жывая кніга беларускай прыроды”, “Клопат пра тых, хто навокал”, “Колеры года. Вясна”.</w:t>
      </w:r>
      <w:r w:rsidR="00DC65A7">
        <w:rPr>
          <w:lang w:val="be-BY"/>
        </w:rPr>
        <w:t xml:space="preserve"> </w:t>
      </w:r>
      <w:r w:rsidRPr="00854245">
        <w:rPr>
          <w:lang w:val="be-BY"/>
        </w:rPr>
        <w:t xml:space="preserve">Работа с матэрыялам для самастойнага чытання вучнямі арганізуецца настаўнікам і выконваецца кожным вучнем самастойна, але пад кіраўніцтвам і кантролем настаўніка. Комплекс заданняў па самастойным асэнсаваным успрыманні твора ўключае работу перад чытаннем твора, асэнсаванне твора ў працэсе чытання і сістэму заданняў пасля </w:t>
      </w:r>
      <w:r w:rsidRPr="00854245">
        <w:rPr>
          <w:lang w:val="be-BY"/>
        </w:rPr>
        <w:lastRenderedPageBreak/>
        <w:t>чытання твора, накіраваную на паспяховае разуменне твора вучнямі. Пасля выканання вучнямі ўсіх заданняў ажыццяўляецца франтальная праверка вынікаў самастойнай работы вучняў з творам, а па меры ўдасканалення навыку чытання магчымая праверка і па групах. Ажыццяўленне такой комплекснай работы з творам мае важнае значэнне для фарміравання чытацкай самастойнасці вучняў, сканцэнтраванасці на разуменне твора, стымулюе асваенне навыку чытання, спрыяе ўзмацненню намаганняў вучняў па разуменні моўных рэсурсаў твора. Другасным эфектам такой работы становіцца большая ўпэўненасць вучня ў выніковасці сваёй працы з творам, здольнасць карыстацца беларускай мовай.</w:t>
      </w:r>
    </w:p>
    <w:p w14:paraId="0CD54FAB" w14:textId="1D75431F" w:rsidR="00CA00C7" w:rsidRDefault="00CA00C7" w:rsidP="002F6605">
      <w:pPr>
        <w:ind w:firstLine="709"/>
        <w:jc w:val="both"/>
        <w:rPr>
          <w:lang w:val="be-BY"/>
        </w:rPr>
      </w:pPr>
      <w:r>
        <w:rPr>
          <w:lang w:val="be-BY"/>
        </w:rPr>
        <w:t>Інфармацыя, змешчаная на форзацах падручніка, накіравана на развіццё чытацкай адукаванасці</w:t>
      </w:r>
      <w:r w:rsidR="00854245">
        <w:rPr>
          <w:lang w:val="be-BY"/>
        </w:rPr>
        <w:t xml:space="preserve"> вучняў</w:t>
      </w:r>
      <w:r>
        <w:rPr>
          <w:lang w:val="be-BY"/>
        </w:rPr>
        <w:t xml:space="preserve">. </w:t>
      </w:r>
      <w:r w:rsidR="00DC65A7">
        <w:rPr>
          <w:lang w:val="be-BY"/>
        </w:rPr>
        <w:t xml:space="preserve">Пра выкарыстанне матэрыялу </w:t>
      </w:r>
      <w:r>
        <w:rPr>
          <w:lang w:val="be-BY"/>
        </w:rPr>
        <w:t>форзац</w:t>
      </w:r>
      <w:r w:rsidR="00DC65A7">
        <w:rPr>
          <w:lang w:val="be-BY"/>
        </w:rPr>
        <w:t>а 1</w:t>
      </w:r>
      <w:r>
        <w:rPr>
          <w:lang w:val="be-BY"/>
        </w:rPr>
        <w:t xml:space="preserve"> часткі 1 падручніка </w:t>
      </w:r>
      <w:r w:rsidR="00DC65A7">
        <w:rPr>
          <w:lang w:val="be-BY"/>
        </w:rPr>
        <w:t>гаварылася вышэй</w:t>
      </w:r>
      <w:r>
        <w:rPr>
          <w:lang w:val="be-BY"/>
        </w:rPr>
        <w:t>. На матэрыяле другога форзаца часткі 1 падручніка вучні асвойваюць два спосабы завучвання вершаў на памяць непасрэдна на ўроку. Пасля знаёмства са спосабамі завучвання на памяць, вучні выбіраюць той з іх, які лепш ім падыходзіць, і карыстаюцца ім. Настаўнік правярае ступень завучанасці верша на бягучым занятку. Вершы, прызначаныя для завучвання на памяць з’яўляюцца асноўным матэрыялам урока, які вывучаецца ў першую чаргу. Работа па завучванні верша ажыццяўляецца на занятках літаратурнага чытання ў адпаведнасці з прыведзенымі на форзацы алгарытмамі, якія вучні павінны засвоіць у працэсе работы і карыстацца спосабамі завучвання на памяць як агульнавучэбным уменнем.</w:t>
      </w:r>
    </w:p>
    <w:p w14:paraId="6E5DF968" w14:textId="0C0360CF" w:rsidR="00CA00C7" w:rsidRDefault="00CA00C7" w:rsidP="002F6605">
      <w:pPr>
        <w:ind w:firstLine="709"/>
        <w:jc w:val="both"/>
        <w:rPr>
          <w:lang w:val="be-BY"/>
        </w:rPr>
      </w:pPr>
      <w:r>
        <w:rPr>
          <w:lang w:val="be-BY"/>
        </w:rPr>
        <w:t>На першым форзацы часткі 2 падручніка вучні знаёмяцца з парадкам падрыхтоўкі да пераказу твора і яго выразнага чытання. Размяшчэнне гэтых алгарытмаў у другой частцы падручніка не</w:t>
      </w:r>
      <w:r w:rsidR="00854245">
        <w:rPr>
          <w:lang w:val="be-BY"/>
        </w:rPr>
        <w:t>в</w:t>
      </w:r>
      <w:r>
        <w:rPr>
          <w:lang w:val="be-BY"/>
        </w:rPr>
        <w:t xml:space="preserve">ыпадковае. У першым паўгоддзі вучні рыхтуюцца да пераказу твора і яго выразнага чытання па заданнях настаўніка. У другім паўгоддзі </w:t>
      </w:r>
      <w:r w:rsidR="00890263">
        <w:rPr>
          <w:lang w:val="be-BY"/>
        </w:rPr>
        <w:t xml:space="preserve">вучні </w:t>
      </w:r>
      <w:r>
        <w:rPr>
          <w:lang w:val="be-BY"/>
        </w:rPr>
        <w:t xml:space="preserve">карыстаюцца </w:t>
      </w:r>
      <w:r w:rsidR="00890263">
        <w:rPr>
          <w:lang w:val="be-BY"/>
        </w:rPr>
        <w:t xml:space="preserve">матэрыялам форзаца </w:t>
      </w:r>
      <w:r>
        <w:rPr>
          <w:lang w:val="be-BY"/>
        </w:rPr>
        <w:t>пры часткова самастойнай падрыхтоўцы пераказу і выразнага чытання твора. Другі форзац другой часткі падручніка ўтрымлівае матэрыял для паўтарэння тэматыкі і з</w:t>
      </w:r>
      <w:r w:rsidR="00393186">
        <w:rPr>
          <w:lang w:val="be-BY"/>
        </w:rPr>
        <w:t>месту твораў, якія чыталі вучні</w:t>
      </w:r>
      <w:bookmarkStart w:id="1" w:name="_GoBack"/>
      <w:bookmarkEnd w:id="1"/>
      <w:r>
        <w:rPr>
          <w:lang w:val="be-BY"/>
        </w:rPr>
        <w:t>, наказ вучням ад беларускага пісьменніка.</w:t>
      </w:r>
    </w:p>
    <w:p w14:paraId="77FCB2D7" w14:textId="545A6376" w:rsidR="00927B03" w:rsidRDefault="00927B03" w:rsidP="002F6605">
      <w:pPr>
        <w:ind w:firstLine="709"/>
        <w:jc w:val="both"/>
        <w:rPr>
          <w:lang w:val="be-BY"/>
        </w:rPr>
      </w:pPr>
      <w:r>
        <w:rPr>
          <w:lang w:val="be-BY"/>
        </w:rPr>
        <w:t xml:space="preserve">Метадычныя асаблівасці падручніка “Літаратурнае чытанне” для 2 класа ўстаноў адукацыі, якія рэалізуюць адукацыйныя праграмы агульнай сярэдняй адукацыі, з рускай мовай навучання і выхавання накіраваны на эфектыўнае фарміраванне маўленча-камунікатыўнай і культуралагічнай кампетэнцый вучняў, развіццё і выхаванне асобы вучня. </w:t>
      </w:r>
      <w:r w:rsidR="007B75FE">
        <w:rPr>
          <w:lang w:val="be-BY"/>
        </w:rPr>
        <w:t>Прыярытэт аддаецца развіццёвай функцыі навучання, выхаванню эмацыянальнай сферы, вобразнага мыслення, творчых здольнасцей вучняў. Асаблівая ўвага ўдзяляецца фарміраванню такіх якасцей асобы, як чалавечнасць, гуманнасць, душэўная чуласць, імкненне выслухаць і зразумець іншага, крытычна паставіцца да чужой думкі. Э</w:t>
      </w:r>
      <w:r w:rsidR="005C536A">
        <w:rPr>
          <w:lang w:val="be-BY"/>
        </w:rPr>
        <w:t xml:space="preserve">фектыўнае выкарыстанне </w:t>
      </w:r>
      <w:r w:rsidR="007B75FE">
        <w:rPr>
          <w:lang w:val="be-BY"/>
        </w:rPr>
        <w:t xml:space="preserve">падручніка </w:t>
      </w:r>
      <w:r w:rsidR="005C536A">
        <w:rPr>
          <w:lang w:val="be-BY"/>
        </w:rPr>
        <w:t>магчыма</w:t>
      </w:r>
      <w:r w:rsidR="007B75FE">
        <w:rPr>
          <w:lang w:val="be-BY"/>
        </w:rPr>
        <w:t>е</w:t>
      </w:r>
      <w:r w:rsidR="005C536A">
        <w:rPr>
          <w:lang w:val="be-BY"/>
        </w:rPr>
        <w:t xml:space="preserve"> пры ўважлівым стаўленні да адбору метадаў і прыёмаў работы, правядзенні заняткаў з улікам магчымасцей і адукацыйнай падрыхтаванасці вучняў кожнага класа</w:t>
      </w:r>
      <w:r w:rsidR="007B75FE">
        <w:rPr>
          <w:lang w:val="be-BY"/>
        </w:rPr>
        <w:t xml:space="preserve">, </w:t>
      </w:r>
      <w:r>
        <w:rPr>
          <w:lang w:val="be-BY"/>
        </w:rPr>
        <w:t xml:space="preserve">паслядоўнага </w:t>
      </w:r>
      <w:r w:rsidR="007B75FE">
        <w:rPr>
          <w:lang w:val="be-BY"/>
        </w:rPr>
        <w:t>захав</w:t>
      </w:r>
      <w:r>
        <w:rPr>
          <w:lang w:val="be-BY"/>
        </w:rPr>
        <w:t>ання закладзеных у падручніку метадычных установак.</w:t>
      </w:r>
      <w:bookmarkEnd w:id="0"/>
    </w:p>
    <w:p w14:paraId="2AA68F5E" w14:textId="77777777" w:rsidR="007B4B8E" w:rsidRDefault="007B4B8E" w:rsidP="002F6605">
      <w:pPr>
        <w:ind w:firstLine="709"/>
        <w:jc w:val="both"/>
        <w:rPr>
          <w:lang w:val="be-BY"/>
        </w:rPr>
      </w:pPr>
    </w:p>
    <w:p w14:paraId="4AD480A4" w14:textId="209CAB02" w:rsidR="00CA00C7" w:rsidRDefault="00CA00C7" w:rsidP="002F6605">
      <w:pPr>
        <w:ind w:left="5245"/>
        <w:rPr>
          <w:lang w:val="be-BY"/>
        </w:rPr>
      </w:pPr>
      <w:r>
        <w:rPr>
          <w:lang w:val="be-BY"/>
        </w:rPr>
        <w:t>Н.У.Антонава, сааўтар па</w:t>
      </w:r>
      <w:r w:rsidR="00DC65A7">
        <w:rPr>
          <w:lang w:val="be-BY"/>
        </w:rPr>
        <w:t>д</w:t>
      </w:r>
      <w:r>
        <w:rPr>
          <w:lang w:val="be-BY"/>
        </w:rPr>
        <w:t>ручніка “Літаратурнае чытанне. 2 клас”, кандыдат педагагічных навук, дацэнт</w:t>
      </w:r>
    </w:p>
    <w:sectPr w:rsidR="00CA00C7" w:rsidSect="00BB7657">
      <w:headerReference w:type="default" r:id="rId7"/>
      <w:pgSz w:w="11906" w:h="16838"/>
      <w:pgMar w:top="851" w:right="567" w:bottom="851" w:left="1418" w:header="397"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C996D" w14:textId="77777777" w:rsidR="00CA2ED2" w:rsidRDefault="00CA2ED2" w:rsidP="00BB7657">
      <w:r>
        <w:separator/>
      </w:r>
    </w:p>
  </w:endnote>
  <w:endnote w:type="continuationSeparator" w:id="0">
    <w:p w14:paraId="18AC9EC5" w14:textId="77777777" w:rsidR="00CA2ED2" w:rsidRDefault="00CA2ED2" w:rsidP="00BB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aramondNarrowBookITC">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4DAF55" w14:textId="77777777" w:rsidR="00CA2ED2" w:rsidRDefault="00CA2ED2" w:rsidP="00BB7657">
      <w:r>
        <w:separator/>
      </w:r>
    </w:p>
  </w:footnote>
  <w:footnote w:type="continuationSeparator" w:id="0">
    <w:p w14:paraId="11C3EB33" w14:textId="77777777" w:rsidR="00CA2ED2" w:rsidRDefault="00CA2ED2" w:rsidP="00BB7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9130844"/>
      <w:docPartObj>
        <w:docPartGallery w:val="Page Numbers (Top of Page)"/>
        <w:docPartUnique/>
      </w:docPartObj>
    </w:sdtPr>
    <w:sdtEndPr/>
    <w:sdtContent>
      <w:p w14:paraId="0016D418" w14:textId="4EC550FA" w:rsidR="00BB7657" w:rsidRDefault="00BB7657">
        <w:pPr>
          <w:pStyle w:val="a3"/>
          <w:jc w:val="right"/>
        </w:pPr>
        <w:r w:rsidRPr="00BB7657">
          <w:rPr>
            <w:sz w:val="24"/>
            <w:szCs w:val="24"/>
          </w:rPr>
          <w:fldChar w:fldCharType="begin"/>
        </w:r>
        <w:r w:rsidRPr="00BB7657">
          <w:rPr>
            <w:sz w:val="24"/>
            <w:szCs w:val="24"/>
          </w:rPr>
          <w:instrText>PAGE   \* MERGEFORMAT</w:instrText>
        </w:r>
        <w:r w:rsidRPr="00BB7657">
          <w:rPr>
            <w:sz w:val="24"/>
            <w:szCs w:val="24"/>
          </w:rPr>
          <w:fldChar w:fldCharType="separate"/>
        </w:r>
        <w:r w:rsidR="00393186">
          <w:rPr>
            <w:noProof/>
            <w:sz w:val="24"/>
            <w:szCs w:val="24"/>
          </w:rPr>
          <w:t>4</w:t>
        </w:r>
        <w:r w:rsidRPr="00BB7657">
          <w:rPr>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B03"/>
    <w:rsid w:val="00006090"/>
    <w:rsid w:val="00065769"/>
    <w:rsid w:val="00113FDA"/>
    <w:rsid w:val="001410C8"/>
    <w:rsid w:val="00175AFC"/>
    <w:rsid w:val="00177A2C"/>
    <w:rsid w:val="00197856"/>
    <w:rsid w:val="001B5919"/>
    <w:rsid w:val="002B4D86"/>
    <w:rsid w:val="002F6605"/>
    <w:rsid w:val="00393186"/>
    <w:rsid w:val="003C6E77"/>
    <w:rsid w:val="003E54E6"/>
    <w:rsid w:val="00425F2F"/>
    <w:rsid w:val="004456BD"/>
    <w:rsid w:val="00485FC4"/>
    <w:rsid w:val="00512ED0"/>
    <w:rsid w:val="00514948"/>
    <w:rsid w:val="00572EDC"/>
    <w:rsid w:val="005C536A"/>
    <w:rsid w:val="006143D7"/>
    <w:rsid w:val="006373F0"/>
    <w:rsid w:val="006D10D6"/>
    <w:rsid w:val="006E139A"/>
    <w:rsid w:val="00722A16"/>
    <w:rsid w:val="00776481"/>
    <w:rsid w:val="00782A4F"/>
    <w:rsid w:val="0079388C"/>
    <w:rsid w:val="007B4B8E"/>
    <w:rsid w:val="007B75FE"/>
    <w:rsid w:val="007E65A1"/>
    <w:rsid w:val="007F7644"/>
    <w:rsid w:val="00810471"/>
    <w:rsid w:val="00814F09"/>
    <w:rsid w:val="00835F4E"/>
    <w:rsid w:val="00853C6F"/>
    <w:rsid w:val="00854245"/>
    <w:rsid w:val="00890263"/>
    <w:rsid w:val="008F540A"/>
    <w:rsid w:val="0091015E"/>
    <w:rsid w:val="00927B03"/>
    <w:rsid w:val="00941C8E"/>
    <w:rsid w:val="009768C4"/>
    <w:rsid w:val="009A1D13"/>
    <w:rsid w:val="00A1464D"/>
    <w:rsid w:val="00A90499"/>
    <w:rsid w:val="00AA6C53"/>
    <w:rsid w:val="00B01140"/>
    <w:rsid w:val="00B03060"/>
    <w:rsid w:val="00B550E8"/>
    <w:rsid w:val="00B552DF"/>
    <w:rsid w:val="00BB08CF"/>
    <w:rsid w:val="00BB7657"/>
    <w:rsid w:val="00BD3439"/>
    <w:rsid w:val="00BE21FE"/>
    <w:rsid w:val="00C33E9E"/>
    <w:rsid w:val="00CA00C7"/>
    <w:rsid w:val="00CA2ED2"/>
    <w:rsid w:val="00CB01CC"/>
    <w:rsid w:val="00CF31DE"/>
    <w:rsid w:val="00D92D75"/>
    <w:rsid w:val="00DC65A7"/>
    <w:rsid w:val="00DE409C"/>
    <w:rsid w:val="00E15511"/>
    <w:rsid w:val="00E3794A"/>
    <w:rsid w:val="00E57C63"/>
    <w:rsid w:val="00E74444"/>
    <w:rsid w:val="00E93886"/>
    <w:rsid w:val="00F0077E"/>
    <w:rsid w:val="00F31162"/>
    <w:rsid w:val="00F31B80"/>
    <w:rsid w:val="00F739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8671F"/>
  <w15:chartTrackingRefBased/>
  <w15:docId w15:val="{017FC904-D4DE-4203-81EF-F1612A417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7B03"/>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1">
    <w:name w:val="s1"/>
    <w:basedOn w:val="a0"/>
    <w:rsid w:val="00927B03"/>
  </w:style>
  <w:style w:type="paragraph" w:styleId="a3">
    <w:name w:val="header"/>
    <w:basedOn w:val="a"/>
    <w:link w:val="a4"/>
    <w:uiPriority w:val="99"/>
    <w:unhideWhenUsed/>
    <w:rsid w:val="00BB7657"/>
    <w:pPr>
      <w:tabs>
        <w:tab w:val="center" w:pos="4677"/>
        <w:tab w:val="right" w:pos="9355"/>
      </w:tabs>
    </w:pPr>
  </w:style>
  <w:style w:type="character" w:customStyle="1" w:styleId="a4">
    <w:name w:val="Верхний колонтитул Знак"/>
    <w:basedOn w:val="a0"/>
    <w:link w:val="a3"/>
    <w:uiPriority w:val="99"/>
    <w:rsid w:val="00BB7657"/>
    <w:rPr>
      <w:rFonts w:ascii="Times New Roman" w:eastAsia="Times New Roman" w:hAnsi="Times New Roman" w:cs="Times New Roman"/>
      <w:sz w:val="28"/>
      <w:szCs w:val="28"/>
      <w:lang w:eastAsia="ru-RU"/>
    </w:rPr>
  </w:style>
  <w:style w:type="paragraph" w:styleId="a5">
    <w:name w:val="footer"/>
    <w:basedOn w:val="a"/>
    <w:link w:val="a6"/>
    <w:uiPriority w:val="99"/>
    <w:unhideWhenUsed/>
    <w:rsid w:val="00BB7657"/>
    <w:pPr>
      <w:tabs>
        <w:tab w:val="center" w:pos="4677"/>
        <w:tab w:val="right" w:pos="9355"/>
      </w:tabs>
    </w:pPr>
  </w:style>
  <w:style w:type="character" w:customStyle="1" w:styleId="a6">
    <w:name w:val="Нижний колонтитул Знак"/>
    <w:basedOn w:val="a0"/>
    <w:link w:val="a5"/>
    <w:uiPriority w:val="99"/>
    <w:rsid w:val="00BB7657"/>
    <w:rPr>
      <w:rFonts w:ascii="Times New Roman" w:eastAsia="Times New Roman" w:hAnsi="Times New Roman" w:cs="Times New Roman"/>
      <w:sz w:val="28"/>
      <w:szCs w:val="28"/>
      <w:lang w:eastAsia="ru-RU"/>
    </w:rPr>
  </w:style>
  <w:style w:type="character" w:customStyle="1" w:styleId="fontstyle01">
    <w:name w:val="fontstyle01"/>
    <w:basedOn w:val="a0"/>
    <w:rsid w:val="002F6605"/>
    <w:rPr>
      <w:rFonts w:ascii="GaramondNarrowBookITC" w:hAnsi="GaramondNarrowBookITC" w:hint="default"/>
      <w:b w:val="0"/>
      <w:bCs w:val="0"/>
      <w:i w:val="0"/>
      <w:iCs w:val="0"/>
      <w:color w:val="110902"/>
      <w:sz w:val="74"/>
      <w:szCs w:val="74"/>
    </w:rPr>
  </w:style>
  <w:style w:type="paragraph" w:styleId="a7">
    <w:name w:val="List Paragraph"/>
    <w:basedOn w:val="a"/>
    <w:uiPriority w:val="34"/>
    <w:qFormat/>
    <w:rsid w:val="002F6605"/>
    <w:pPr>
      <w:ind w:left="720"/>
      <w:contextualSpacing/>
    </w:pPr>
    <w:rPr>
      <w:sz w:val="24"/>
      <w:szCs w:val="24"/>
      <w:lang w:val="be-BY"/>
    </w:rPr>
  </w:style>
  <w:style w:type="table" w:styleId="a8">
    <w:name w:val="Table Grid"/>
    <w:basedOn w:val="a1"/>
    <w:uiPriority w:val="39"/>
    <w:rsid w:val="009A1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17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5</Pages>
  <Words>2397</Words>
  <Characters>13663</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Ирина Русак</cp:lastModifiedBy>
  <cp:revision>9</cp:revision>
  <dcterms:created xsi:type="dcterms:W3CDTF">2026-05-27T15:06:00Z</dcterms:created>
  <dcterms:modified xsi:type="dcterms:W3CDTF">2026-07-01T06:46:00Z</dcterms:modified>
</cp:coreProperties>
</file>