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CE04" w14:textId="77777777" w:rsidR="00E818D7" w:rsidRDefault="00E818D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006514F" w14:textId="77777777" w:rsidR="00E818D7" w:rsidRDefault="00E818D7">
      <w:pPr>
        <w:pStyle w:val="ConsPlusNormal"/>
        <w:outlineLvl w:val="0"/>
      </w:pPr>
    </w:p>
    <w:p w14:paraId="6D6A2614" w14:textId="77777777" w:rsidR="00E818D7" w:rsidRDefault="00E818D7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1C43BA10" w14:textId="77777777" w:rsidR="00E818D7" w:rsidRDefault="00E818D7">
      <w:pPr>
        <w:pStyle w:val="ConsPlusNormal"/>
        <w:spacing w:before="220"/>
        <w:jc w:val="both"/>
      </w:pPr>
      <w:r>
        <w:t>Республики Беларусь 10 февраля 2015 г. N 1/15614</w:t>
      </w:r>
    </w:p>
    <w:p w14:paraId="6D45C7C2" w14:textId="77777777" w:rsidR="00E818D7" w:rsidRDefault="00E818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90D566A" w14:textId="77777777" w:rsidR="00E818D7" w:rsidRDefault="00E818D7">
      <w:pPr>
        <w:pStyle w:val="ConsPlusNormal"/>
        <w:jc w:val="both"/>
      </w:pPr>
    </w:p>
    <w:p w14:paraId="7FB8DA93" w14:textId="77777777" w:rsidR="00E818D7" w:rsidRDefault="00E818D7">
      <w:pPr>
        <w:pStyle w:val="ConsPlusTitle"/>
        <w:jc w:val="center"/>
      </w:pPr>
      <w:r>
        <w:t>УКАЗ ПРЕЗИДЕНТА РЕСПУБЛИКИ БЕЛАРУСЬ</w:t>
      </w:r>
    </w:p>
    <w:p w14:paraId="71A630D6" w14:textId="77777777" w:rsidR="00E818D7" w:rsidRDefault="00E818D7">
      <w:pPr>
        <w:pStyle w:val="ConsPlusTitle"/>
        <w:jc w:val="center"/>
      </w:pPr>
      <w:r>
        <w:t>9 февраля 2015 г. N 48</w:t>
      </w:r>
    </w:p>
    <w:p w14:paraId="0FAC7044" w14:textId="77777777" w:rsidR="00E818D7" w:rsidRDefault="00E818D7">
      <w:pPr>
        <w:pStyle w:val="ConsPlusTitle"/>
        <w:jc w:val="center"/>
      </w:pPr>
    </w:p>
    <w:p w14:paraId="655B912E" w14:textId="77777777" w:rsidR="00E818D7" w:rsidRDefault="00E818D7">
      <w:pPr>
        <w:pStyle w:val="ConsPlusTitle"/>
        <w:jc w:val="center"/>
      </w:pPr>
      <w:r>
        <w:t>О МЕРАХ ПО ОБЕСПЕЧЕНИЮ ГОСУДАРСТВЕННОГО КОНТРОЛЯ (НАДЗОРА) ЗА СОБЛЮДЕНИЕМ ТРЕБОВАНИЙ ТЕХНИЧЕСКИХ РЕГЛАМЕНТОВ</w:t>
      </w:r>
    </w:p>
    <w:p w14:paraId="04DD7F8F" w14:textId="77777777" w:rsidR="00E818D7" w:rsidRDefault="00E818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18D7" w14:paraId="2FF30C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34F5D" w14:textId="77777777" w:rsidR="00E818D7" w:rsidRDefault="00E818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8864" w14:textId="77777777" w:rsidR="00E818D7" w:rsidRDefault="00E818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55237F" w14:textId="77777777" w:rsidR="00E818D7" w:rsidRDefault="00E818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09.02.2015 </w:t>
            </w:r>
            <w:hyperlink r:id="rId5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14:paraId="093F7756" w14:textId="77777777" w:rsidR="00E818D7" w:rsidRDefault="00E818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6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06.06.2025 </w:t>
            </w:r>
            <w:hyperlink r:id="rId7">
              <w:r>
                <w:rPr>
                  <w:color w:val="0000FF"/>
                </w:rPr>
                <w:t>N 227</w:t>
              </w:r>
            </w:hyperlink>
            <w:r>
              <w:rPr>
                <w:color w:val="392C69"/>
              </w:rPr>
              <w:t>,</w:t>
            </w:r>
          </w:p>
          <w:p w14:paraId="62D1DA8F" w14:textId="77777777" w:rsidR="00E818D7" w:rsidRDefault="00E818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Республики Беларусь</w:t>
            </w:r>
          </w:p>
          <w:p w14:paraId="27BA8242" w14:textId="77777777" w:rsidR="00E818D7" w:rsidRDefault="00E818D7">
            <w:pPr>
              <w:pStyle w:val="ConsPlusNormal"/>
              <w:jc w:val="center"/>
            </w:pPr>
            <w:r>
              <w:rPr>
                <w:color w:val="392C69"/>
              </w:rPr>
              <w:t>от 20.02.2015 N 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DD71" w14:textId="77777777" w:rsidR="00E818D7" w:rsidRDefault="00E818D7">
            <w:pPr>
              <w:pStyle w:val="ConsPlusNormal"/>
            </w:pPr>
          </w:p>
        </w:tc>
      </w:tr>
    </w:tbl>
    <w:p w14:paraId="1A24D376" w14:textId="77777777" w:rsidR="00E818D7" w:rsidRDefault="00E818D7">
      <w:pPr>
        <w:pStyle w:val="ConsPlusNormal"/>
        <w:jc w:val="both"/>
      </w:pPr>
    </w:p>
    <w:p w14:paraId="11D11350" w14:textId="77777777" w:rsidR="00E818D7" w:rsidRDefault="00E818D7">
      <w:pPr>
        <w:pStyle w:val="ConsPlusNormal"/>
        <w:ind w:firstLine="540"/>
        <w:jc w:val="both"/>
      </w:pPr>
      <w:r>
        <w:t>В целях обеспечения соблюдения требований технических регламентов Таможенного союза, Евразийского экономического союза, повышения эффективности надзора за безопасностью и качеством продукции, размещаемой на рынке Республики Беларусь:</w:t>
      </w:r>
    </w:p>
    <w:p w14:paraId="1CDE9571" w14:textId="77777777" w:rsidR="00E818D7" w:rsidRDefault="00E818D7">
      <w:pPr>
        <w:pStyle w:val="ConsPlusNormal"/>
        <w:spacing w:before="220"/>
        <w:ind w:firstLine="540"/>
        <w:jc w:val="both"/>
      </w:pPr>
      <w:r>
        <w:t>1. Установить, что:</w:t>
      </w:r>
    </w:p>
    <w:p w14:paraId="2217DE6E" w14:textId="77777777" w:rsidR="00E818D7" w:rsidRDefault="00E818D7">
      <w:pPr>
        <w:pStyle w:val="ConsPlusNormal"/>
        <w:spacing w:before="220"/>
        <w:ind w:firstLine="540"/>
        <w:jc w:val="both"/>
      </w:pPr>
      <w:r>
        <w:t xml:space="preserve">1.1. уполномоченные (компетентные) </w:t>
      </w:r>
      <w:hyperlink r:id="rId9">
        <w:r>
          <w:rPr>
            <w:color w:val="0000FF"/>
          </w:rPr>
          <w:t>органы</w:t>
        </w:r>
      </w:hyperlink>
      <w:r>
        <w:t xml:space="preserve"> Республики Беларусь, ответственные за осуществление государственного контроля (надзора) за соблюдением требований технических регламентов Таможенного союза, Евразийского экономического союза в Республике Беларусь, определяются по каждому техническому регламенту Таможенного союза, Евразийского экономического союза Советом Министров Республики Беларусь;</w:t>
      </w:r>
    </w:p>
    <w:p w14:paraId="08BCD54A" w14:textId="77777777" w:rsidR="00E818D7" w:rsidRDefault="00E818D7">
      <w:pPr>
        <w:pStyle w:val="ConsPlusNormal"/>
        <w:spacing w:before="220"/>
        <w:ind w:firstLine="540"/>
        <w:jc w:val="both"/>
      </w:pPr>
      <w:r>
        <w:t xml:space="preserve">1.2. государственный контроль (надзор) за соблюдением требований технических регламентов Таможенного союза, Евразийского экономического союза проводится на основе оценки рисков </w:t>
      </w:r>
      <w:hyperlink w:anchor="P19">
        <w:r>
          <w:rPr>
            <w:color w:val="0000FF"/>
          </w:rPr>
          <w:t>&lt;*&gt;</w:t>
        </w:r>
      </w:hyperlink>
      <w:r>
        <w:t>;</w:t>
      </w:r>
    </w:p>
    <w:p w14:paraId="4F4F3B9E" w14:textId="77777777" w:rsidR="00E818D7" w:rsidRDefault="00E818D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DAEFE08" w14:textId="77777777" w:rsidR="00E818D7" w:rsidRDefault="00E818D7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&lt;*&gt; Для целей настоящего Указа под оценкой рисков понимается определение количественным или качественным способом величины (степени) рисков для отнесения проверяемых субъектов к соответствующим группам риска, определенным (установленным) 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Республики Беларусь от 16 октября 2009 г. N 510 "О совершенствовании контрольной (надзорной) деятельности в Республике Беларусь" (Национальный реестр правовых актов Республики Беларусь, 2009 г., N 253, 1/11062).</w:t>
      </w:r>
    </w:p>
    <w:p w14:paraId="2D544662" w14:textId="77777777" w:rsidR="00E818D7" w:rsidRDefault="00E818D7">
      <w:pPr>
        <w:pStyle w:val="ConsPlusNormal"/>
        <w:jc w:val="both"/>
      </w:pPr>
    </w:p>
    <w:p w14:paraId="151CF066" w14:textId="77777777" w:rsidR="00E818D7" w:rsidRDefault="00E818D7">
      <w:pPr>
        <w:pStyle w:val="ConsPlusNormal"/>
        <w:ind w:firstLine="540"/>
        <w:jc w:val="both"/>
      </w:pPr>
      <w:r>
        <w:t xml:space="preserve">1.3. систему органов государственного контроля (надзора) за соблюдением требований технических регламентов Таможенного союза, Евразийского экономического союза в сфере потребительского рынка </w:t>
      </w:r>
      <w:hyperlink w:anchor="P24">
        <w:r>
          <w:rPr>
            <w:color w:val="0000FF"/>
          </w:rPr>
          <w:t>&lt;**&gt;</w:t>
        </w:r>
      </w:hyperlink>
      <w:r>
        <w:t xml:space="preserve"> составляют Государственный комитет по стандартизации, Министерство здравоохранения, Министерство сельского хозяйства и продовольствия, Министерство антимонопольного регулирования и торговли, Министерство по чрезвычайным ситуациям, а также входящие в их состав (систему) контролирующие (надзорные) органы, наделенные соответствующими полномочиями (далее - надзорные органы);</w:t>
      </w:r>
    </w:p>
    <w:p w14:paraId="123F47E2" w14:textId="77777777" w:rsidR="00E818D7" w:rsidRDefault="00E818D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Республики Беларусь от 03.06.2016 N 188)</w:t>
      </w:r>
    </w:p>
    <w:p w14:paraId="20B55FE0" w14:textId="77777777" w:rsidR="00E818D7" w:rsidRDefault="00E818D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2BE5BF" w14:textId="77777777" w:rsidR="00E818D7" w:rsidRDefault="00E818D7">
      <w:pPr>
        <w:pStyle w:val="ConsPlusNormal"/>
        <w:spacing w:before="220"/>
        <w:ind w:firstLine="540"/>
        <w:jc w:val="both"/>
      </w:pPr>
      <w:bookmarkStart w:id="1" w:name="P24"/>
      <w:bookmarkEnd w:id="1"/>
      <w:r>
        <w:lastRenderedPageBreak/>
        <w:t>&lt;**&gt; Для целей настоящего Указа под государственным контролем (надзором) за соблюдением требований технических регламентов Таможенного союза, Евразийского экономического союза в сфере потребительского рынка понимается деятельность органов государственного контроля (надзора) по обеспечению соответствия продукции, находящейся на стадии обращения в Республике Беларусь, требованиям технических регламентов Таможенного союза, Евразийского экономического союза.</w:t>
      </w:r>
    </w:p>
    <w:p w14:paraId="5419B444" w14:textId="77777777" w:rsidR="00E818D7" w:rsidRDefault="00E818D7">
      <w:pPr>
        <w:pStyle w:val="ConsPlusNormal"/>
        <w:spacing w:before="220"/>
        <w:ind w:firstLine="540"/>
        <w:jc w:val="both"/>
      </w:pPr>
      <w:r>
        <w:t xml:space="preserve">1.4. надзорные органы при проведении государственного контроля (надзора) за соблюдением требований технических регламентов Таможенного союза, Евразийского экономического союза обязаны использовать контрольный </w:t>
      </w:r>
      <w:hyperlink r:id="rId12">
        <w:r>
          <w:rPr>
            <w:color w:val="0000FF"/>
          </w:rPr>
          <w:t>список</w:t>
        </w:r>
      </w:hyperlink>
      <w:r>
        <w:t xml:space="preserve"> вопросов (чек-лист);</w:t>
      </w:r>
    </w:p>
    <w:p w14:paraId="79257369" w14:textId="77777777" w:rsidR="00E818D7" w:rsidRDefault="00E818D7">
      <w:pPr>
        <w:pStyle w:val="ConsPlusNormal"/>
        <w:spacing w:before="220"/>
        <w:ind w:firstLine="540"/>
        <w:jc w:val="both"/>
      </w:pPr>
      <w:r>
        <w:t>1.5. надзорные органы в пределах своей компетенции реализуют единую государственную политику в области обеспечения безопасности и качества продукции, а также организуют и осуществляют:</w:t>
      </w:r>
    </w:p>
    <w:p w14:paraId="2CC973C3" w14:textId="77777777" w:rsidR="00E818D7" w:rsidRDefault="00E818D7">
      <w:pPr>
        <w:pStyle w:val="ConsPlusNormal"/>
        <w:spacing w:before="220"/>
        <w:ind w:firstLine="540"/>
        <w:jc w:val="both"/>
      </w:pPr>
      <w:r>
        <w:t>Государственный комитет по стандартизации - государственный контроль (надзор) за соблюдением требований технических регламентов Таможенного союза, Евразийского экономического союза и показателей, не включенных в технические регламенты Таможенного союза, Евразийского экономического союза, но задекларированных изготовителем (продавцом, поставщиком, импортером) продукции в договорах на поставку (продажу) продукции, в ее маркировке или эксплуатационной документации;</w:t>
      </w:r>
    </w:p>
    <w:p w14:paraId="476AD9FA" w14:textId="77777777" w:rsidR="00E818D7" w:rsidRDefault="00E818D7">
      <w:pPr>
        <w:pStyle w:val="ConsPlusNormal"/>
        <w:spacing w:before="220"/>
        <w:ind w:firstLine="540"/>
        <w:jc w:val="both"/>
      </w:pPr>
      <w:r>
        <w:t>Министерство здравоохранения - государственный санитарный надзор за соблюдением санитарно-эпидемиологических, гигиенических требований и процедур, установленных в технических регламентах Таможенного союза, Евразийского экономического союза;</w:t>
      </w:r>
    </w:p>
    <w:p w14:paraId="6939395D" w14:textId="77777777" w:rsidR="00E818D7" w:rsidRDefault="00E818D7">
      <w:pPr>
        <w:pStyle w:val="ConsPlusNormal"/>
        <w:spacing w:before="220"/>
        <w:ind w:firstLine="540"/>
        <w:jc w:val="both"/>
      </w:pPr>
      <w:r>
        <w:t>Министерство сельского хозяйства и продовольствия - контроль (надзор) за соблюдением требований технических регламентов Таможенного союза, Евразийского экономического союза в области ветеринарии, обеспечения качества зерна и комбикормов, безопасности в ветеринарно-санитарном отношении продовольственного сырья и пищевых продуктов;</w:t>
      </w:r>
    </w:p>
    <w:p w14:paraId="535A940E" w14:textId="77777777" w:rsidR="00E818D7" w:rsidRDefault="00E818D7">
      <w:pPr>
        <w:pStyle w:val="ConsPlusNormal"/>
        <w:spacing w:before="220"/>
        <w:ind w:firstLine="540"/>
        <w:jc w:val="both"/>
      </w:pPr>
      <w:r>
        <w:t>Министерство антимонопольного регулирования и торговли - государственный контроль (надзор) за соблюдением требований технических регламентов Таможенного союза, Евразийского экономического союза в области защиты прав потребителей;</w:t>
      </w:r>
    </w:p>
    <w:p w14:paraId="54EEACCF" w14:textId="77777777" w:rsidR="00E818D7" w:rsidRDefault="00E818D7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Президента Республики Беларусь от 03.06.2016 N 188)</w:t>
      </w:r>
    </w:p>
    <w:p w14:paraId="6368653A" w14:textId="77777777" w:rsidR="00E818D7" w:rsidRDefault="00E818D7">
      <w:pPr>
        <w:pStyle w:val="ConsPlusNormal"/>
        <w:spacing w:before="220"/>
        <w:ind w:firstLine="540"/>
        <w:jc w:val="both"/>
      </w:pPr>
      <w:r>
        <w:t>Министерство по чрезвычайным ситуациям - государственный надзор за соблюдением требований технических регламентов Таможенного союза, Евразийского экономического союза в области пожарной и промышленной безопасности.</w:t>
      </w:r>
    </w:p>
    <w:p w14:paraId="37004EB8" w14:textId="77777777" w:rsidR="00E818D7" w:rsidRDefault="00E818D7">
      <w:pPr>
        <w:pStyle w:val="ConsPlusNormal"/>
        <w:spacing w:before="220"/>
        <w:ind w:firstLine="540"/>
        <w:jc w:val="both"/>
      </w:pPr>
      <w:r>
        <w:t xml:space="preserve">2. В случаях установления по результатам проверки опасной продукции </w:t>
      </w:r>
      <w:hyperlink w:anchor="P40">
        <w:r>
          <w:rPr>
            <w:color w:val="0000FF"/>
          </w:rPr>
          <w:t>&lt;*&gt;</w:t>
        </w:r>
      </w:hyperlink>
      <w:r>
        <w:t>, а также неправомерной выдачи (принятия) документов об оценке соответствия такой продукции требованиям технических регламентов Таможенного союза, Евразийского экономического союза предоставить право:</w:t>
      </w:r>
    </w:p>
    <w:p w14:paraId="21D8AADC" w14:textId="77777777" w:rsidR="00E818D7" w:rsidRDefault="00E818D7">
      <w:pPr>
        <w:pStyle w:val="ConsPlusNormal"/>
        <w:spacing w:before="220"/>
        <w:ind w:firstLine="540"/>
        <w:jc w:val="both"/>
      </w:pPr>
      <w:r>
        <w:t>2.1. Главному государственному инспектору Республики Беларусь по надзору за соблюдением технических регламентов, Главному государственному инспектору Республики Беларусь по государственному метрологическому надзору, первому заместителю Министра по чрезвычайным ситуациям Республики Беларусь - главному государственному инспектору Республики Беларусь по пожарному надзору, заместителю Министра здравоохранения - Главному государственному санитарному врачу Республики Беларусь, заместителю Министра сельского хозяйства и продовольствия - главному государственному ветеринарному врачу Республики Беларусь - главному государственному ветеринарному инспектору Республики Беларусь и их заместителям:</w:t>
      </w:r>
    </w:p>
    <w:p w14:paraId="101F6E60" w14:textId="77777777" w:rsidR="00E818D7" w:rsidRDefault="00E818D7">
      <w:pPr>
        <w:pStyle w:val="ConsPlusNormal"/>
        <w:spacing w:before="220"/>
        <w:ind w:firstLine="540"/>
        <w:jc w:val="both"/>
      </w:pPr>
      <w:r>
        <w:lastRenderedPageBreak/>
        <w:t>выдавать юридическим и физическим лицам, в том числе индивидуальным предпринимателям, предписания на запрет ввоза и (или) обращения опасной продукции на территории Республики Беларусь;</w:t>
      </w:r>
    </w:p>
    <w:p w14:paraId="20DA120C" w14:textId="77777777" w:rsidR="00E818D7" w:rsidRDefault="00E818D7">
      <w:pPr>
        <w:pStyle w:val="ConsPlusNormal"/>
        <w:spacing w:before="220"/>
        <w:ind w:firstLine="540"/>
        <w:jc w:val="both"/>
      </w:pPr>
      <w:r>
        <w:t>направлять копии таких предписаний республиканским органам государственного управления и государственным организациям, подчиненным Совету Министров Республики Беларусь, в том числе таможенным органам, для предотвращения ввоза и (или) обращения такой продукции на территории Республики Беларусь;</w:t>
      </w:r>
    </w:p>
    <w:p w14:paraId="68F32089" w14:textId="77777777" w:rsidR="00E818D7" w:rsidRDefault="00E818D7">
      <w:pPr>
        <w:pStyle w:val="ConsPlusNormal"/>
        <w:spacing w:before="220"/>
        <w:ind w:firstLine="540"/>
        <w:jc w:val="both"/>
      </w:pPr>
      <w:r>
        <w:t>принимать решение о прекращении (приостановлении) действия на территории Республики Беларусь документов об оценке соответствия такой продукции требованиям технических регламентов Таможенного союза, Евразийского экономического союза. Если документы об оценке соответствия выданы другим государством - членом Евразийского экономического союза, информация о принятом решении направляется в Государственный комитет по стандартизации для представления в десятидневный срок в Евразийскую экономическую комиссию и уполномоченные органы государства - члена Евразийского экономического союза, на территории которого выданы указанные документы;</w:t>
      </w:r>
    </w:p>
    <w:p w14:paraId="5234213A" w14:textId="77777777" w:rsidR="00E818D7" w:rsidRDefault="00E818D7">
      <w:pPr>
        <w:pStyle w:val="ConsPlusNormal"/>
        <w:spacing w:before="220"/>
        <w:ind w:firstLine="540"/>
        <w:jc w:val="both"/>
      </w:pPr>
      <w:r>
        <w:t>2.2. руководителям надзорных органов или их заместителям в пределах компетенции выдавать соответствующему изготовителю (поставщику, продавцу, импортеру) предписание об изъятии (отзыве из обращения) опасной продукции.</w:t>
      </w:r>
    </w:p>
    <w:p w14:paraId="34EB98C5" w14:textId="77777777" w:rsidR="00E818D7" w:rsidRDefault="00E818D7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D508A38" w14:textId="77777777" w:rsidR="00E818D7" w:rsidRDefault="00E818D7">
      <w:pPr>
        <w:pStyle w:val="ConsPlusNormal"/>
        <w:spacing w:before="220"/>
        <w:ind w:firstLine="540"/>
        <w:jc w:val="both"/>
      </w:pPr>
      <w:bookmarkStart w:id="2" w:name="P40"/>
      <w:bookmarkEnd w:id="2"/>
      <w:r>
        <w:t>&lt;*&gt; Для целей настоящего Указа под опасной продукцией понимается продукция, классифицируемая по одному или нескольким следующим признакам:</w:t>
      </w:r>
    </w:p>
    <w:p w14:paraId="25D35937" w14:textId="77777777" w:rsidR="00E818D7" w:rsidRDefault="00E818D7">
      <w:pPr>
        <w:pStyle w:val="ConsPlusNormal"/>
        <w:spacing w:before="220"/>
        <w:ind w:firstLine="540"/>
        <w:jc w:val="both"/>
      </w:pPr>
      <w:r>
        <w:t>не отвечающая требованиям технических регламентов Таможенного союза, Евразийского экономического союза по ее безопасности для жизни и здоровья человека, имущества и окружающей среды;</w:t>
      </w:r>
    </w:p>
    <w:p w14:paraId="381268C6" w14:textId="77777777" w:rsidR="00E818D7" w:rsidRDefault="00E818D7">
      <w:pPr>
        <w:pStyle w:val="ConsPlusNormal"/>
        <w:spacing w:before="220"/>
        <w:ind w:firstLine="540"/>
        <w:jc w:val="both"/>
      </w:pPr>
      <w:r>
        <w:t>которой изготовитель (продавец) умышленно придал внешний вид и (или) отдельные свойства определенного вида продукции, но при этом она не может быть идентифицирована как продукция, за которую выдается.</w:t>
      </w:r>
    </w:p>
    <w:p w14:paraId="354A4CF2" w14:textId="77777777" w:rsidR="00E818D7" w:rsidRDefault="00E818D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18D7" w14:paraId="655094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B1A8" w14:textId="77777777" w:rsidR="00E818D7" w:rsidRDefault="00E818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80C1" w14:textId="77777777" w:rsidR="00E818D7" w:rsidRDefault="00E818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7A365F" w14:textId="77777777" w:rsidR="00E818D7" w:rsidRDefault="00E818D7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Пункты 3 - 9 действовали до вступления в силу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Беларусь от 19.07.2016 N 407-З (до 23.08.2016).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8E36" w14:textId="77777777" w:rsidR="00E818D7" w:rsidRDefault="00E818D7">
            <w:pPr>
              <w:pStyle w:val="ConsPlusNormal"/>
            </w:pPr>
          </w:p>
        </w:tc>
      </w:tr>
    </w:tbl>
    <w:p w14:paraId="5F520F30" w14:textId="77777777" w:rsidR="00E818D7" w:rsidRDefault="00E818D7">
      <w:pPr>
        <w:pStyle w:val="ConsPlusNormal"/>
        <w:spacing w:before="280"/>
        <w:ind w:firstLine="540"/>
        <w:jc w:val="both"/>
      </w:pPr>
      <w:bookmarkStart w:id="3" w:name="P45"/>
      <w:bookmarkEnd w:id="3"/>
      <w:r>
        <w:t>3. Утратил силу.</w:t>
      </w:r>
    </w:p>
    <w:p w14:paraId="6A1D9A26" w14:textId="77777777" w:rsidR="00E818D7" w:rsidRDefault="00E818D7">
      <w:pPr>
        <w:pStyle w:val="ConsPlusNormal"/>
      </w:pPr>
      <w:r>
        <w:t xml:space="preserve">(п. 3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0CAF8B5C" w14:textId="77777777" w:rsidR="00E818D7" w:rsidRDefault="00E818D7">
      <w:pPr>
        <w:pStyle w:val="ConsPlusNormal"/>
        <w:spacing w:before="220"/>
        <w:ind w:firstLine="540"/>
        <w:jc w:val="both"/>
      </w:pPr>
      <w:r>
        <w:t>4. Утратил силу.</w:t>
      </w:r>
    </w:p>
    <w:p w14:paraId="4581FCF2" w14:textId="77777777" w:rsidR="00E818D7" w:rsidRDefault="00E818D7">
      <w:pPr>
        <w:pStyle w:val="ConsPlusNormal"/>
      </w:pPr>
      <w:r>
        <w:t xml:space="preserve">(п. 4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26D1B66B" w14:textId="77777777" w:rsidR="00E818D7" w:rsidRDefault="00E818D7">
      <w:pPr>
        <w:pStyle w:val="ConsPlusNormal"/>
        <w:spacing w:before="220"/>
        <w:ind w:firstLine="540"/>
        <w:jc w:val="both"/>
      </w:pPr>
      <w:r>
        <w:t>5. Утратил силу.</w:t>
      </w:r>
    </w:p>
    <w:p w14:paraId="564FECEE" w14:textId="77777777" w:rsidR="00E818D7" w:rsidRDefault="00E818D7">
      <w:pPr>
        <w:pStyle w:val="ConsPlusNormal"/>
      </w:pPr>
      <w:r>
        <w:t xml:space="preserve">(п. 5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534139EE" w14:textId="77777777" w:rsidR="00E818D7" w:rsidRDefault="00E818D7">
      <w:pPr>
        <w:pStyle w:val="ConsPlusNormal"/>
        <w:spacing w:before="220"/>
        <w:ind w:firstLine="540"/>
        <w:jc w:val="both"/>
      </w:pPr>
      <w:r>
        <w:t>6. Утратил силу.</w:t>
      </w:r>
    </w:p>
    <w:p w14:paraId="085846A4" w14:textId="77777777" w:rsidR="00E818D7" w:rsidRDefault="00E818D7">
      <w:pPr>
        <w:pStyle w:val="ConsPlusNormal"/>
      </w:pPr>
      <w:r>
        <w:t xml:space="preserve">(п. 6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3D9AB9A0" w14:textId="77777777" w:rsidR="00E818D7" w:rsidRDefault="00E818D7">
      <w:pPr>
        <w:pStyle w:val="ConsPlusNormal"/>
        <w:spacing w:before="220"/>
        <w:ind w:firstLine="540"/>
        <w:jc w:val="both"/>
      </w:pPr>
      <w:r>
        <w:t>7. Утратил силу.</w:t>
      </w:r>
    </w:p>
    <w:p w14:paraId="73D003DE" w14:textId="77777777" w:rsidR="00E818D7" w:rsidRDefault="00E818D7">
      <w:pPr>
        <w:pStyle w:val="ConsPlusNormal"/>
      </w:pPr>
      <w:r>
        <w:t xml:space="preserve">(п. 7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0E314633" w14:textId="77777777" w:rsidR="00E818D7" w:rsidRDefault="00E818D7">
      <w:pPr>
        <w:pStyle w:val="ConsPlusNormal"/>
        <w:spacing w:before="220"/>
        <w:ind w:firstLine="540"/>
        <w:jc w:val="both"/>
      </w:pPr>
      <w:r>
        <w:t>8. Утратил силу.</w:t>
      </w:r>
    </w:p>
    <w:p w14:paraId="135ED165" w14:textId="77777777" w:rsidR="00E818D7" w:rsidRDefault="00E818D7">
      <w:pPr>
        <w:pStyle w:val="ConsPlusNormal"/>
      </w:pPr>
      <w:r>
        <w:t xml:space="preserve">(п. 8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3793D261" w14:textId="77777777" w:rsidR="00E818D7" w:rsidRDefault="00E818D7">
      <w:pPr>
        <w:pStyle w:val="ConsPlusNormal"/>
        <w:spacing w:before="220"/>
        <w:ind w:firstLine="540"/>
        <w:jc w:val="both"/>
      </w:pPr>
      <w:r>
        <w:lastRenderedPageBreak/>
        <w:t>9. Утратил силу.</w:t>
      </w:r>
    </w:p>
    <w:p w14:paraId="3CFAA00A" w14:textId="77777777" w:rsidR="00E818D7" w:rsidRDefault="00E818D7">
      <w:pPr>
        <w:pStyle w:val="ConsPlusNormal"/>
      </w:pPr>
      <w:r>
        <w:t xml:space="preserve">(п. 9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75DA8070" w14:textId="77777777" w:rsidR="00E818D7" w:rsidRDefault="00E818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18D7" w14:paraId="0383E4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3C9A" w14:textId="77777777" w:rsidR="00E818D7" w:rsidRDefault="00E818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B9C9" w14:textId="77777777" w:rsidR="00E818D7" w:rsidRDefault="00E818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CF25B1" w14:textId="77777777" w:rsidR="00E818D7" w:rsidRDefault="00E818D7">
            <w:pPr>
              <w:pStyle w:val="ConsPlusNormal"/>
            </w:pPr>
            <w:r>
              <w:rPr>
                <w:color w:val="392C69"/>
              </w:rPr>
              <w:t xml:space="preserve">Пункты 10 - 12 действовали до вступления в силу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Беларусь от 17.07.2018 N 131-З (до 29.10.2018).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5D0B0" w14:textId="77777777" w:rsidR="00E818D7" w:rsidRDefault="00E818D7">
            <w:pPr>
              <w:pStyle w:val="ConsPlusNormal"/>
            </w:pPr>
          </w:p>
        </w:tc>
      </w:tr>
    </w:tbl>
    <w:p w14:paraId="75E2DACB" w14:textId="77777777" w:rsidR="00E818D7" w:rsidRDefault="00E818D7">
      <w:pPr>
        <w:pStyle w:val="ConsPlusNormal"/>
        <w:spacing w:before="280"/>
        <w:ind w:firstLine="540"/>
        <w:jc w:val="both"/>
      </w:pPr>
      <w:r>
        <w:t>10. Утратил силу.</w:t>
      </w:r>
    </w:p>
    <w:p w14:paraId="1AF09017" w14:textId="77777777" w:rsidR="00E818D7" w:rsidRDefault="00E818D7">
      <w:pPr>
        <w:pStyle w:val="ConsPlusNormal"/>
      </w:pPr>
      <w:r>
        <w:t xml:space="preserve">(п. 10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19D47D07" w14:textId="77777777" w:rsidR="00E818D7" w:rsidRDefault="00E818D7">
      <w:pPr>
        <w:pStyle w:val="ConsPlusNormal"/>
        <w:spacing w:before="220"/>
        <w:ind w:firstLine="540"/>
        <w:jc w:val="both"/>
      </w:pPr>
      <w:r>
        <w:t>11. Утратил силу.</w:t>
      </w:r>
    </w:p>
    <w:p w14:paraId="07CD31A4" w14:textId="77777777" w:rsidR="00E818D7" w:rsidRDefault="00E818D7">
      <w:pPr>
        <w:pStyle w:val="ConsPlusNormal"/>
      </w:pPr>
      <w:r>
        <w:t xml:space="preserve">(п. 11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65F6079D" w14:textId="77777777" w:rsidR="00E818D7" w:rsidRDefault="00E818D7">
      <w:pPr>
        <w:pStyle w:val="ConsPlusNormal"/>
        <w:spacing w:before="220"/>
        <w:ind w:firstLine="540"/>
        <w:jc w:val="both"/>
      </w:pPr>
      <w:bookmarkStart w:id="4" w:name="P64"/>
      <w:bookmarkEnd w:id="4"/>
      <w:r>
        <w:t>12. Утратил силу.</w:t>
      </w:r>
    </w:p>
    <w:p w14:paraId="2A8F043A" w14:textId="77777777" w:rsidR="00E818D7" w:rsidRDefault="00E818D7">
      <w:pPr>
        <w:pStyle w:val="ConsPlusNormal"/>
      </w:pPr>
      <w:r>
        <w:t xml:space="preserve">(п. 12 утратил силу. - </w:t>
      </w:r>
      <w:hyperlink w:anchor="P78">
        <w:r>
          <w:rPr>
            <w:color w:val="0000FF"/>
          </w:rPr>
          <w:t>Часть вторая пункта 16</w:t>
        </w:r>
      </w:hyperlink>
      <w:r>
        <w:t xml:space="preserve"> данного Указа)</w:t>
      </w:r>
    </w:p>
    <w:p w14:paraId="4BA1F804" w14:textId="77777777" w:rsidR="00E818D7" w:rsidRDefault="00E818D7">
      <w:pPr>
        <w:pStyle w:val="ConsPlusNormal"/>
        <w:spacing w:before="220"/>
        <w:ind w:firstLine="540"/>
        <w:jc w:val="both"/>
      </w:pPr>
      <w:r>
        <w:t>13. Утратил силу.</w:t>
      </w:r>
    </w:p>
    <w:p w14:paraId="1FB48E37" w14:textId="77777777" w:rsidR="00E818D7" w:rsidRDefault="00E818D7">
      <w:pPr>
        <w:pStyle w:val="ConsPlusNormal"/>
        <w:jc w:val="both"/>
      </w:pPr>
      <w:r>
        <w:t xml:space="preserve">(п. 13 утратил силу с 1 января 2026 года. - </w:t>
      </w:r>
      <w:hyperlink r:id="rId16">
        <w:r>
          <w:rPr>
            <w:color w:val="0000FF"/>
          </w:rPr>
          <w:t>Указ</w:t>
        </w:r>
      </w:hyperlink>
      <w:r>
        <w:t xml:space="preserve"> Президента Республики Беларусь от 06.06.2025 N 227)</w:t>
      </w:r>
    </w:p>
    <w:p w14:paraId="6CC0A8DF" w14:textId="77777777" w:rsidR="00E818D7" w:rsidRDefault="00E818D7">
      <w:pPr>
        <w:pStyle w:val="ConsPlusNormal"/>
        <w:spacing w:before="220"/>
        <w:ind w:firstLine="540"/>
        <w:jc w:val="both"/>
      </w:pPr>
      <w:r>
        <w:t>14. Установить, что:</w:t>
      </w:r>
    </w:p>
    <w:p w14:paraId="361B6B7F" w14:textId="77777777" w:rsidR="00E818D7" w:rsidRDefault="00E818D7">
      <w:pPr>
        <w:pStyle w:val="ConsPlusNormal"/>
        <w:spacing w:before="220"/>
        <w:ind w:firstLine="540"/>
        <w:jc w:val="both"/>
      </w:pPr>
      <w:r>
        <w:t>14.1. заместитель Председателя Государственного комитета по стандартизации, в обязанности которого входят вопросы организации и осуществления государственного надзора, является заместителем Главного государственного инспектора Республики Беларусь по надзору за соблюдением технических регламентов, заместителем Главного государственного инспектора Республики Беларусь по государственному метрологическому надзору;</w:t>
      </w:r>
    </w:p>
    <w:p w14:paraId="54F7C3F9" w14:textId="77777777" w:rsidR="00E818D7" w:rsidRDefault="00E818D7">
      <w:pPr>
        <w:pStyle w:val="ConsPlusNormal"/>
        <w:spacing w:before="220"/>
        <w:ind w:firstLine="540"/>
        <w:jc w:val="both"/>
      </w:pPr>
      <w:r>
        <w:t>14.2. начальники областных (по Минской области и г. Минску) инспекций государственного надзора за соблюдением требований технических регламентов и стандартов и государственного метрологического надзора Государственного комитета по стандартизации являются главными государственными инспекторами по надзору за соблюдением технических регламентов и государственному метрологическому надзору соответствующих областей (по Минской области и г. Минску);</w:t>
      </w:r>
    </w:p>
    <w:p w14:paraId="40260352" w14:textId="77777777" w:rsidR="00E818D7" w:rsidRDefault="00E818D7">
      <w:pPr>
        <w:pStyle w:val="ConsPlusNormal"/>
        <w:spacing w:before="220"/>
        <w:ind w:firstLine="540"/>
        <w:jc w:val="both"/>
      </w:pPr>
      <w:r>
        <w:t>14.3. расходы, связанные с отбором, доставкой и проведением испытаний образцов продукции при осуществлении государственного контроля (надзора), в случаях, когда установлены нарушения по вопросам, по которым производился отбор, доставка и проведение испытаний образцов продукции, осуществляются за счет средств проверяемых субъектов, а в иных случаях - в соответствии с порядком, определяемым Советом Министров Республики Беларусь.</w:t>
      </w:r>
    </w:p>
    <w:p w14:paraId="0D5A2ECB" w14:textId="77777777" w:rsidR="00E818D7" w:rsidRDefault="00E818D7">
      <w:pPr>
        <w:pStyle w:val="ConsPlusNormal"/>
        <w:spacing w:before="220"/>
        <w:ind w:firstLine="540"/>
        <w:jc w:val="both"/>
      </w:pPr>
      <w:r>
        <w:t>15. Совету Министров Республики Беларусь в трехмесячный срок:</w:t>
      </w:r>
    </w:p>
    <w:p w14:paraId="57C1D898" w14:textId="77777777" w:rsidR="00E818D7" w:rsidRDefault="00E818D7">
      <w:pPr>
        <w:pStyle w:val="ConsPlusNormal"/>
        <w:spacing w:before="220"/>
        <w:ind w:firstLine="540"/>
        <w:jc w:val="both"/>
      </w:pPr>
      <w:r>
        <w:t>определить уполномоченные (компетентные) органы, ответственные за осуществление государственного контроля (надзора) по каждому техническому регламенту Таможенного союза, Евразийского экономического союза;</w:t>
      </w:r>
    </w:p>
    <w:p w14:paraId="429F178F" w14:textId="77777777" w:rsidR="00E818D7" w:rsidRDefault="00E818D7">
      <w:pPr>
        <w:pStyle w:val="ConsPlusNormal"/>
        <w:spacing w:before="220"/>
        <w:ind w:firstLine="540"/>
        <w:jc w:val="both"/>
      </w:pPr>
      <w:r>
        <w:t xml:space="preserve">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предусматривающего приведение </w:t>
      </w:r>
      <w:hyperlink r:id="rId17">
        <w:r>
          <w:rPr>
            <w:color w:val="0000FF"/>
          </w:rPr>
          <w:t>Кодекса</w:t>
        </w:r>
      </w:hyperlink>
      <w:r>
        <w:t xml:space="preserve"> Республики Беларусь об административных правонарушениях и Процессуально-исполнительного </w:t>
      </w:r>
      <w:hyperlink r:id="rId18">
        <w:r>
          <w:rPr>
            <w:color w:val="0000FF"/>
          </w:rPr>
          <w:t>кодекса</w:t>
        </w:r>
      </w:hyperlink>
      <w:r>
        <w:t xml:space="preserve"> Республики Беларусь об административных правонарушениях в соответствие с настоящим Указом;</w:t>
      </w:r>
    </w:p>
    <w:p w14:paraId="6C57A8B5" w14:textId="77777777" w:rsidR="00E818D7" w:rsidRDefault="00E818D7">
      <w:pPr>
        <w:pStyle w:val="ConsPlusNormal"/>
        <w:spacing w:before="220"/>
        <w:ind w:firstLine="540"/>
        <w:jc w:val="both"/>
      </w:pPr>
      <w:r>
        <w:t>обеспечить приведение актов законодательства в соответствие с настоящим Указом;</w:t>
      </w:r>
    </w:p>
    <w:p w14:paraId="79F006D6" w14:textId="77777777" w:rsidR="00E818D7" w:rsidRDefault="00E818D7">
      <w:pPr>
        <w:pStyle w:val="ConsPlusNormal"/>
        <w:spacing w:before="220"/>
        <w:ind w:firstLine="540"/>
        <w:jc w:val="both"/>
      </w:pPr>
      <w:r>
        <w:lastRenderedPageBreak/>
        <w:t>принять иные необходимые меры по реализации настоящего Указа.</w:t>
      </w:r>
    </w:p>
    <w:p w14:paraId="08432CEB" w14:textId="77777777" w:rsidR="00E818D7" w:rsidRDefault="00E818D7">
      <w:pPr>
        <w:pStyle w:val="ConsPlusNormal"/>
        <w:spacing w:before="220"/>
        <w:ind w:firstLine="540"/>
        <w:jc w:val="both"/>
      </w:pPr>
      <w:r>
        <w:t>16. Настоящий Указ вступает в силу после его официального опубликования.</w:t>
      </w:r>
    </w:p>
    <w:bookmarkStart w:id="5" w:name="P78"/>
    <w:bookmarkEnd w:id="5"/>
    <w:p w14:paraId="141ED983" w14:textId="77777777" w:rsidR="00E818D7" w:rsidRDefault="00E818D7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"P45" \h</w:instrText>
      </w:r>
      <w:r>
        <w:fldChar w:fldCharType="separate"/>
      </w:r>
      <w:r>
        <w:rPr>
          <w:color w:val="0000FF"/>
        </w:rPr>
        <w:t>Пункты 3</w:t>
      </w:r>
      <w:r>
        <w:rPr>
          <w:color w:val="0000FF"/>
        </w:rPr>
        <w:fldChar w:fldCharType="end"/>
      </w:r>
      <w:r>
        <w:t xml:space="preserve"> - </w:t>
      </w:r>
      <w:hyperlink w:anchor="P64">
        <w:r>
          <w:rPr>
            <w:color w:val="0000FF"/>
          </w:rPr>
          <w:t>12</w:t>
        </w:r>
      </w:hyperlink>
      <w:r>
        <w:t xml:space="preserve"> настоящего Указа действуют до вступления в силу закона Республики Беларусь, предусматривающего приведение </w:t>
      </w:r>
      <w:hyperlink r:id="rId19">
        <w:r>
          <w:rPr>
            <w:color w:val="0000FF"/>
          </w:rPr>
          <w:t>Кодекса</w:t>
        </w:r>
      </w:hyperlink>
      <w:r>
        <w:t xml:space="preserve"> Республики Беларусь об административных правонарушениях и Процессуально-исполнительного </w:t>
      </w:r>
      <w:hyperlink r:id="rId20">
        <w:r>
          <w:rPr>
            <w:color w:val="0000FF"/>
          </w:rPr>
          <w:t>кодекса</w:t>
        </w:r>
      </w:hyperlink>
      <w:r>
        <w:t xml:space="preserve"> Республики Беларусь об административных правонарушениях в соответствие с настоящим Указом.</w:t>
      </w:r>
    </w:p>
    <w:p w14:paraId="7E8B3B85" w14:textId="77777777" w:rsidR="00E818D7" w:rsidRDefault="00E818D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18D7" w14:paraId="003D350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7761B7" w14:textId="77777777" w:rsidR="00E818D7" w:rsidRDefault="00E818D7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EC81D3" w14:textId="77777777" w:rsidR="00E818D7" w:rsidRDefault="00E818D7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4728EC71" w14:textId="77777777" w:rsidR="00E818D7" w:rsidRDefault="00E818D7">
      <w:pPr>
        <w:pStyle w:val="ConsPlusNormal"/>
        <w:jc w:val="both"/>
      </w:pPr>
    </w:p>
    <w:p w14:paraId="08039827" w14:textId="77777777" w:rsidR="00E818D7" w:rsidRDefault="00E818D7">
      <w:pPr>
        <w:pStyle w:val="ConsPlusNormal"/>
        <w:jc w:val="both"/>
      </w:pPr>
    </w:p>
    <w:p w14:paraId="0CF0BDA7" w14:textId="77777777" w:rsidR="00E818D7" w:rsidRDefault="00E818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47756C" w14:textId="77777777" w:rsidR="00B42077" w:rsidRDefault="00B42077"/>
    <w:sectPr w:rsidR="00B42077" w:rsidSect="00E8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D7"/>
    <w:rsid w:val="005A6C82"/>
    <w:rsid w:val="006B1BCA"/>
    <w:rsid w:val="00A75093"/>
    <w:rsid w:val="00B42077"/>
    <w:rsid w:val="00DD023C"/>
    <w:rsid w:val="00E818D7"/>
    <w:rsid w:val="00E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B13B"/>
  <w15:chartTrackingRefBased/>
  <w15:docId w15:val="{11B2B56B-2544-469E-A0CD-663F090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18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18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1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1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1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1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1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1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18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18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18D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E818D7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Title">
    <w:name w:val="ConsPlusTitle"/>
    <w:rsid w:val="00E818D7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TitlePage">
    <w:name w:val="ConsPlusTitlePage"/>
    <w:rsid w:val="00E818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9780CC14830CE7E0D3979C19F0DB03D7C36D1EDB9FE5695692ADB34AD07D57C2BEBF7CC9619B4111FC4DD5B90A912EBE252714874F8D6413728352Dt1M" TargetMode="External"/><Relationship Id="rId13" Type="http://schemas.openxmlformats.org/officeDocument/2006/relationships/hyperlink" Target="consultantplus://offline/ref=CA19780CC14830CE7E0D3979C19F0DB03D7C36D1EDB9F358996122863EA55ED97E2CE4A8DB9150B8101FC4DF509DF617FEF30A7E4D6DE6D55C2B2A37D528t6M" TargetMode="External"/><Relationship Id="rId18" Type="http://schemas.openxmlformats.org/officeDocument/2006/relationships/hyperlink" Target="consultantplus://offline/ref=CA19780CC14830CE7E0D3979C19F0DB03D7C36D1EDB9F456976629863EA55ED97E2CE4A8DB8350E01C1DC3C35898E341AFB525t9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19780CC14830CE7E0D3979C19F0DB03D7C36D1EDBAF557976722863EA55ED97E2CE4A8DB9150B8101FC4DC5A9CF617FEF30A7E4D6DE6D55C2B2A37D528t6M" TargetMode="External"/><Relationship Id="rId12" Type="http://schemas.openxmlformats.org/officeDocument/2006/relationships/hyperlink" Target="consultantplus://offline/ref=CA19780CC14830CE7E0D3979C19F0DB03D7C36D1EDB9F15E946526863EA55ED97E2CE4A8DB9150B8101FC4DD5892F617FEF30A7E4D6DE6D55C2B2A37D528t6M" TargetMode="External"/><Relationship Id="rId17" Type="http://schemas.openxmlformats.org/officeDocument/2006/relationships/hyperlink" Target="consultantplus://offline/ref=CA19780CC14830CE7E0D3979C19F0DB03D7C36D1EDB9F456976825863EA55ED97E2CE4A8DB8350E01C1DC3C35898E341AFB525t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19780CC14830CE7E0D3979C19F0DB03D7C36D1EDBAF557976722863EA55ED97E2CE4A8DB9150B8101FC4DC5A9CF617FEF30A7E4D6DE6D55C2B2A37D528t6M" TargetMode="External"/><Relationship Id="rId20" Type="http://schemas.openxmlformats.org/officeDocument/2006/relationships/hyperlink" Target="consultantplus://offline/ref=CA19780CC14830CE7E0D3979C19F0DB03D7C36D1EDB9F456976629863EA55ED97E2CE4A8DB8350E01C1DC3C35898E341AFB525t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9780CC14830CE7E0D3979C19F0DB03D7C36D1EDB9F358996122863EA55ED97E2CE4A8DB9150B8101FC4DF509DF617FEF30A7E4D6DE6D55C2B2A37D528t6M" TargetMode="External"/><Relationship Id="rId11" Type="http://schemas.openxmlformats.org/officeDocument/2006/relationships/hyperlink" Target="consultantplus://offline/ref=CA19780CC14830CE7E0D3979C19F0DB03D7C36D1EDB9F358996122863EA55ED97E2CE4A8DB9150B8101FC4DF509DF617FEF30A7E4D6DE6D55C2B2A37D528t6M" TargetMode="External"/><Relationship Id="rId5" Type="http://schemas.openxmlformats.org/officeDocument/2006/relationships/hyperlink" Target="consultantplus://offline/ref=CA19780CC14830CE7E0D3979C19F0DB03D7C36D1EDB9F35F916525863EA55ED97E2CE4A8DB9150B8101FC4DC5D9DF617FEF30A7E4D6DE6D55C2B2A37D528t6M" TargetMode="External"/><Relationship Id="rId15" Type="http://schemas.openxmlformats.org/officeDocument/2006/relationships/hyperlink" Target="consultantplus://offline/ref=CA19780CC14830CE7E0D3979C19F0DB03D7C36D1EDB9F15B966525863EA55ED97E2CE4A8DB8350E01C1DC3C35898E341AFB525t9M" TargetMode="External"/><Relationship Id="rId10" Type="http://schemas.openxmlformats.org/officeDocument/2006/relationships/hyperlink" Target="consultantplus://offline/ref=CA19780CC14830CE7E0D3979C19F0DB03D7C36D1EDB9F459986020863EA55ED97E2CE4A8DB8350E01C1DC3C35898E341AFB525t9M" TargetMode="External"/><Relationship Id="rId19" Type="http://schemas.openxmlformats.org/officeDocument/2006/relationships/hyperlink" Target="consultantplus://offline/ref=CA19780CC14830CE7E0D3979C19F0DB03D7C36D1EDB9F456976825863EA55ED97E2CE4A8DB8350E01C1DC3C35898E341AFB525t9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A19780CC14830CE7E0D3979C19F0DB03D7C36D1EDBAF65D916229863EA55ED97E2CE4A8DB9150B8101FC4DD589FF617FEF30A7E4D6DE6D55C2B2A37D528t6M" TargetMode="External"/><Relationship Id="rId14" Type="http://schemas.openxmlformats.org/officeDocument/2006/relationships/hyperlink" Target="consultantplus://offline/ref=CA19780CC14830CE7E0D3979C19F0DB03D7C36D1EDB9F357986820863EA55ED97E2CE4A8DB8350E01C1DC3C35898E341AFB525t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2167</Words>
  <Characters>12355</Characters>
  <Application>Microsoft Office Word</Application>
  <DocSecurity>0</DocSecurity>
  <Lines>102</Lines>
  <Paragraphs>28</Paragraphs>
  <ScaleCrop>false</ScaleCrop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2026-03-27T12:45:00Z</dcterms:created>
  <dcterms:modified xsi:type="dcterms:W3CDTF">2026-03-27T12:47:00Z</dcterms:modified>
</cp:coreProperties>
</file>