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F3D7C" w14:textId="78F6E5E6" w:rsidR="00921287" w:rsidRPr="00D2476F" w:rsidRDefault="004F1A81" w:rsidP="00921287">
      <w:pPr>
        <w:spacing w:after="0" w:line="240" w:lineRule="auto"/>
        <w:jc w:val="right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D2476F">
        <w:rPr>
          <w:rFonts w:ascii="Times New Roman" w:eastAsia="Calibri" w:hAnsi="Times New Roman" w:cs="Times New Roman"/>
          <w:sz w:val="30"/>
          <w:szCs w:val="30"/>
          <w:lang w:val="be-BY"/>
        </w:rPr>
        <w:t>Дадатак</w:t>
      </w:r>
      <w:r w:rsidR="00921287" w:rsidRPr="00D2476F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</w:t>
      </w:r>
      <w:r w:rsidR="00436A0C" w:rsidRPr="00D2476F">
        <w:rPr>
          <w:rFonts w:ascii="Times New Roman" w:eastAsia="Calibri" w:hAnsi="Times New Roman" w:cs="Times New Roman"/>
          <w:sz w:val="30"/>
          <w:szCs w:val="30"/>
          <w:lang w:val="be-BY"/>
        </w:rPr>
        <w:t>21</w:t>
      </w:r>
    </w:p>
    <w:p w14:paraId="0A8B7FC5" w14:textId="77777777" w:rsidR="008000B9" w:rsidRPr="00D2476F" w:rsidRDefault="008000B9" w:rsidP="00921287">
      <w:pPr>
        <w:spacing w:after="0" w:line="240" w:lineRule="auto"/>
        <w:jc w:val="right"/>
        <w:rPr>
          <w:rFonts w:ascii="Times New Roman" w:eastAsia="Calibri" w:hAnsi="Times New Roman" w:cs="Times New Roman"/>
          <w:sz w:val="30"/>
          <w:szCs w:val="30"/>
          <w:lang w:val="be-BY"/>
        </w:rPr>
      </w:pPr>
    </w:p>
    <w:p w14:paraId="79F088A6" w14:textId="77777777" w:rsidR="004F1A81" w:rsidRPr="00D2476F" w:rsidRDefault="004F1A81" w:rsidP="004F1A8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  <w:sz w:val="30"/>
          <w:szCs w:val="30"/>
          <w:lang w:val="be-BY"/>
        </w:rPr>
      </w:pPr>
      <w:r w:rsidRPr="00D2476F">
        <w:rPr>
          <w:rFonts w:ascii="Times New Roman" w:eastAsia="Calibri" w:hAnsi="Times New Roman" w:cs="Times New Roman"/>
          <w:b/>
          <w:caps/>
          <w:color w:val="000000"/>
          <w:sz w:val="30"/>
          <w:szCs w:val="30"/>
          <w:lang w:val="be-BY"/>
        </w:rPr>
        <w:t xml:space="preserve">АСАБЛІВАСЦІ АРГАНІЗАЦЫІ АДУКАЦЫЙНАГА </w:t>
      </w:r>
    </w:p>
    <w:p w14:paraId="1BB74B5B" w14:textId="77777777" w:rsidR="004F1A81" w:rsidRPr="00D2476F" w:rsidRDefault="004F1A81" w:rsidP="004F1A8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  <w:sz w:val="30"/>
          <w:szCs w:val="30"/>
          <w:lang w:val="be-BY"/>
        </w:rPr>
      </w:pPr>
      <w:r w:rsidRPr="00D2476F">
        <w:rPr>
          <w:rFonts w:ascii="Times New Roman" w:eastAsia="Calibri" w:hAnsi="Times New Roman" w:cs="Times New Roman"/>
          <w:b/>
          <w:caps/>
          <w:color w:val="000000"/>
          <w:sz w:val="30"/>
          <w:szCs w:val="30"/>
          <w:lang w:val="be-BY"/>
        </w:rPr>
        <w:t>ПРАЦЭСУ ПРЫ ВЫВУЧЭННІ ВУЧЭБНАГА ПРАДМЕТА</w:t>
      </w:r>
    </w:p>
    <w:p w14:paraId="07538A3F" w14:textId="61D2B00F" w:rsidR="00921287" w:rsidRPr="00D2476F" w:rsidRDefault="004F1A81" w:rsidP="004F1A8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  <w:sz w:val="30"/>
          <w:szCs w:val="30"/>
          <w:lang w:val="be-BY"/>
        </w:rPr>
      </w:pPr>
      <w:r w:rsidRPr="00D2476F">
        <w:rPr>
          <w:rFonts w:ascii="Times New Roman" w:eastAsia="Calibri" w:hAnsi="Times New Roman" w:cs="Times New Roman"/>
          <w:b/>
          <w:caps/>
          <w:color w:val="000000"/>
          <w:sz w:val="30"/>
          <w:szCs w:val="30"/>
          <w:lang w:val="be-BY"/>
        </w:rPr>
        <w:t>«ЧАрЧЭННЕ»</w:t>
      </w:r>
    </w:p>
    <w:p w14:paraId="2AEB5A85" w14:textId="77777777" w:rsidR="00921287" w:rsidRPr="00D2476F" w:rsidRDefault="00921287" w:rsidP="0092128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  <w:sz w:val="30"/>
          <w:szCs w:val="30"/>
          <w:u w:val="single"/>
          <w:lang w:val="be-BY"/>
        </w:rPr>
      </w:pPr>
    </w:p>
    <w:p w14:paraId="4EFF23EC" w14:textId="2F74532C" w:rsidR="00A17BE7" w:rsidRPr="00D2476F" w:rsidRDefault="00A17BE7" w:rsidP="00FA796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  <w:u w:val="single"/>
          <w:lang w:val="be-BY" w:eastAsia="ru-RU"/>
        </w:rPr>
      </w:pPr>
      <w:r w:rsidRPr="00D2476F">
        <w:rPr>
          <w:rFonts w:ascii="Times New Roman" w:eastAsia="Calibri" w:hAnsi="Times New Roman" w:cs="Times New Roman"/>
          <w:b/>
          <w:sz w:val="30"/>
          <w:szCs w:val="30"/>
          <w:u w:val="single"/>
          <w:lang w:val="be-BY" w:eastAsia="ru-RU"/>
        </w:rPr>
        <w:t xml:space="preserve">1. </w:t>
      </w:r>
      <w:r w:rsidR="004F1A81" w:rsidRPr="00D2476F">
        <w:rPr>
          <w:rFonts w:ascii="Times New Roman" w:eastAsia="Calibri" w:hAnsi="Times New Roman" w:cs="Times New Roman"/>
          <w:b/>
          <w:sz w:val="30"/>
          <w:szCs w:val="30"/>
          <w:u w:val="single"/>
          <w:lang w:val="be-BY" w:eastAsia="ru-RU"/>
        </w:rPr>
        <w:t>Вучэбныя праграмы</w:t>
      </w:r>
    </w:p>
    <w:p w14:paraId="1D187E6B" w14:textId="6FE5C5B9" w:rsidR="006A238A" w:rsidRPr="00D2476F" w:rsidRDefault="004F1A81" w:rsidP="006A2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  <w:bookmarkStart w:id="0" w:name="_Hlk109830254"/>
      <w:r w:rsidRPr="00D2476F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У 2025/2026 навучальным годзе пры вывучэнні вучэбнага прадмета «Чарчэнне» выкарыстоўваецца вучэбная праграма, зацверджаная Міністэрствам адукацыі Рэспублікі Беларусь у 2025 годзе</w:t>
      </w:r>
      <w:r w:rsidR="006A238A" w:rsidRPr="00D2476F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.</w:t>
      </w:r>
    </w:p>
    <w:p w14:paraId="4FB68425" w14:textId="6B71C527" w:rsidR="006A238A" w:rsidRPr="00D2476F" w:rsidRDefault="004F1A81" w:rsidP="006A238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D2476F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Звяртаем увагу, што колькасць вучэбных тыдняў у X класе з 2025/2026 навучальнага года скарацілася </w:t>
      </w:r>
      <w:r w:rsidR="003474C7" w:rsidRPr="00D2476F">
        <w:rPr>
          <w:rFonts w:ascii="Times New Roman" w:eastAsia="Times New Roman" w:hAnsi="Times New Roman" w:cs="Times New Roman"/>
          <w:sz w:val="30"/>
          <w:szCs w:val="30"/>
          <w:lang w:val="be-BY"/>
        </w:rPr>
        <w:t>і складае 34 вучэбныя тыдні (п. </w:t>
      </w:r>
      <w:r w:rsidRPr="00D2476F">
        <w:rPr>
          <w:rFonts w:ascii="Times New Roman" w:eastAsia="Times New Roman" w:hAnsi="Times New Roman" w:cs="Times New Roman"/>
          <w:sz w:val="30"/>
          <w:szCs w:val="30"/>
          <w:lang w:val="be-BY"/>
        </w:rPr>
        <w:t>2 артыкула 150 Кодэкса Рэспублікі Беларусь аб адукацыі)</w:t>
      </w:r>
      <w:r w:rsidR="006A238A" w:rsidRPr="00D2476F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. </w:t>
      </w:r>
    </w:p>
    <w:p w14:paraId="27F85EE7" w14:textId="5E5007A8" w:rsidR="006A238A" w:rsidRPr="00D2476F" w:rsidRDefault="004F1A81" w:rsidP="006A238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D2476F">
        <w:rPr>
          <w:rFonts w:ascii="Times New Roman" w:eastAsia="Times New Roman" w:hAnsi="Times New Roman" w:cs="Times New Roman"/>
          <w:sz w:val="30"/>
          <w:szCs w:val="30"/>
          <w:lang w:val="be-BY"/>
        </w:rPr>
        <w:t>У сувязі з гэтым у вучэбных праграмах па вучэбным прадмеце «Чарчэнне» для X класа скарацілася колькасць вучэбных гадзін за кошт рэзервовага часу: на 1 гадзіну на базавым узроўні, на 2 гадзіны на павышаным узроўні</w:t>
      </w:r>
      <w:r w:rsidR="006A238A" w:rsidRPr="00D2476F">
        <w:rPr>
          <w:rFonts w:ascii="Times New Roman" w:eastAsia="Times New Roman" w:hAnsi="Times New Roman" w:cs="Times New Roman"/>
          <w:sz w:val="30"/>
          <w:szCs w:val="30"/>
          <w:lang w:val="be-BY"/>
        </w:rPr>
        <w:t>.</w:t>
      </w:r>
      <w:r w:rsidRPr="00D2476F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</w:t>
      </w:r>
    </w:p>
    <w:bookmarkEnd w:id="0"/>
    <w:p w14:paraId="6FA370C4" w14:textId="071C2E04" w:rsidR="0065276B" w:rsidRPr="00D2476F" w:rsidRDefault="004F1A81" w:rsidP="0065276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2476F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Вучэбная праграма размешчана на нацыянальным адукацыйным партале: </w:t>
      </w:r>
      <w:hyperlink r:id="rId7" w:history="1">
        <w:r w:rsidRPr="00D2476F">
          <w:rPr>
            <w:rStyle w:val="a6"/>
            <w:rFonts w:ascii="Times New Roman" w:hAnsi="Times New Roman" w:cs="Times New Roman"/>
            <w:i/>
            <w:color w:val="0070C0"/>
            <w:sz w:val="30"/>
            <w:szCs w:val="30"/>
            <w:lang w:val="be-BY"/>
          </w:rPr>
          <w:t>https://adu.by</w:t>
        </w:r>
      </w:hyperlink>
      <w:r w:rsidRPr="00D2476F">
        <w:rPr>
          <w:rStyle w:val="a6"/>
          <w:rFonts w:ascii="Times New Roman" w:hAnsi="Times New Roman" w:cs="Times New Roman"/>
          <w:i/>
          <w:color w:val="0070C0"/>
          <w:sz w:val="30"/>
          <w:szCs w:val="30"/>
          <w:lang w:val="be-BY"/>
        </w:rPr>
        <w:t>/</w:t>
      </w:r>
      <w:r w:rsidRPr="00D2476F">
        <w:rPr>
          <w:rStyle w:val="a6"/>
          <w:rFonts w:ascii="Times New Roman" w:hAnsi="Times New Roman" w:cs="Times New Roman"/>
          <w:i/>
          <w:color w:val="0070C0"/>
          <w:sz w:val="30"/>
          <w:szCs w:val="30"/>
          <w:u w:val="none"/>
          <w:lang w:val="be-BY"/>
        </w:rPr>
        <w:t xml:space="preserve"> </w:t>
      </w:r>
      <w:hyperlink r:id="rId8" w:history="1">
        <w:r w:rsidRPr="00D2476F">
          <w:rPr>
            <w:rStyle w:val="a6"/>
            <w:rFonts w:ascii="Times New Roman" w:eastAsia="Calibri" w:hAnsi="Times New Roman" w:cs="Times New Roman"/>
            <w:i/>
            <w:color w:val="0070C0"/>
            <w:sz w:val="30"/>
            <w:szCs w:val="30"/>
            <w:lang w:val="be-BY"/>
          </w:rPr>
          <w:t xml:space="preserve">Галоўная / Адукацыйны працэс. 2025/2026 навучальны год / Агульная сярэдняя адукацыя / Вучэбныя прадметы. V–XI класы / </w:t>
        </w:r>
        <w:r w:rsidRPr="00D2476F">
          <w:rPr>
            <w:rStyle w:val="a6"/>
            <w:rFonts w:ascii="Times New Roman" w:hAnsi="Times New Roman"/>
            <w:i/>
            <w:color w:val="0070C0"/>
            <w:sz w:val="30"/>
            <w:szCs w:val="30"/>
            <w:lang w:val="be-BY"/>
          </w:rPr>
          <w:t>Чарчэнне</w:t>
        </w:r>
      </w:hyperlink>
      <w:r w:rsidR="0065276B" w:rsidRPr="00D2476F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14:paraId="13D4FDBA" w14:textId="080335B1" w:rsidR="00921287" w:rsidRPr="00D2476F" w:rsidRDefault="00921287" w:rsidP="001712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  <w:u w:val="single"/>
          <w:lang w:val="be-BY"/>
        </w:rPr>
      </w:pPr>
      <w:r w:rsidRPr="00D2476F">
        <w:rPr>
          <w:rFonts w:ascii="Times New Roman" w:eastAsia="Calibri" w:hAnsi="Times New Roman" w:cs="Times New Roman"/>
          <w:b/>
          <w:sz w:val="30"/>
          <w:szCs w:val="30"/>
          <w:u w:val="single"/>
          <w:lang w:val="be-BY"/>
        </w:rPr>
        <w:t xml:space="preserve">2. </w:t>
      </w:r>
      <w:r w:rsidR="004F1A81" w:rsidRPr="00D2476F">
        <w:rPr>
          <w:rFonts w:ascii="Times New Roman" w:eastAsia="Calibri" w:hAnsi="Times New Roman" w:cs="Times New Roman"/>
          <w:b/>
          <w:sz w:val="30"/>
          <w:szCs w:val="30"/>
          <w:u w:val="single"/>
          <w:lang w:val="be-BY"/>
        </w:rPr>
        <w:t>Вучэбныя выданні</w:t>
      </w:r>
    </w:p>
    <w:p w14:paraId="7AF6C9E1" w14:textId="0CD48C09" w:rsidR="007F104B" w:rsidRPr="00D2476F" w:rsidRDefault="004F1A81" w:rsidP="007F1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2476F">
        <w:rPr>
          <w:rFonts w:ascii="Times New Roman" w:hAnsi="Times New Roman" w:cs="Times New Roman"/>
          <w:sz w:val="30"/>
          <w:szCs w:val="30"/>
          <w:lang w:val="be-BY"/>
        </w:rPr>
        <w:t>Электронная версія вучэбнага дапаможніка, які будзе выкарыстоўвацца ў 2025/2026 навучальным годзе, размешчана на нацыянальным адукацыйным партале</w:t>
      </w:r>
      <w:r w:rsidR="00C475D5" w:rsidRPr="00D2476F">
        <w:rPr>
          <w:rFonts w:ascii="Times New Roman" w:hAnsi="Times New Roman" w:cs="Times New Roman"/>
          <w:sz w:val="30"/>
          <w:szCs w:val="30"/>
          <w:lang w:val="be-BY"/>
        </w:rPr>
        <w:t xml:space="preserve">: </w:t>
      </w:r>
      <w:hyperlink r:id="rId9" w:history="1">
        <w:r w:rsidR="00272F06" w:rsidRPr="00D2476F">
          <w:rPr>
            <w:rStyle w:val="a6"/>
            <w:rFonts w:ascii="Times New Roman" w:eastAsia="Calibri" w:hAnsi="Times New Roman" w:cs="Times New Roman"/>
            <w:i/>
            <w:sz w:val="30"/>
            <w:szCs w:val="30"/>
            <w:lang w:val="be-BY"/>
          </w:rPr>
          <w:t>http://e-padruchnik.adu.by</w:t>
        </w:r>
      </w:hyperlink>
      <w:r w:rsidR="007F104B" w:rsidRPr="00D2476F">
        <w:rPr>
          <w:rFonts w:ascii="Times New Roman" w:hAnsi="Times New Roman" w:cs="Times New Roman"/>
          <w:i/>
          <w:sz w:val="30"/>
          <w:szCs w:val="30"/>
          <w:lang w:val="be-BY"/>
        </w:rPr>
        <w:t>.</w:t>
      </w:r>
    </w:p>
    <w:p w14:paraId="1F2E7532" w14:textId="5EDB23B3" w:rsidR="004F1A81" w:rsidRPr="00D2476F" w:rsidRDefault="004F1A81" w:rsidP="004F1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2476F">
        <w:rPr>
          <w:rFonts w:ascii="Times New Roman" w:hAnsi="Times New Roman" w:cs="Times New Roman"/>
          <w:sz w:val="30"/>
          <w:szCs w:val="30"/>
          <w:lang w:val="be-BY"/>
        </w:rPr>
        <w:t xml:space="preserve">Рэкамендацыі па рабоце з вучэбным дапаможнікам размешчаны на нацыянальным адукацыйным партале: </w:t>
      </w:r>
      <w:hyperlink r:id="rId10" w:history="1">
        <w:r w:rsidRPr="00D2476F">
          <w:rPr>
            <w:rStyle w:val="a6"/>
            <w:rFonts w:ascii="Times New Roman" w:hAnsi="Times New Roman" w:cs="Times New Roman"/>
            <w:i/>
            <w:color w:val="0070C0"/>
            <w:sz w:val="30"/>
            <w:szCs w:val="30"/>
            <w:lang w:val="be-BY"/>
          </w:rPr>
          <w:t>https://adu.by</w:t>
        </w:r>
      </w:hyperlink>
      <w:r w:rsidRPr="00D2476F">
        <w:rPr>
          <w:rStyle w:val="a6"/>
          <w:rFonts w:ascii="Times New Roman" w:hAnsi="Times New Roman" w:cs="Times New Roman"/>
          <w:i/>
          <w:color w:val="0070C0"/>
          <w:sz w:val="30"/>
          <w:szCs w:val="30"/>
          <w:lang w:val="be-BY"/>
        </w:rPr>
        <w:t>/</w:t>
      </w:r>
      <w:r w:rsidRPr="00D2476F">
        <w:rPr>
          <w:rStyle w:val="a6"/>
          <w:rFonts w:ascii="Times New Roman" w:hAnsi="Times New Roman" w:cs="Times New Roman"/>
          <w:i/>
          <w:color w:val="0070C0"/>
          <w:sz w:val="30"/>
          <w:szCs w:val="30"/>
          <w:u w:val="none"/>
          <w:lang w:val="be-BY"/>
        </w:rPr>
        <w:t xml:space="preserve"> </w:t>
      </w:r>
      <w:hyperlink r:id="rId11" w:history="1">
        <w:r w:rsidRPr="00D2476F">
          <w:rPr>
            <w:rStyle w:val="a6"/>
            <w:rFonts w:ascii="Times New Roman" w:eastAsia="Calibri" w:hAnsi="Times New Roman" w:cs="Times New Roman"/>
            <w:i/>
            <w:color w:val="0070C0"/>
            <w:sz w:val="30"/>
            <w:szCs w:val="30"/>
            <w:lang w:val="be-BY"/>
          </w:rPr>
          <w:t xml:space="preserve">Галоўная / Адукацыйны працэс. 2025/2026 навучальны год / Агульная сярэдняя адукацыя / Вучэбныя прадметы. V–XI класы / </w:t>
        </w:r>
        <w:r w:rsidRPr="00D2476F">
          <w:rPr>
            <w:rStyle w:val="a6"/>
            <w:rFonts w:ascii="Times New Roman" w:hAnsi="Times New Roman"/>
            <w:i/>
            <w:color w:val="0070C0"/>
            <w:sz w:val="30"/>
            <w:szCs w:val="30"/>
            <w:lang w:val="be-BY"/>
          </w:rPr>
          <w:t>Чарчэнне</w:t>
        </w:r>
      </w:hyperlink>
      <w:r w:rsidRPr="00D2476F">
        <w:rPr>
          <w:rFonts w:ascii="Times New Roman" w:hAnsi="Times New Roman" w:cs="Times New Roman"/>
          <w:sz w:val="30"/>
          <w:szCs w:val="30"/>
          <w:lang w:val="be-BY"/>
        </w:rPr>
        <w:t xml:space="preserve">. </w:t>
      </w:r>
    </w:p>
    <w:p w14:paraId="0E4DBDE7" w14:textId="74C94F64" w:rsidR="00921287" w:rsidRPr="00D2476F" w:rsidRDefault="004F1A81" w:rsidP="004F1A81">
      <w:pPr>
        <w:pStyle w:val="11"/>
        <w:shd w:val="clear" w:color="auto" w:fill="FFFFFF" w:themeFill="background1"/>
        <w:spacing w:after="0" w:line="240" w:lineRule="auto"/>
        <w:rPr>
          <w:rFonts w:eastAsia="Calibri"/>
          <w:sz w:val="30"/>
          <w:szCs w:val="30"/>
          <w:lang w:val="be-BY"/>
        </w:rPr>
      </w:pPr>
      <w:r w:rsidRPr="00D2476F">
        <w:rPr>
          <w:rFonts w:eastAsiaTheme="minorHAnsi"/>
          <w:sz w:val="30"/>
          <w:szCs w:val="30"/>
          <w:lang w:val="be-BY" w:eastAsia="en-US"/>
        </w:rPr>
        <w:t>Інфармацыя аб вучэбна-метадычным забеспячэнні адукацыйнага працэсу па вучэбным прадмеце «Чарчэнне» ў 2025/2026 навучальным годзе размешчана на нацыянальным адукацыйным партале</w:t>
      </w:r>
      <w:r w:rsidRPr="00D2476F">
        <w:rPr>
          <w:rFonts w:eastAsia="Calibri"/>
          <w:sz w:val="30"/>
          <w:szCs w:val="30"/>
          <w:lang w:val="be-BY"/>
        </w:rPr>
        <w:t xml:space="preserve">: </w:t>
      </w:r>
      <w:hyperlink r:id="rId12" w:history="1">
        <w:r w:rsidRPr="00D2476F">
          <w:rPr>
            <w:rStyle w:val="a6"/>
            <w:i/>
            <w:color w:val="0070C0"/>
            <w:sz w:val="30"/>
            <w:szCs w:val="30"/>
            <w:lang w:val="be-BY"/>
          </w:rPr>
          <w:t>https://adu.by</w:t>
        </w:r>
      </w:hyperlink>
      <w:r w:rsidRPr="00D2476F">
        <w:rPr>
          <w:rStyle w:val="a6"/>
          <w:i/>
          <w:color w:val="0070C0"/>
          <w:sz w:val="30"/>
          <w:szCs w:val="30"/>
          <w:lang w:val="be-BY"/>
        </w:rPr>
        <w:t>/</w:t>
      </w:r>
      <w:r w:rsidRPr="00D2476F">
        <w:rPr>
          <w:rStyle w:val="a6"/>
          <w:i/>
          <w:color w:val="0070C0"/>
          <w:sz w:val="30"/>
          <w:szCs w:val="30"/>
          <w:u w:val="none"/>
          <w:lang w:val="be-BY"/>
        </w:rPr>
        <w:t xml:space="preserve"> </w:t>
      </w:r>
      <w:hyperlink r:id="rId13" w:history="1">
        <w:r w:rsidRPr="00D2476F">
          <w:rPr>
            <w:rStyle w:val="a6"/>
            <w:rFonts w:eastAsia="Calibri"/>
            <w:i/>
            <w:color w:val="0070C0"/>
            <w:sz w:val="30"/>
            <w:szCs w:val="30"/>
            <w:lang w:val="be-BY"/>
          </w:rPr>
          <w:t xml:space="preserve">Галоўная / Адукацыйны працэс. 2025/2026 навучальны год / Агульная сярэдняя адукацыя / Вучэбныя прадметы. V–XI класы / </w:t>
        </w:r>
        <w:r w:rsidRPr="00D2476F">
          <w:rPr>
            <w:rStyle w:val="a6"/>
            <w:i/>
            <w:color w:val="0070C0"/>
            <w:sz w:val="30"/>
            <w:szCs w:val="30"/>
            <w:lang w:val="be-BY"/>
          </w:rPr>
          <w:t>Чарчэнне</w:t>
        </w:r>
      </w:hyperlink>
      <w:r w:rsidR="00CB1288" w:rsidRPr="00D2476F">
        <w:rPr>
          <w:sz w:val="30"/>
          <w:szCs w:val="30"/>
          <w:lang w:val="be-BY"/>
        </w:rPr>
        <w:t>.</w:t>
      </w:r>
    </w:p>
    <w:p w14:paraId="577B0E53" w14:textId="70FECD95" w:rsidR="00921287" w:rsidRPr="00D2476F" w:rsidRDefault="00921287" w:rsidP="00FA796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  <w:u w:val="single"/>
          <w:lang w:val="be-BY"/>
        </w:rPr>
      </w:pPr>
      <w:r w:rsidRPr="00D2476F">
        <w:rPr>
          <w:rFonts w:ascii="Times New Roman" w:eastAsia="Calibri" w:hAnsi="Times New Roman" w:cs="Times New Roman"/>
          <w:b/>
          <w:sz w:val="30"/>
          <w:szCs w:val="30"/>
          <w:u w:val="single"/>
          <w:lang w:val="be-BY"/>
        </w:rPr>
        <w:t xml:space="preserve">3. </w:t>
      </w:r>
      <w:r w:rsidR="004F1A81" w:rsidRPr="00D2476F">
        <w:rPr>
          <w:rFonts w:ascii="Times New Roman" w:eastAsia="Calibri" w:hAnsi="Times New Roman" w:cs="Times New Roman"/>
          <w:b/>
          <w:sz w:val="30"/>
          <w:szCs w:val="30"/>
          <w:u w:val="single"/>
          <w:lang w:val="be-BY"/>
        </w:rPr>
        <w:t>Арганізацыя адукацыйнага працэсу на павышаным узроўні</w:t>
      </w:r>
    </w:p>
    <w:p w14:paraId="26E163F7" w14:textId="599DF0DB" w:rsidR="00EC4879" w:rsidRPr="00D2476F" w:rsidRDefault="004F1A81" w:rsidP="00FA796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D2476F">
        <w:rPr>
          <w:rFonts w:ascii="Times New Roman" w:eastAsia="Calibri" w:hAnsi="Times New Roman" w:cs="Times New Roman"/>
          <w:sz w:val="30"/>
          <w:szCs w:val="30"/>
          <w:lang w:val="be-BY"/>
        </w:rPr>
        <w:t>Вучэбны прадмет «Чарчэнне» можа вывучацца на павышаным узроўні ў Х класе ў аб’ёме дзвюх вучэбных гадзін на тыдзень.</w:t>
      </w:r>
      <w:r w:rsidRPr="00D2476F">
        <w:rPr>
          <w:lang w:val="be-BY"/>
        </w:rPr>
        <w:t xml:space="preserve"> </w:t>
      </w:r>
      <w:r w:rsidRPr="00D2476F">
        <w:rPr>
          <w:rFonts w:ascii="Times New Roman" w:eastAsia="Calibri" w:hAnsi="Times New Roman" w:cs="Times New Roman"/>
          <w:sz w:val="30"/>
          <w:szCs w:val="30"/>
          <w:lang w:val="be-BY"/>
        </w:rPr>
        <w:t>У 2025/2026 навучальным годзе выкарыстоўваецца вучэбная праграма павышанага ўзроўню, зацверджаная пастановай Міністэрства адукацыі Рэспублікі Беларусь ад 19.06.2020 № 140</w:t>
      </w:r>
      <w:r w:rsidR="00CE795E" w:rsidRPr="00D2476F">
        <w:rPr>
          <w:rFonts w:ascii="Times New Roman" w:eastAsia="Calibri" w:hAnsi="Times New Roman" w:cs="Times New Roman"/>
          <w:sz w:val="30"/>
          <w:szCs w:val="30"/>
          <w:lang w:val="be-BY"/>
        </w:rPr>
        <w:t>.</w:t>
      </w:r>
      <w:r w:rsidRPr="00D2476F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</w:t>
      </w:r>
    </w:p>
    <w:p w14:paraId="2FC4BE18" w14:textId="6A315B63" w:rsidR="00A349AB" w:rsidRPr="00D2476F" w:rsidRDefault="004F1A81" w:rsidP="00FA796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D2476F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Пры вывучэнні вучэбнага прадмета </w:t>
      </w:r>
      <w:bookmarkStart w:id="1" w:name="_Hlk175061013"/>
      <w:r w:rsidRPr="00D2476F">
        <w:rPr>
          <w:rFonts w:ascii="Times New Roman" w:eastAsia="Calibri" w:hAnsi="Times New Roman" w:cs="Times New Roman"/>
          <w:sz w:val="30"/>
          <w:szCs w:val="30"/>
          <w:lang w:val="be-BY"/>
        </w:rPr>
        <w:t>«</w:t>
      </w:r>
      <w:bookmarkEnd w:id="1"/>
      <w:r w:rsidRPr="00D2476F">
        <w:rPr>
          <w:rFonts w:ascii="Times New Roman" w:eastAsia="Calibri" w:hAnsi="Times New Roman" w:cs="Times New Roman"/>
          <w:sz w:val="30"/>
          <w:szCs w:val="30"/>
          <w:lang w:val="be-BY"/>
        </w:rPr>
        <w:t>Чарчэнне</w:t>
      </w:r>
      <w:bookmarkStart w:id="2" w:name="_Hlk175061023"/>
      <w:r w:rsidRPr="00D2476F">
        <w:rPr>
          <w:rFonts w:ascii="Times New Roman" w:eastAsia="Calibri" w:hAnsi="Times New Roman" w:cs="Times New Roman"/>
          <w:sz w:val="30"/>
          <w:szCs w:val="30"/>
          <w:lang w:val="be-BY"/>
        </w:rPr>
        <w:t>»</w:t>
      </w:r>
      <w:bookmarkEnd w:id="2"/>
      <w:r w:rsidRPr="00D2476F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ў X класе на павышаным узроўні выкарыстоўваецца друкаванае выданне вучэбнага </w:t>
      </w:r>
      <w:r w:rsidRPr="00D2476F">
        <w:rPr>
          <w:rFonts w:ascii="Times New Roman" w:eastAsia="Calibri" w:hAnsi="Times New Roman" w:cs="Times New Roman"/>
          <w:sz w:val="30"/>
          <w:szCs w:val="30"/>
          <w:lang w:val="be-BY"/>
        </w:rPr>
        <w:lastRenderedPageBreak/>
        <w:t>дапаможніка, прадугледжанае для вывучэння чарчэння на базавым узроўні, і электронны дадатак для павышанага ўзроўню «Чарчэнне. 10 клас», размешчаны на рэсурсе</w:t>
      </w:r>
      <w:r w:rsidR="009D2150" w:rsidRPr="00D2476F">
        <w:rPr>
          <w:rFonts w:ascii="Times New Roman" w:eastAsia="Calibri" w:hAnsi="Times New Roman" w:cs="Times New Roman"/>
          <w:sz w:val="30"/>
          <w:szCs w:val="30"/>
          <w:lang w:val="be-BY"/>
        </w:rPr>
        <w:t>:</w:t>
      </w:r>
      <w:r w:rsidR="00DC2410" w:rsidRPr="00D2476F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</w:t>
      </w:r>
      <w:hyperlink r:id="rId14" w:history="1">
        <w:r w:rsidR="005B5375" w:rsidRPr="00D2476F">
          <w:rPr>
            <w:rStyle w:val="a6"/>
            <w:rFonts w:ascii="Times New Roman" w:eastAsia="Calibri" w:hAnsi="Times New Roman" w:cs="Times New Roman"/>
            <w:i/>
            <w:color w:val="0070C0"/>
            <w:sz w:val="30"/>
            <w:szCs w:val="30"/>
            <w:lang w:val="be-BY"/>
          </w:rPr>
          <w:t>http://profil.adu.by</w:t>
        </w:r>
      </w:hyperlink>
      <w:r w:rsidR="00DC2410" w:rsidRPr="00D2476F">
        <w:rPr>
          <w:rFonts w:ascii="Times New Roman" w:eastAsia="Calibri" w:hAnsi="Times New Roman" w:cs="Times New Roman"/>
          <w:color w:val="0070C0"/>
          <w:sz w:val="30"/>
          <w:szCs w:val="30"/>
          <w:lang w:val="be-BY"/>
        </w:rPr>
        <w:t>.</w:t>
      </w:r>
    </w:p>
    <w:p w14:paraId="3FC3465F" w14:textId="6B768453" w:rsidR="001D7145" w:rsidRPr="00D2476F" w:rsidRDefault="004F1A81" w:rsidP="00D67C7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D2476F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Метадычныя рэкамендацыі па арганізацыі адукацыйнага працэсу пры вывучэнні вучэбнага прадмета на павышаным узроўні размешчаны на нацыянальным адукацыйным партале: </w:t>
      </w:r>
      <w:hyperlink r:id="rId15" w:history="1">
        <w:r w:rsidRPr="00D2476F">
          <w:rPr>
            <w:rStyle w:val="a6"/>
            <w:rFonts w:ascii="Times New Roman" w:hAnsi="Times New Roman" w:cs="Times New Roman"/>
            <w:i/>
            <w:color w:val="0070C0"/>
            <w:sz w:val="30"/>
            <w:szCs w:val="30"/>
            <w:lang w:val="be-BY"/>
          </w:rPr>
          <w:t>https://adu.by</w:t>
        </w:r>
      </w:hyperlink>
      <w:r w:rsidRPr="00D2476F">
        <w:rPr>
          <w:rStyle w:val="a6"/>
          <w:rFonts w:ascii="Times New Roman" w:hAnsi="Times New Roman" w:cs="Times New Roman"/>
          <w:i/>
          <w:color w:val="0070C0"/>
          <w:sz w:val="30"/>
          <w:szCs w:val="30"/>
          <w:lang w:val="be-BY"/>
        </w:rPr>
        <w:t>/</w:t>
      </w:r>
      <w:r w:rsidRPr="00D2476F">
        <w:rPr>
          <w:rStyle w:val="a6"/>
          <w:rFonts w:ascii="Times New Roman" w:hAnsi="Times New Roman" w:cs="Times New Roman"/>
          <w:i/>
          <w:color w:val="0070C0"/>
          <w:sz w:val="30"/>
          <w:szCs w:val="30"/>
          <w:u w:val="none"/>
          <w:lang w:val="be-BY"/>
        </w:rPr>
        <w:t xml:space="preserve"> </w:t>
      </w:r>
      <w:hyperlink r:id="rId16" w:history="1">
        <w:r w:rsidRPr="00D2476F">
          <w:rPr>
            <w:rStyle w:val="a6"/>
            <w:rFonts w:ascii="Times New Roman" w:eastAsia="Calibri" w:hAnsi="Times New Roman" w:cs="Times New Roman"/>
            <w:i/>
            <w:color w:val="0070C0"/>
            <w:sz w:val="30"/>
            <w:szCs w:val="30"/>
            <w:lang w:val="be-BY"/>
          </w:rPr>
          <w:t xml:space="preserve">Галоўная / Адукацыйны працэс. 2025/2026 навучальны год / Агульная сярэдняя адукацыя / Вучэбныя прадметы. V–XI класы / </w:t>
        </w:r>
        <w:r w:rsidRPr="00D2476F">
          <w:rPr>
            <w:rStyle w:val="a6"/>
            <w:rFonts w:ascii="Times New Roman" w:hAnsi="Times New Roman"/>
            <w:i/>
            <w:color w:val="0070C0"/>
            <w:sz w:val="30"/>
            <w:szCs w:val="30"/>
            <w:lang w:val="be-BY"/>
          </w:rPr>
          <w:t>Чарчэнне</w:t>
        </w:r>
      </w:hyperlink>
      <w:r w:rsidR="00172774" w:rsidRPr="00D2476F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.</w:t>
      </w:r>
    </w:p>
    <w:p w14:paraId="5815903C" w14:textId="2E6F8DD5" w:rsidR="00921287" w:rsidRPr="00D2476F" w:rsidRDefault="00477CBA" w:rsidP="0031306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  <w:u w:val="single"/>
          <w:lang w:val="be-BY"/>
        </w:rPr>
      </w:pPr>
      <w:r w:rsidRPr="00D2476F">
        <w:rPr>
          <w:rFonts w:ascii="Times New Roman" w:eastAsia="Calibri" w:hAnsi="Times New Roman" w:cs="Times New Roman"/>
          <w:b/>
          <w:sz w:val="30"/>
          <w:szCs w:val="30"/>
          <w:u w:val="single"/>
          <w:lang w:val="be-BY"/>
        </w:rPr>
        <w:t>4</w:t>
      </w:r>
      <w:r w:rsidR="00921287" w:rsidRPr="00D2476F">
        <w:rPr>
          <w:rFonts w:ascii="Times New Roman" w:eastAsia="Calibri" w:hAnsi="Times New Roman" w:cs="Times New Roman"/>
          <w:b/>
          <w:sz w:val="30"/>
          <w:szCs w:val="30"/>
          <w:u w:val="single"/>
          <w:lang w:val="be-BY"/>
        </w:rPr>
        <w:t xml:space="preserve">. </w:t>
      </w:r>
      <w:r w:rsidR="004F1A81" w:rsidRPr="00D2476F">
        <w:rPr>
          <w:rFonts w:ascii="Times New Roman" w:eastAsia="Calibri" w:hAnsi="Times New Roman" w:cs="Times New Roman"/>
          <w:b/>
          <w:sz w:val="30"/>
          <w:szCs w:val="30"/>
          <w:u w:val="single"/>
          <w:lang w:val="be-BY"/>
        </w:rPr>
        <w:t>Асаблівасці арганізацыі адукацыйнага працэсу</w:t>
      </w:r>
    </w:p>
    <w:p w14:paraId="3159A710" w14:textId="30ED1AD2" w:rsidR="004F1A81" w:rsidRPr="00D2476F" w:rsidRDefault="004F1A81" w:rsidP="004F1A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</w:pPr>
      <w:r w:rsidRPr="00D2476F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>Пры арганізацыі адукацыйнага працэсу настаўнік абавязаны забяспечыць выкананне патрабаванняў вучэбнай праграмы па вучэбным прадмеце, на аснове якой складаецца каляндарна-тэматычнае планаванне, распрацоўваецца паўрочнае планаванне з улікам рэальных умоў навучання і выхавання ў канкрэтным класе. Вучэбна-метадычнае забеспячэнне, якое выкарыстоўваецца настаўнікам, павінна быць накіравана на дасягненне адукацыйных вынікаў, зафіксаваных у вучэбнай праграме.</w:t>
      </w:r>
      <w:r w:rsidR="00673021" w:rsidRPr="00D2476F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 xml:space="preserve"> </w:t>
      </w:r>
    </w:p>
    <w:p w14:paraId="367F8C53" w14:textId="576AE4E2" w:rsidR="00A86B44" w:rsidRPr="00D2476F" w:rsidRDefault="004F1A81" w:rsidP="004F1A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</w:pPr>
      <w:r w:rsidRPr="00D2476F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>У вучэбнай праграме змяшчаюцца пералікі тэрмінаў і паняццяў, якія падлягаюць абавязковаму засваенню, а таксама патрабаванні да адукацыйных вынікаў вучняў. Не дапускаецца прад’яўленне да вучняў патрабаванняў, якія не прадугледжаны вучэбнай праграмай</w:t>
      </w:r>
      <w:r w:rsidR="00A86B44" w:rsidRPr="00D2476F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>.</w:t>
      </w:r>
    </w:p>
    <w:p w14:paraId="6D69B5D0" w14:textId="0CF33C83" w:rsidR="004F1A81" w:rsidRPr="00D2476F" w:rsidRDefault="004F1A81" w:rsidP="004F1A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</w:pPr>
      <w:r w:rsidRPr="00D2476F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>Для папярэджання перагрузкі вучняў пры выкананні дамашняга задання неабходна строга сачыць за яго аб’ёмам, пры неабходнасці – растлумачваць вучням на ўроку змест, парадак і прыёмы выканання дамашніх заданняў. Творчыя заданні могуць быць прапанаваны для самастойнага выканання дома толькі па жаданні вучняў.</w:t>
      </w:r>
      <w:r w:rsidR="00673021" w:rsidRPr="00D2476F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 xml:space="preserve"> </w:t>
      </w:r>
    </w:p>
    <w:p w14:paraId="466480E0" w14:textId="5C6CA2BA" w:rsidR="000404D6" w:rsidRPr="00D2476F" w:rsidRDefault="004F1A81" w:rsidP="004F1A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</w:pPr>
      <w:r w:rsidRPr="00D2476F">
        <w:rPr>
          <w:rFonts w:ascii="Times New Roman" w:hAnsi="Times New Roman" w:cs="Times New Roman"/>
          <w:sz w:val="30"/>
          <w:szCs w:val="30"/>
          <w:lang w:val="be-BY"/>
        </w:rPr>
        <w:t>Для арганізацыі дапрафесійнай падрыхтоўкі вучняў IX класа для паступлення ва ўстановы адукацыі, якія рэалізуюць адукацыйныя праграмы прафесійна-тэхніч</w:t>
      </w:r>
      <w:r w:rsidRPr="000E3F72">
        <w:rPr>
          <w:rFonts w:ascii="Times New Roman" w:hAnsi="Times New Roman" w:cs="Times New Roman"/>
          <w:sz w:val="30"/>
          <w:szCs w:val="30"/>
          <w:lang w:val="be-BY"/>
        </w:rPr>
        <w:t>на</w:t>
      </w:r>
      <w:r w:rsidR="00D2476F" w:rsidRPr="000E3F72">
        <w:rPr>
          <w:rFonts w:ascii="Times New Roman" w:hAnsi="Times New Roman" w:cs="Times New Roman"/>
          <w:sz w:val="30"/>
          <w:szCs w:val="30"/>
          <w:lang w:val="be-BY"/>
        </w:rPr>
        <w:t>й</w:t>
      </w:r>
      <w:r w:rsidRPr="00D2476F">
        <w:rPr>
          <w:rFonts w:ascii="Times New Roman" w:hAnsi="Times New Roman" w:cs="Times New Roman"/>
          <w:sz w:val="30"/>
          <w:szCs w:val="30"/>
          <w:lang w:val="be-BY"/>
        </w:rPr>
        <w:t>, адукацыйныя праграмы сярэдняй спецыяльнай адукацыі, распрацавана вучэбная праграма факультатыўных заняткаў «Тэхнічная графіка». Пры рэалізацыі гэтай праграмы факультатыўных заняткаў можа выкарыстоўвацца падручнік</w:t>
      </w:r>
      <w:r w:rsidR="000404D6" w:rsidRPr="00D2476F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>:</w:t>
      </w:r>
    </w:p>
    <w:p w14:paraId="18B0F269" w14:textId="38244BD5" w:rsidR="000404D6" w:rsidRPr="00D2476F" w:rsidRDefault="000404D6" w:rsidP="000404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</w:pPr>
      <w:r w:rsidRPr="00D2476F">
        <w:rPr>
          <w:rFonts w:ascii="Times New Roman" w:eastAsia="Times New Roman" w:hAnsi="Times New Roman" w:cs="Times New Roman"/>
          <w:bCs/>
          <w:i/>
          <w:sz w:val="30"/>
          <w:szCs w:val="30"/>
          <w:lang w:val="be-BY" w:eastAsia="ru-RU"/>
        </w:rPr>
        <w:t xml:space="preserve">Виноградов, В. Н. </w:t>
      </w:r>
      <w:r w:rsidRPr="00D2476F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>Черчение</w:t>
      </w:r>
      <w:r w:rsidR="00C475D5" w:rsidRPr="00D2476F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 xml:space="preserve"> </w:t>
      </w:r>
      <w:r w:rsidRPr="00D2476F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>: учебник для 9</w:t>
      </w:r>
      <w:r w:rsidR="00C475D5" w:rsidRPr="00D2476F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>-го</w:t>
      </w:r>
      <w:r w:rsidRPr="00D2476F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 xml:space="preserve"> класса учреждений общего среднего образования с русским языком обучения / В.</w:t>
      </w:r>
      <w:r w:rsidR="00D2476F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> </w:t>
      </w:r>
      <w:r w:rsidRPr="00D2476F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>Н.</w:t>
      </w:r>
      <w:r w:rsidR="00D2476F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> </w:t>
      </w:r>
      <w:r w:rsidRPr="00D2476F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>Виноградов. – Минск</w:t>
      </w:r>
      <w:r w:rsidR="00C475D5" w:rsidRPr="00D2476F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 xml:space="preserve"> </w:t>
      </w:r>
      <w:r w:rsidRPr="00D2476F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>: Национальный институт образования, 2014. – 216 с.</w:t>
      </w:r>
    </w:p>
    <w:p w14:paraId="5750623C" w14:textId="54C28854" w:rsidR="000404D6" w:rsidRPr="00D2476F" w:rsidRDefault="004F1A81" w:rsidP="000404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30"/>
          <w:szCs w:val="30"/>
          <w:lang w:val="be-BY" w:eastAsia="ru-RU"/>
        </w:rPr>
      </w:pPr>
      <w:r w:rsidRPr="00D2476F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 xml:space="preserve">Вучэбная праграма факультатыўных заняткаў і падручнік размешчаны на нацыянальным адукацыйным партале: </w:t>
      </w:r>
      <w:hyperlink r:id="rId17" w:history="1">
        <w:r w:rsidRPr="00D2476F">
          <w:rPr>
            <w:rStyle w:val="a6"/>
            <w:rFonts w:ascii="Times New Roman" w:eastAsia="TimesNewRoman" w:hAnsi="Times New Roman" w:cs="Times New Roman"/>
            <w:i/>
            <w:color w:val="0070C0"/>
            <w:sz w:val="30"/>
            <w:szCs w:val="30"/>
            <w:lang w:val="be-BY" w:eastAsia="ru-RU"/>
          </w:rPr>
          <w:t>https://adu.by/</w:t>
        </w:r>
      </w:hyperlink>
      <w:r w:rsidRPr="00D2476F">
        <w:rPr>
          <w:rFonts w:ascii="Times New Roman" w:eastAsia="TimesNewRoman" w:hAnsi="Times New Roman" w:cs="Times New Roman"/>
          <w:i/>
          <w:color w:val="0070C0"/>
          <w:sz w:val="30"/>
          <w:szCs w:val="30"/>
          <w:lang w:val="be-BY" w:eastAsia="ru-RU"/>
        </w:rPr>
        <w:t xml:space="preserve"> </w:t>
      </w:r>
      <w:hyperlink r:id="rId18" w:history="1">
        <w:r w:rsidRPr="00D2476F">
          <w:rPr>
            <w:lang w:val="be-BY"/>
          </w:rPr>
          <w:t xml:space="preserve"> </w:t>
        </w:r>
        <w:r w:rsidRPr="00D2476F">
          <w:rPr>
            <w:rStyle w:val="a6"/>
            <w:rFonts w:ascii="Times New Roman" w:hAnsi="Times New Roman" w:cs="Times New Roman"/>
            <w:i/>
            <w:sz w:val="30"/>
            <w:szCs w:val="30"/>
            <w:lang w:val="be-BY"/>
          </w:rPr>
          <w:t>Галоўная / Адукацыйны працэс. 2025/2026 навучальны год / Агульная сярэдняя адукацыя /</w:t>
        </w:r>
        <w:r w:rsidRPr="00D2476F">
          <w:rPr>
            <w:rStyle w:val="a6"/>
            <w:rFonts w:ascii="Times New Roman" w:eastAsia="TimesNewRoman" w:hAnsi="Times New Roman" w:cs="Times New Roman"/>
            <w:i/>
            <w:sz w:val="30"/>
            <w:szCs w:val="30"/>
            <w:lang w:val="be-BY" w:eastAsia="ru-RU"/>
          </w:rPr>
          <w:t xml:space="preserve"> Вучэбныя праграмы факультатыўных заняткаў прафесійнай накіраванасці / Тэхнічная графіка</w:t>
        </w:r>
      </w:hyperlink>
      <w:r w:rsidR="000404D6" w:rsidRPr="00D2476F">
        <w:rPr>
          <w:rFonts w:ascii="Times New Roman" w:eastAsia="Times New Roman" w:hAnsi="Times New Roman" w:cs="Times New Roman"/>
          <w:bCs/>
          <w:i/>
          <w:sz w:val="30"/>
          <w:szCs w:val="30"/>
          <w:lang w:val="be-BY" w:eastAsia="ru-RU"/>
        </w:rPr>
        <w:t>.</w:t>
      </w:r>
    </w:p>
    <w:p w14:paraId="5CC951D5" w14:textId="4E6404A7" w:rsidR="004F1A81" w:rsidRPr="00D2476F" w:rsidRDefault="004F1A81" w:rsidP="004F1A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</w:pPr>
      <w:r w:rsidRPr="00D2476F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 xml:space="preserve"> </w:t>
      </w:r>
    </w:p>
    <w:p w14:paraId="3255427B" w14:textId="77777777" w:rsidR="004F1A81" w:rsidRPr="00D2476F" w:rsidRDefault="004F1A81" w:rsidP="004F1A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D2476F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lastRenderedPageBreak/>
        <w:t>Фарміраванне функцыянальнай адукаванасці вучняў</w:t>
      </w:r>
    </w:p>
    <w:p w14:paraId="32088575" w14:textId="0BE423F5" w:rsidR="00517887" w:rsidRPr="00D2476F" w:rsidRDefault="004F1A81" w:rsidP="004F1A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D2476F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З 2023 года ў Беларусі праводзіцца нацыянальнае даследаванне якасці адукацыі (НДЯА), накіраванае на дыягностыку сфарміраванасці функцыянальнай адукаванасці вучняў. У лістападзе–снежні 2025 года плануецца правядзенне рэпетыцыйнага НДЯА, асноўнай мэтай якога з’яўляецца падрыхтоўка вучняў да маштабнага даследавання ў 2026 годзе</w:t>
      </w:r>
      <w:r w:rsidR="00517887" w:rsidRPr="00D2476F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.</w:t>
      </w:r>
    </w:p>
    <w:p w14:paraId="5AA1513B" w14:textId="77777777" w:rsidR="004F1A81" w:rsidRPr="00D2476F" w:rsidRDefault="004F1A81" w:rsidP="004F1A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bookmarkStart w:id="3" w:name="_Hlk158358307"/>
      <w:r w:rsidRPr="00D2476F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Фарміраванне ў вучняў функцыянальнай адукаванасці сродкамі вучэбнага прадмета прадугледжвае развіццё здольнасцей выкарыстоўваць набытыя веды, уменні і навыкі для вырашэння шырокага дыяпазону жыццёвых задач у розных сферах дзейнасці, зносін і сацыяльных адносін. </w:t>
      </w:r>
    </w:p>
    <w:p w14:paraId="29A113D3" w14:textId="22FF1885" w:rsidR="00517887" w:rsidRPr="00D2476F" w:rsidRDefault="004F1A81" w:rsidP="004F1A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val="be-BY" w:eastAsia="ru-RU"/>
        </w:rPr>
      </w:pPr>
      <w:r w:rsidRPr="00D2476F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Падрыхтавана серыя вучэбна-метадычных комплексаў (ВМК) факультатыўных заняткаў па фарміраванні функцыянальнай адукаванасці вучняў з дапамогай арганізацыі праектнай дзейнасці. ВМК факультатыўных заняткаў размешчаны на нацыянальным адукацыйным партале:</w:t>
      </w:r>
      <w:r w:rsidRPr="00D2476F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 xml:space="preserve"> </w:t>
      </w:r>
      <w:bookmarkStart w:id="4" w:name="_Hlk173494346"/>
      <w:r w:rsidRPr="00D2476F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fldChar w:fldCharType="begin"/>
      </w:r>
      <w:r w:rsidRPr="00D2476F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instrText xml:space="preserve"> HYPERLINK "https://adu.by" </w:instrText>
      </w:r>
      <w:r w:rsidRPr="00D2476F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</w:r>
      <w:r w:rsidRPr="00D2476F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fldChar w:fldCharType="separate"/>
      </w:r>
      <w:r w:rsidRPr="00D2476F">
        <w:rPr>
          <w:rStyle w:val="a6"/>
          <w:rFonts w:ascii="Times New Roman" w:eastAsia="Times New Roman" w:hAnsi="Times New Roman" w:cs="Times New Roman"/>
          <w:bCs/>
          <w:i/>
          <w:sz w:val="30"/>
          <w:szCs w:val="30"/>
          <w:lang w:val="be-BY" w:eastAsia="ru-RU"/>
        </w:rPr>
        <w:t>https://adu.by</w:t>
      </w:r>
      <w:r w:rsidRPr="00D2476F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fldChar w:fldCharType="end"/>
      </w:r>
      <w:r w:rsidRPr="00D2476F">
        <w:rPr>
          <w:rFonts w:ascii="Times New Roman" w:eastAsia="Times New Roman" w:hAnsi="Times New Roman" w:cs="Times New Roman"/>
          <w:bCs/>
          <w:i/>
          <w:sz w:val="30"/>
          <w:szCs w:val="30"/>
          <w:lang w:val="be-BY" w:eastAsia="ru-RU"/>
        </w:rPr>
        <w:t xml:space="preserve">/ </w:t>
      </w:r>
      <w:hyperlink r:id="rId19" w:history="1">
        <w:r w:rsidRPr="00D2476F">
          <w:rPr>
            <w:rStyle w:val="a6"/>
            <w:rFonts w:ascii="Times New Roman" w:eastAsia="Times New Roman" w:hAnsi="Times New Roman" w:cs="Times New Roman"/>
            <w:bCs/>
            <w:i/>
            <w:sz w:val="30"/>
            <w:szCs w:val="30"/>
            <w:lang w:val="be-BY" w:eastAsia="ru-RU"/>
          </w:rPr>
          <w:t>Галоўная / Адукацыйны працэс. 2025/2026 навучальны год / Агульная сярэдняя адукацыя / Вучэбныя прадметы. V–XI класы / Вучэбна-метадычныя комплексы факультатыўных заняткаў па фарміраванні функцыянальнай адукаванасці</w:t>
        </w:r>
      </w:hyperlink>
      <w:bookmarkEnd w:id="4"/>
      <w:r w:rsidRPr="00D2476F">
        <w:rPr>
          <w:rStyle w:val="a6"/>
          <w:rFonts w:ascii="Times New Roman" w:eastAsia="Times New Roman" w:hAnsi="Times New Roman" w:cs="Times New Roman"/>
          <w:bCs/>
          <w:i/>
          <w:sz w:val="30"/>
          <w:szCs w:val="30"/>
          <w:lang w:val="be-BY" w:eastAsia="ru-RU"/>
        </w:rPr>
        <w:t xml:space="preserve"> вучняў</w:t>
      </w:r>
      <w:hyperlink r:id="rId20" w:history="1"/>
      <w:r w:rsidR="00517887" w:rsidRPr="00D2476F">
        <w:rPr>
          <w:rFonts w:ascii="Times New Roman" w:eastAsia="Times New Roman" w:hAnsi="Times New Roman" w:cs="Times New Roman"/>
          <w:i/>
          <w:sz w:val="30"/>
          <w:szCs w:val="30"/>
          <w:lang w:val="be-BY" w:eastAsia="ru-RU"/>
        </w:rPr>
        <w:t>.</w:t>
      </w:r>
    </w:p>
    <w:bookmarkEnd w:id="3"/>
    <w:p w14:paraId="650A652C" w14:textId="43D4A036" w:rsidR="000225E3" w:rsidRPr="00D2476F" w:rsidRDefault="004F1A81" w:rsidP="00A86B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  <w:lang w:val="be-BY"/>
        </w:rPr>
      </w:pPr>
      <w:r w:rsidRPr="00D2476F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Карысная інфармацыя па фарміраванні ў вучняў функцыянальнай адукаванасці (навукова-метадычныя публікацыі па пытаннях фарміравання і ацэнкі функцыянальнай адукаванасці, памяткі для вучняў і бацькоў, трэніровачныя заданні НДЯА і іншае) размешчана на нацыянальным адукацыйным партале</w:t>
      </w:r>
      <w:r w:rsidR="00517887" w:rsidRPr="00D2476F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: </w:t>
      </w:r>
      <w:hyperlink r:id="rId21" w:history="1">
        <w:r w:rsidRPr="00D2476F">
          <w:rPr>
            <w:rStyle w:val="a6"/>
            <w:rFonts w:ascii="Times New Roman" w:hAnsi="Times New Roman"/>
            <w:i/>
            <w:sz w:val="30"/>
            <w:szCs w:val="30"/>
            <w:lang w:val="be-BY"/>
          </w:rPr>
          <w:t>https://adu.by</w:t>
        </w:r>
      </w:hyperlink>
      <w:r w:rsidRPr="00D2476F">
        <w:rPr>
          <w:rFonts w:ascii="Times New Roman" w:hAnsi="Times New Roman"/>
          <w:i/>
          <w:sz w:val="30"/>
          <w:szCs w:val="30"/>
          <w:u w:val="single"/>
          <w:lang w:val="be-BY" w:eastAsia="ru-RU"/>
        </w:rPr>
        <w:t>/</w:t>
      </w:r>
      <w:hyperlink r:id="rId22" w:history="1">
        <w:r w:rsidRPr="000E3F72">
          <w:rPr>
            <w:rStyle w:val="a6"/>
            <w:rFonts w:ascii="Times New Roman" w:hAnsi="Times New Roman"/>
            <w:i/>
            <w:color w:val="auto"/>
            <w:sz w:val="30"/>
            <w:szCs w:val="30"/>
            <w:u w:val="none"/>
            <w:lang w:val="be-BY"/>
          </w:rPr>
          <w:t xml:space="preserve"> </w:t>
        </w:r>
        <w:r w:rsidRPr="00D2476F">
          <w:rPr>
            <w:rStyle w:val="a6"/>
            <w:rFonts w:ascii="Times New Roman" w:hAnsi="Times New Roman"/>
            <w:i/>
            <w:sz w:val="30"/>
            <w:szCs w:val="30"/>
            <w:lang w:val="be-BY"/>
          </w:rPr>
          <w:t>Галоўная / Нацыянальнае даследаванне якасці адукацыі</w:t>
        </w:r>
      </w:hyperlink>
      <w:r w:rsidR="00517887" w:rsidRPr="00D2476F">
        <w:rPr>
          <w:rFonts w:ascii="Times New Roman" w:eastAsia="Times New Roman" w:hAnsi="Times New Roman" w:cs="Times New Roman"/>
          <w:iCs/>
          <w:sz w:val="30"/>
          <w:szCs w:val="30"/>
          <w:lang w:val="be-BY" w:eastAsia="ru-RU"/>
        </w:rPr>
        <w:t xml:space="preserve">. </w:t>
      </w:r>
      <w:r w:rsidRPr="00D2476F">
        <w:rPr>
          <w:rFonts w:ascii="Times New Roman" w:eastAsia="Times New Roman" w:hAnsi="Times New Roman" w:cs="Times New Roman"/>
          <w:iCs/>
          <w:sz w:val="30"/>
          <w:szCs w:val="30"/>
          <w:lang w:val="be-BY" w:eastAsia="ru-RU"/>
        </w:rPr>
        <w:t>Выканаць трэніровачныя заданні можна на платформе</w:t>
      </w:r>
      <w:r w:rsidR="00517887" w:rsidRPr="00D2476F">
        <w:rPr>
          <w:rFonts w:ascii="Times New Roman" w:eastAsia="Times New Roman" w:hAnsi="Times New Roman" w:cs="Times New Roman"/>
          <w:iCs/>
          <w:sz w:val="30"/>
          <w:szCs w:val="30"/>
          <w:lang w:val="be-BY" w:eastAsia="ru-RU"/>
        </w:rPr>
        <w:t xml:space="preserve"> </w:t>
      </w:r>
      <w:hyperlink r:id="rId23" w:history="1">
        <w:r w:rsidR="0044154C" w:rsidRPr="00D2476F">
          <w:rPr>
            <w:rStyle w:val="a6"/>
            <w:rFonts w:ascii="Times New Roman" w:hAnsi="Times New Roman" w:cs="Times New Roman"/>
            <w:i/>
            <w:sz w:val="30"/>
            <w:szCs w:val="30"/>
            <w:lang w:val="be-BY"/>
          </w:rPr>
          <w:t>https://niko.unibel.by</w:t>
        </w:r>
      </w:hyperlink>
      <w:r w:rsidR="0044154C" w:rsidRPr="00D2476F">
        <w:rPr>
          <w:rStyle w:val="a6"/>
          <w:rFonts w:ascii="Times New Roman" w:hAnsi="Times New Roman" w:cs="Times New Roman"/>
          <w:i/>
          <w:color w:val="auto"/>
          <w:sz w:val="30"/>
          <w:szCs w:val="30"/>
          <w:u w:val="none"/>
          <w:lang w:val="be-BY"/>
        </w:rPr>
        <w:t>.</w:t>
      </w:r>
      <w:r w:rsidR="0044154C" w:rsidRPr="00D2476F">
        <w:rPr>
          <w:rStyle w:val="a6"/>
          <w:rFonts w:ascii="Times New Roman" w:hAnsi="Times New Roman" w:cs="Times New Roman"/>
          <w:color w:val="auto"/>
          <w:sz w:val="30"/>
          <w:szCs w:val="30"/>
          <w:u w:val="none"/>
          <w:lang w:val="be-BY"/>
        </w:rPr>
        <w:t xml:space="preserve"> </w:t>
      </w:r>
    </w:p>
    <w:p w14:paraId="474DCFAD" w14:textId="076474E9" w:rsidR="00973E5F" w:rsidRPr="00D2476F" w:rsidRDefault="004F1A81" w:rsidP="00445556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2476F">
        <w:rPr>
          <w:rFonts w:ascii="Times New Roman" w:hAnsi="Times New Roman" w:cs="Times New Roman"/>
          <w:b/>
          <w:sz w:val="30"/>
          <w:szCs w:val="30"/>
          <w:lang w:val="be-BY"/>
        </w:rPr>
        <w:t>Рэалізацыя выхаваўчага патэнцыялу вучэбнага прадмета</w:t>
      </w:r>
    </w:p>
    <w:p w14:paraId="6BF31C9A" w14:textId="2249494E" w:rsidR="00973E5F" w:rsidRPr="00D2476F" w:rsidRDefault="004F1A81" w:rsidP="00973E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bookmarkStart w:id="5" w:name="_Hlk197589674"/>
      <w:r w:rsidRPr="00D2476F">
        <w:rPr>
          <w:rFonts w:ascii="Times New Roman" w:hAnsi="Times New Roman" w:cs="Times New Roman"/>
          <w:sz w:val="30"/>
          <w:szCs w:val="30"/>
          <w:lang w:val="be-BY"/>
        </w:rPr>
        <w:t>Звяртаем увагу, што Дырэктывай Прэзідэнта Рэспублікі Беларусь ад 9 красавіка 2025 г. № 12 «Аб рэалізацыі асноў ідэалогіі беларускай дзяржавы» зацверджаны асновы ідэалогіі беларускай дзяржавы. Адукацыя вызначана адной з прыярытэтных сфер, у якіх ідэалагічная работа знаходзіцца пад асаблівым кантролем дзяржавы</w:t>
      </w:r>
      <w:r w:rsidR="00973E5F" w:rsidRPr="00D2476F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14:paraId="689D20E6" w14:textId="7192BA64" w:rsidR="00973E5F" w:rsidRPr="000E3F72" w:rsidRDefault="004F1A81" w:rsidP="00973E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2476F">
        <w:rPr>
          <w:rFonts w:ascii="Times New Roman" w:hAnsi="Times New Roman" w:cs="Times New Roman"/>
          <w:sz w:val="30"/>
          <w:szCs w:val="30"/>
          <w:lang w:val="be-BY"/>
        </w:rPr>
        <w:t xml:space="preserve">Рэалізацыя ў адукацыйным працэсе выхаваўчага патэнцыялу вучэбнага прадмета «Чарчэнне» будзе садзейнічаць вырашэнню асноўных задач ідэалагічнай работы, сярод якіх – прапаганда дасягненняў Рэспублікі Беларусь, выхаванне патрыятызму, павышэнне асабістай культуры і сацыяльнай адказнасці, выхаванне маральна-псіхалагічных якасцей, якія матывуюць на </w:t>
      </w:r>
      <w:r w:rsidR="002208F0" w:rsidRPr="000E3F72">
        <w:rPr>
          <w:rFonts w:ascii="Times New Roman" w:hAnsi="Times New Roman" w:cs="Times New Roman"/>
          <w:sz w:val="30"/>
          <w:szCs w:val="30"/>
          <w:lang w:val="be-BY"/>
        </w:rPr>
        <w:t>вы</w:t>
      </w:r>
      <w:r w:rsidRPr="000E3F72">
        <w:rPr>
          <w:rFonts w:ascii="Times New Roman" w:hAnsi="Times New Roman" w:cs="Times New Roman"/>
          <w:sz w:val="30"/>
          <w:szCs w:val="30"/>
          <w:lang w:val="be-BY"/>
        </w:rPr>
        <w:t>рашэнне задач паспяховага развіцця краіны</w:t>
      </w:r>
      <w:r w:rsidR="00973E5F" w:rsidRPr="000E3F72">
        <w:rPr>
          <w:rFonts w:ascii="Times New Roman" w:hAnsi="Times New Roman" w:cs="Times New Roman"/>
          <w:sz w:val="30"/>
          <w:szCs w:val="30"/>
          <w:lang w:val="be-BY"/>
        </w:rPr>
        <w:t>.</w:t>
      </w:r>
    </w:p>
    <w:bookmarkEnd w:id="5"/>
    <w:p w14:paraId="75169917" w14:textId="1E63C0D8" w:rsidR="004F1A81" w:rsidRPr="00D2476F" w:rsidRDefault="002208F0" w:rsidP="004F1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0E3F72">
        <w:rPr>
          <w:rFonts w:ascii="Times New Roman" w:hAnsi="Times New Roman" w:cs="Times New Roman"/>
          <w:sz w:val="30"/>
          <w:szCs w:val="30"/>
          <w:lang w:val="be-BY"/>
        </w:rPr>
        <w:t>Выр</w:t>
      </w:r>
      <w:r w:rsidR="004F1A81" w:rsidRPr="000E3F72">
        <w:rPr>
          <w:rFonts w:ascii="Times New Roman" w:hAnsi="Times New Roman" w:cs="Times New Roman"/>
          <w:sz w:val="30"/>
          <w:szCs w:val="30"/>
          <w:lang w:val="be-BY"/>
        </w:rPr>
        <w:t xml:space="preserve">ашэнне гэтых </w:t>
      </w:r>
      <w:r w:rsidR="004F1A81" w:rsidRPr="00D2476F">
        <w:rPr>
          <w:rFonts w:ascii="Times New Roman" w:hAnsi="Times New Roman" w:cs="Times New Roman"/>
          <w:sz w:val="30"/>
          <w:szCs w:val="30"/>
          <w:lang w:val="be-BY"/>
        </w:rPr>
        <w:t xml:space="preserve">задач напрамую звязана з дасягненнем вучнямі асобасных адукацыйных вынікаў, адлюстраваных у адукацыйных стандартах і вучэбных праграмах, да якіх адносяцца: </w:t>
      </w:r>
    </w:p>
    <w:p w14:paraId="7EFBEC48" w14:textId="77777777" w:rsidR="004F1A81" w:rsidRPr="00D2476F" w:rsidRDefault="004F1A81" w:rsidP="004F1A8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2476F">
        <w:rPr>
          <w:rFonts w:ascii="Times New Roman" w:hAnsi="Times New Roman" w:cs="Times New Roman"/>
          <w:sz w:val="30"/>
          <w:szCs w:val="30"/>
          <w:lang w:val="be-BY"/>
        </w:rPr>
        <w:lastRenderedPageBreak/>
        <w:t xml:space="preserve">уяўленні аб гісторыі чарцяжа, гістарычных асобах, якія ўнеслі вялікі ўклад у развіццё начартальнай геаметрыі; </w:t>
      </w:r>
    </w:p>
    <w:p w14:paraId="21A479C6" w14:textId="77777777" w:rsidR="004F1A81" w:rsidRPr="00D2476F" w:rsidRDefault="004F1A81" w:rsidP="004F1A8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2476F">
        <w:rPr>
          <w:rFonts w:ascii="Times New Roman" w:hAnsi="Times New Roman" w:cs="Times New Roman"/>
          <w:sz w:val="30"/>
          <w:szCs w:val="30"/>
          <w:lang w:val="be-BY"/>
        </w:rPr>
        <w:t xml:space="preserve">уяўленні аб прафесіях, звязаных з канструяваннем і мадэляваннем. </w:t>
      </w:r>
    </w:p>
    <w:p w14:paraId="4DA40189" w14:textId="3DE05EE5" w:rsidR="00445556" w:rsidRPr="00D2476F" w:rsidRDefault="004F1A81" w:rsidP="004F1A8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2476F">
        <w:rPr>
          <w:rFonts w:ascii="Times New Roman" w:hAnsi="Times New Roman" w:cs="Times New Roman"/>
          <w:sz w:val="30"/>
          <w:szCs w:val="30"/>
          <w:lang w:val="be-BY"/>
        </w:rPr>
        <w:t>З мэтай рэалізацыі выхаваўчага патэнцыялу вучэбнага прадмета рэкамендуецца выкарыстоўваць актыўныя метады і формы навучання (стварэнне праблемных сітуацый, дзелавая гульня, мазгавы штурм, метад праектаў, эўрыстычныя задачы), выкарыстоўваць у якасці нагляднага матэрыялу выявы знакавых помнікаў архітэктуры Беларусі</w:t>
      </w:r>
      <w:r w:rsidR="00445556" w:rsidRPr="00D2476F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14:paraId="0FF5C32D" w14:textId="77777777" w:rsidR="004F1A81" w:rsidRPr="00D2476F" w:rsidRDefault="00592FBE" w:rsidP="004F1A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30"/>
          <w:szCs w:val="30"/>
          <w:u w:val="single"/>
          <w:lang w:val="be-BY"/>
        </w:rPr>
      </w:pPr>
      <w:r w:rsidRPr="00D2476F">
        <w:rPr>
          <w:rFonts w:ascii="Times New Roman" w:eastAsia="Calibri" w:hAnsi="Times New Roman" w:cs="Times New Roman"/>
          <w:b/>
          <w:bCs/>
          <w:color w:val="000000"/>
          <w:sz w:val="30"/>
          <w:szCs w:val="30"/>
          <w:u w:val="single"/>
          <w:lang w:val="be-BY"/>
        </w:rPr>
        <w:t xml:space="preserve">5. </w:t>
      </w:r>
      <w:r w:rsidR="004F1A81" w:rsidRPr="00D2476F">
        <w:rPr>
          <w:rFonts w:ascii="Times New Roman" w:eastAsia="Calibri" w:hAnsi="Times New Roman" w:cs="Times New Roman"/>
          <w:b/>
          <w:bCs/>
          <w:color w:val="000000"/>
          <w:sz w:val="30"/>
          <w:szCs w:val="30"/>
          <w:u w:val="single"/>
          <w:lang w:val="be-BY"/>
        </w:rPr>
        <w:t>Дадатковыя рэсурсы</w:t>
      </w:r>
    </w:p>
    <w:p w14:paraId="624D4586" w14:textId="77777777" w:rsidR="004F1A81" w:rsidRPr="00D2476F" w:rsidRDefault="004F1A81" w:rsidP="004F1A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30"/>
          <w:szCs w:val="30"/>
          <w:lang w:val="be-BY"/>
        </w:rPr>
      </w:pPr>
      <w:r w:rsidRPr="00D2476F">
        <w:rPr>
          <w:rFonts w:ascii="Times New Roman" w:eastAsia="Calibri" w:hAnsi="Times New Roman" w:cs="Times New Roman"/>
          <w:bCs/>
          <w:color w:val="000000"/>
          <w:sz w:val="30"/>
          <w:szCs w:val="30"/>
          <w:lang w:val="be-BY"/>
        </w:rPr>
        <w:t>Карысную інфармацыю для падрыхтоўкі да вучэбных заняткаў можна знайсці на наступных інтэрнэт-рэсурсах:</w:t>
      </w:r>
    </w:p>
    <w:p w14:paraId="49711E04" w14:textId="77777777" w:rsidR="004F1A81" w:rsidRPr="00D2476F" w:rsidRDefault="00000000" w:rsidP="004F1A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30"/>
          <w:szCs w:val="30"/>
          <w:lang w:val="be-BY"/>
        </w:rPr>
      </w:pPr>
      <w:hyperlink r:id="rId24">
        <w:r w:rsidR="004F1A81" w:rsidRPr="00D2476F">
          <w:rPr>
            <w:rStyle w:val="a6"/>
            <w:rFonts w:ascii="Times New Roman" w:eastAsia="Calibri" w:hAnsi="Times New Roman" w:cs="Times New Roman"/>
            <w:bCs/>
            <w:i/>
            <w:sz w:val="30"/>
            <w:szCs w:val="30"/>
            <w:lang w:val="be-BY"/>
          </w:rPr>
          <w:t>https://eior.by</w:t>
        </w:r>
      </w:hyperlink>
      <w:r w:rsidR="004F1A81" w:rsidRPr="00D2476F">
        <w:rPr>
          <w:rFonts w:ascii="Times New Roman" w:eastAsia="Calibri" w:hAnsi="Times New Roman" w:cs="Times New Roman"/>
          <w:bCs/>
          <w:color w:val="000000"/>
          <w:sz w:val="30"/>
          <w:szCs w:val="30"/>
          <w:lang w:val="be-BY"/>
        </w:rPr>
        <w:t xml:space="preserve"> – адзіны інфармацыйна-адукацыйны рэсурс;</w:t>
      </w:r>
    </w:p>
    <w:p w14:paraId="62D78C1D" w14:textId="13994E5B" w:rsidR="00232498" w:rsidRPr="00D2476F" w:rsidRDefault="00000000" w:rsidP="004F1A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hyperlink r:id="rId25" w:history="1">
        <w:r w:rsidR="004F1A81" w:rsidRPr="00D2476F">
          <w:rPr>
            <w:rStyle w:val="a6"/>
            <w:rFonts w:ascii="Times New Roman" w:eastAsia="Calibri" w:hAnsi="Times New Roman" w:cs="Times New Roman"/>
            <w:bCs/>
            <w:i/>
            <w:iCs/>
            <w:sz w:val="30"/>
            <w:szCs w:val="30"/>
            <w:lang w:val="be-BY"/>
          </w:rPr>
          <w:t>http://boxapps.adu.by</w:t>
        </w:r>
      </w:hyperlink>
      <w:r w:rsidR="004F1A81" w:rsidRPr="00D2476F">
        <w:rPr>
          <w:rFonts w:ascii="Times New Roman" w:eastAsia="Calibri" w:hAnsi="Times New Roman" w:cs="Times New Roman"/>
          <w:bCs/>
          <w:color w:val="000000"/>
          <w:sz w:val="30"/>
          <w:szCs w:val="30"/>
          <w:lang w:val="be-BY"/>
        </w:rPr>
        <w:t xml:space="preserve"> – інтэрактыўныя дыдактычныя матэрыялы па вучэбных прадметах</w:t>
      </w:r>
      <w:r w:rsidR="00A61D18" w:rsidRPr="00D2476F">
        <w:rPr>
          <w:rFonts w:ascii="Times New Roman" w:eastAsia="Calibri" w:hAnsi="Times New Roman" w:cs="Times New Roman"/>
          <w:sz w:val="30"/>
          <w:szCs w:val="30"/>
          <w:lang w:val="be-BY"/>
        </w:rPr>
        <w:t>.</w:t>
      </w:r>
    </w:p>
    <w:p w14:paraId="1F886720" w14:textId="629B6DEC" w:rsidR="00F85271" w:rsidRPr="00D2476F" w:rsidRDefault="00F85271" w:rsidP="00182D9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u w:val="single"/>
          <w:lang w:val="be-BY"/>
        </w:rPr>
      </w:pPr>
      <w:r w:rsidRPr="00D2476F">
        <w:rPr>
          <w:rFonts w:ascii="Times New Roman" w:eastAsia="Times New Roman" w:hAnsi="Times New Roman" w:cs="Times New Roman"/>
          <w:b/>
          <w:sz w:val="30"/>
          <w:szCs w:val="30"/>
          <w:u w:val="single"/>
          <w:lang w:val="be-BY"/>
        </w:rPr>
        <w:t xml:space="preserve">6. </w:t>
      </w:r>
      <w:r w:rsidR="004F1A81" w:rsidRPr="00D2476F">
        <w:rPr>
          <w:rFonts w:ascii="Times New Roman" w:eastAsia="Times New Roman" w:hAnsi="Times New Roman" w:cs="Times New Roman"/>
          <w:b/>
          <w:sz w:val="30"/>
          <w:szCs w:val="30"/>
          <w:u w:val="single"/>
          <w:lang w:val="be-BY"/>
        </w:rPr>
        <w:t>Арганізацыя метадычнай работы</w:t>
      </w:r>
    </w:p>
    <w:p w14:paraId="30EDC56B" w14:textId="77777777" w:rsidR="00207FF4" w:rsidRPr="00D2476F" w:rsidRDefault="00207FF4" w:rsidP="00207FF4">
      <w:pPr>
        <w:shd w:val="clear" w:color="auto" w:fill="FFFFFF"/>
        <w:tabs>
          <w:tab w:val="left" w:pos="487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bookmarkStart w:id="6" w:name="_Hlk204167871"/>
      <w:r w:rsidRPr="00D2476F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У план работы метадычных фарміраванняў настаўнікаў, якія выкладаюць вучэбны прадмет «Чарчэнне» (школы маладога настаўніка, творчых і праблемных груп, школьнага, раённага (гарадскога) вучэбна-метадычнага аб’яднання настаўнікаў па вучэбным прадмеце і інш.), у 2025/2026 навучальным годзе прапануецца ўключыць актуальныя пытанні арганізацыі адукацыйнага працэсу і методыкі выкладання вучэбнага прадмета «Чарчэнне». У кантэксце падрыхтоўкі да НДЯА–2026 рэкамендуецца працягнуць работу па фарміраванні функцыянальнай адукаванасці вучняў сродкамі вучэбнага прадмета «Чарчэнне».</w:t>
      </w:r>
    </w:p>
    <w:p w14:paraId="2CBB5C42" w14:textId="0C62D518" w:rsidR="00207FF4" w:rsidRPr="00D2476F" w:rsidRDefault="00207FF4" w:rsidP="00207FF4">
      <w:pPr>
        <w:shd w:val="clear" w:color="auto" w:fill="FFFFFF"/>
        <w:tabs>
          <w:tab w:val="left" w:pos="48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D2476F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На жнівеньскіх прадметных секцыях настаўнікаў чарчэння рэкамендуецца абмеркаваць наступныя пытанні</w:t>
      </w:r>
      <w:r w:rsidR="00DE4514" w:rsidRPr="00D2476F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:</w:t>
      </w:r>
    </w:p>
    <w:p w14:paraId="2ACF2745" w14:textId="509AB694" w:rsidR="00207FF4" w:rsidRPr="00D2476F" w:rsidRDefault="00207FF4" w:rsidP="00207FF4">
      <w:pPr>
        <w:tabs>
          <w:tab w:val="left" w:pos="48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D2476F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1. Нарматыўнае прававое і навукова-метадычнае забеспячэнне адукацыйнага працэсу па вучэбным прадмеце </w:t>
      </w:r>
      <w:r w:rsidRPr="00D2476F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«Чарчэнне»</w:t>
      </w:r>
      <w:r w:rsidRPr="00D2476F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 ў 2025/2026 навучальным годзе</w:t>
      </w:r>
      <w:r w:rsidR="00DE4514" w:rsidRPr="00D2476F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:</w:t>
      </w:r>
    </w:p>
    <w:p w14:paraId="68224CFE" w14:textId="77777777" w:rsidR="00207FF4" w:rsidRPr="00D2476F" w:rsidRDefault="00207FF4" w:rsidP="00207FF4">
      <w:pPr>
        <w:shd w:val="clear" w:color="auto" w:fill="FFFFFF"/>
        <w:tabs>
          <w:tab w:val="left" w:pos="48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  <w:r w:rsidRPr="00D2476F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навацыі Кодэкса Рэспублікі Беларусь аб адукацыі;</w:t>
      </w:r>
    </w:p>
    <w:p w14:paraId="06F09EB1" w14:textId="77777777" w:rsidR="00207FF4" w:rsidRPr="00D2476F" w:rsidRDefault="00207FF4" w:rsidP="00207FF4">
      <w:pPr>
        <w:shd w:val="clear" w:color="auto" w:fill="FFFFFF"/>
        <w:tabs>
          <w:tab w:val="left" w:pos="48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D2476F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нарматыўныя прававыя акты, якія рэгулююць пытанні арганізацыі адукацыйнага працэсу па вучэбным прадмеце </w:t>
      </w:r>
      <w:r w:rsidRPr="00D2476F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«Чарчэнне»</w:t>
      </w:r>
      <w:r w:rsidRPr="00D2476F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. </w:t>
      </w:r>
    </w:p>
    <w:p w14:paraId="5804ADC9" w14:textId="77777777" w:rsidR="00207FF4" w:rsidRPr="00D2476F" w:rsidRDefault="00207FF4" w:rsidP="00207FF4">
      <w:pPr>
        <w:tabs>
          <w:tab w:val="left" w:pos="4872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D2476F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2. Патрабаванні да арганізацыі адукацыйнага працэсу:</w:t>
      </w:r>
    </w:p>
    <w:p w14:paraId="468BEEC8" w14:textId="77777777" w:rsidR="00207FF4" w:rsidRPr="00D2476F" w:rsidRDefault="00207FF4" w:rsidP="00207FF4">
      <w:pPr>
        <w:tabs>
          <w:tab w:val="left" w:pos="4872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D2476F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стварэнне бяспечных умоў арганізацыі адукацыйнага працэсу ва ўстановах агульнай сярэдняй адукацыі;</w:t>
      </w:r>
    </w:p>
    <w:p w14:paraId="015444AE" w14:textId="77777777" w:rsidR="00207FF4" w:rsidRPr="00D2476F" w:rsidRDefault="00207FF4" w:rsidP="00207FF4">
      <w:pPr>
        <w:tabs>
          <w:tab w:val="left" w:pos="4872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D2476F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рэалізацыя выхаваўчага патэнцыялу вучэбных заняткаў па вучэбным прадмеце</w:t>
      </w:r>
      <w:r w:rsidRPr="00D2476F"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  <w:t xml:space="preserve"> «Чарчэнне»</w:t>
      </w:r>
      <w:r w:rsidRPr="00D2476F">
        <w:rPr>
          <w:rFonts w:ascii="Times New Roman" w:eastAsia="Calibri" w:hAnsi="Times New Roman" w:cs="Times New Roman"/>
          <w:sz w:val="30"/>
          <w:szCs w:val="30"/>
          <w:lang w:val="be-BY" w:eastAsia="ru-RU"/>
        </w:rPr>
        <w:t xml:space="preserve">; </w:t>
      </w:r>
    </w:p>
    <w:p w14:paraId="7E692795" w14:textId="18DB6868" w:rsidR="001507D4" w:rsidRPr="00D2476F" w:rsidRDefault="00207FF4" w:rsidP="00207FF4">
      <w:pPr>
        <w:tabs>
          <w:tab w:val="left" w:pos="4872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D2476F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рэалізацыя міжпрадметных сувязей</w:t>
      </w:r>
      <w:r w:rsidR="001507D4" w:rsidRPr="00D2476F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.</w:t>
      </w:r>
    </w:p>
    <w:bookmarkEnd w:id="6"/>
    <w:p w14:paraId="232083FB" w14:textId="35CB8088" w:rsidR="001507D4" w:rsidRPr="00D2476F" w:rsidRDefault="001507D4" w:rsidP="001507D4">
      <w:pPr>
        <w:tabs>
          <w:tab w:val="left" w:pos="4872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D2476F">
        <w:rPr>
          <w:rFonts w:ascii="Times New Roman" w:eastAsia="Calibri" w:hAnsi="Times New Roman" w:cs="Times New Roman"/>
          <w:sz w:val="30"/>
          <w:szCs w:val="30"/>
          <w:lang w:val="be-BY" w:eastAsia="ru-RU"/>
        </w:rPr>
        <w:t xml:space="preserve">3. </w:t>
      </w:r>
      <w:r w:rsidR="00207FF4" w:rsidRPr="00D2476F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Рэалізацыя задач Года добраўпарадкавання ва ўстанове адукацыі і на прылеглай тэрыторыі</w:t>
      </w:r>
      <w:r w:rsidRPr="00D2476F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.</w:t>
      </w:r>
    </w:p>
    <w:p w14:paraId="3173E99C" w14:textId="0DD6416B" w:rsidR="001507D4" w:rsidRPr="00D2476F" w:rsidRDefault="001507D4" w:rsidP="001507D4">
      <w:pPr>
        <w:tabs>
          <w:tab w:val="left" w:pos="4872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D2476F">
        <w:rPr>
          <w:rFonts w:ascii="Times New Roman" w:eastAsia="Calibri" w:hAnsi="Times New Roman" w:cs="Times New Roman"/>
          <w:sz w:val="30"/>
          <w:szCs w:val="30"/>
          <w:lang w:val="be-BY" w:eastAsia="ru-RU"/>
        </w:rPr>
        <w:lastRenderedPageBreak/>
        <w:t xml:space="preserve">4. </w:t>
      </w:r>
      <w:r w:rsidR="00207FF4" w:rsidRPr="00D2476F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Аналіз вынікаў работы метадычных фарміраванняў настаўнікаў 2024/2025 навучальным годзе. Планаванне работы метадычных фарміраванняў на 2025/2026 навучальны год</w:t>
      </w:r>
      <w:r w:rsidRPr="00D2476F">
        <w:rPr>
          <w:rFonts w:ascii="Times New Roman" w:eastAsia="Calibri" w:hAnsi="Times New Roman" w:cs="Times New Roman"/>
          <w:sz w:val="30"/>
          <w:szCs w:val="30"/>
          <w:lang w:val="be-BY" w:eastAsia="ru-RU"/>
        </w:rPr>
        <w:t xml:space="preserve">. </w:t>
      </w:r>
    </w:p>
    <w:p w14:paraId="53CF6124" w14:textId="619467E4" w:rsidR="00207FF4" w:rsidRPr="00D2476F" w:rsidRDefault="00207FF4" w:rsidP="00207FF4">
      <w:pPr>
        <w:tabs>
          <w:tab w:val="left" w:pos="48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  <w:r w:rsidRPr="00D2476F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На пасяджэннях метадычных фарміраванняў настаўнікаў на працягу навучальнага года рэкамендуецца разгледзець пытанні методыкі выкладання вучэбнага прадмета з улікам наяўнага эфектыўнага педагагічнага вопыту настаўнікаў </w:t>
      </w:r>
      <w:r w:rsidRPr="000E3F7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рэгіён</w:t>
      </w:r>
      <w:r w:rsidR="00DE4514" w:rsidRPr="000E3F7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а</w:t>
      </w:r>
      <w:r w:rsidRPr="000E3F7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:</w:t>
      </w:r>
      <w:r w:rsidRPr="00D2476F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 </w:t>
      </w:r>
    </w:p>
    <w:p w14:paraId="55CE8E59" w14:textId="77777777" w:rsidR="00207FF4" w:rsidRPr="00D2476F" w:rsidRDefault="00207FF4" w:rsidP="00207FF4">
      <w:pPr>
        <w:tabs>
          <w:tab w:val="left" w:pos="487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</w:pPr>
      <w:r w:rsidRPr="00D2476F"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  <w:t xml:space="preserve">праектаванне вучэбных заняткаў з выкарыстаннем сучасных педагагічных тэхналогій, накіраваных на фарміраванне прадметных, метапрадметных і асобасных кампетэнцый вучняў; </w:t>
      </w:r>
    </w:p>
    <w:p w14:paraId="7037D83A" w14:textId="77777777" w:rsidR="00207FF4" w:rsidRPr="00D2476F" w:rsidRDefault="00207FF4" w:rsidP="00207FF4">
      <w:pPr>
        <w:tabs>
          <w:tab w:val="left" w:pos="487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</w:pPr>
      <w:r w:rsidRPr="00D2476F"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  <w:t xml:space="preserve">праектная дзейнасць на ўроках чарчэння як сродак развіцця канструктарска-тэхнічных здольнасцей, сацыяльна значных якасцей асобы; </w:t>
      </w:r>
    </w:p>
    <w:p w14:paraId="296F187E" w14:textId="77777777" w:rsidR="00207FF4" w:rsidRPr="00D2476F" w:rsidRDefault="00207FF4" w:rsidP="00207FF4">
      <w:pPr>
        <w:tabs>
          <w:tab w:val="left" w:pos="487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</w:pPr>
      <w:r w:rsidRPr="00D2476F"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  <w:t xml:space="preserve">выкарыстанне практыка-арыентаваных заданняў на ўроках чарчэння як сродак павышэння цікавасці і матывацыі да вучэбнага прадмета; </w:t>
      </w:r>
    </w:p>
    <w:p w14:paraId="260B5126" w14:textId="77777777" w:rsidR="00207FF4" w:rsidRPr="00D2476F" w:rsidRDefault="00207FF4" w:rsidP="00207FF4">
      <w:pPr>
        <w:tabs>
          <w:tab w:val="left" w:pos="487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</w:pPr>
      <w:r w:rsidRPr="00D2476F"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  <w:t>фарміраванне гатоўнасці вучняў да прафесійнага самавызначэння праз арганізацыю прафарыентацыйнай работы на вучэбных занятках па вучэбным прадмеце «Чарчэнне»;</w:t>
      </w:r>
    </w:p>
    <w:p w14:paraId="1B34DB33" w14:textId="77777777" w:rsidR="00207FF4" w:rsidRPr="00D2476F" w:rsidRDefault="00207FF4" w:rsidP="00207FF4">
      <w:pPr>
        <w:tabs>
          <w:tab w:val="left" w:pos="487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</w:pPr>
      <w:r w:rsidRPr="00D2476F">
        <w:rPr>
          <w:rFonts w:ascii="Times New Roman" w:eastAsia="Calibri" w:hAnsi="Times New Roman" w:cs="Times New Roman"/>
          <w:color w:val="000000"/>
          <w:sz w:val="30"/>
          <w:szCs w:val="30"/>
          <w:lang w:val="be-BY" w:eastAsia="ru-RU"/>
        </w:rPr>
        <w:t>шляхі рэалізацыі выхаваўчага патэнцыялу вучэбнага прадмета «Чарчэнне».</w:t>
      </w:r>
    </w:p>
    <w:p w14:paraId="3206E559" w14:textId="3D133ABB" w:rsidR="001507D4" w:rsidRPr="000E3F72" w:rsidRDefault="00207FF4" w:rsidP="00207FF4">
      <w:pPr>
        <w:tabs>
          <w:tab w:val="left" w:pos="487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30"/>
          <w:szCs w:val="30"/>
          <w:lang w:val="be-BY" w:eastAsia="ru-RU"/>
        </w:rPr>
      </w:pPr>
      <w:r w:rsidRPr="00D2476F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З мэтай забеспячэння ўмоў для развіцця прафесійнай кампетэнтнасці настаўнікаў у дзяржаўнай установе адукацыі «Акадэмія адукацыі» праводзяцца мерапрыемствы ў адпаведнасці з Рэспубліканскім каардынацыйным планам мерапрыемстваў дадатковай адукацыі педагагічных работнікаў</w:t>
      </w:r>
      <w:r w:rsidR="001507D4" w:rsidRPr="00D2476F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 </w:t>
      </w:r>
      <w:r w:rsidR="0044154C" w:rsidRPr="000E3F72">
        <w:rPr>
          <w:rFonts w:ascii="Times New Roman" w:eastAsia="Calibri" w:hAnsi="Times New Roman" w:cs="Times New Roman"/>
          <w:i/>
          <w:sz w:val="30"/>
          <w:szCs w:val="30"/>
          <w:lang w:val="be-BY"/>
        </w:rPr>
        <w:t>(</w:t>
      </w:r>
      <w:hyperlink r:id="rId26" w:history="1">
        <w:r w:rsidR="000E3F72" w:rsidRPr="00030DB0">
          <w:rPr>
            <w:rStyle w:val="a6"/>
            <w:rFonts w:ascii="Times New Roman" w:eastAsia="Calibri" w:hAnsi="Times New Roman" w:cs="Times New Roman"/>
            <w:i/>
            <w:sz w:val="30"/>
            <w:szCs w:val="30"/>
            <w:lang w:val="be-BY"/>
          </w:rPr>
          <w:t>https://www.akademy.by</w:t>
        </w:r>
      </w:hyperlink>
      <w:r w:rsidRPr="000E3F72">
        <w:rPr>
          <w:rFonts w:ascii="Times New Roman" w:eastAsia="Calibri" w:hAnsi="Times New Roman" w:cs="Times New Roman"/>
          <w:i/>
          <w:sz w:val="30"/>
          <w:szCs w:val="30"/>
          <w:lang w:val="be-BY"/>
        </w:rPr>
        <w:t xml:space="preserve">/ </w:t>
      </w:r>
      <w:hyperlink r:id="rId27" w:history="1">
        <w:r w:rsidRPr="000E3F72">
          <w:rPr>
            <w:rStyle w:val="a6"/>
            <w:rFonts w:ascii="Times New Roman" w:eastAsia="Calibri" w:hAnsi="Times New Roman" w:cs="Times New Roman"/>
            <w:i/>
            <w:sz w:val="30"/>
            <w:szCs w:val="30"/>
            <w:lang w:val="be-BY"/>
          </w:rPr>
          <w:t>Актуальныя матэрыялы</w:t>
        </w:r>
        <w:r w:rsidR="000E3F72">
          <w:rPr>
            <w:rStyle w:val="a6"/>
            <w:rFonts w:ascii="Times New Roman" w:eastAsia="Calibri" w:hAnsi="Times New Roman" w:cs="Times New Roman"/>
            <w:i/>
            <w:sz w:val="30"/>
            <w:szCs w:val="30"/>
            <w:lang w:val="en-US"/>
          </w:rPr>
          <w:t> </w:t>
        </w:r>
        <w:r w:rsidRPr="000E3F72">
          <w:rPr>
            <w:rStyle w:val="a6"/>
            <w:rFonts w:ascii="Times New Roman" w:eastAsia="Calibri" w:hAnsi="Times New Roman" w:cs="Times New Roman"/>
            <w:i/>
            <w:sz w:val="30"/>
            <w:szCs w:val="30"/>
            <w:lang w:val="be-BY"/>
          </w:rPr>
          <w:t>/ Аб Акадэміі/ Мерапрыемствы, якія праводзяцца ў перыяд паміж павышэннямі кваліфікацыі</w:t>
        </w:r>
      </w:hyperlink>
      <w:r w:rsidR="0044154C" w:rsidRPr="000E3F72">
        <w:rPr>
          <w:rFonts w:ascii="Times New Roman" w:eastAsia="Calibri" w:hAnsi="Times New Roman" w:cs="Times New Roman"/>
          <w:i/>
          <w:sz w:val="30"/>
          <w:szCs w:val="30"/>
          <w:lang w:val="be-BY"/>
        </w:rPr>
        <w:t>)</w:t>
      </w:r>
      <w:r w:rsidR="0044154C" w:rsidRPr="000E3F72">
        <w:rPr>
          <w:rFonts w:ascii="Times New Roman" w:hAnsi="Times New Roman" w:cs="Times New Roman"/>
          <w:color w:val="000000"/>
          <w:sz w:val="30"/>
          <w:szCs w:val="30"/>
          <w:lang w:val="be-BY" w:eastAsia="ru-RU"/>
        </w:rPr>
        <w:t>.</w:t>
      </w:r>
    </w:p>
    <w:sectPr w:rsidR="001507D4" w:rsidRPr="000E3F72" w:rsidSect="00B207B0">
      <w:headerReference w:type="default" r:id="rId2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8DAA88" w14:textId="77777777" w:rsidR="00EF3A1A" w:rsidRDefault="00EF3A1A" w:rsidP="00921287">
      <w:pPr>
        <w:spacing w:after="0" w:line="240" w:lineRule="auto"/>
      </w:pPr>
      <w:r>
        <w:separator/>
      </w:r>
    </w:p>
  </w:endnote>
  <w:endnote w:type="continuationSeparator" w:id="0">
    <w:p w14:paraId="5B59E612" w14:textId="77777777" w:rsidR="00EF3A1A" w:rsidRDefault="00EF3A1A" w:rsidP="00921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NewC">
    <w:altName w:val="Corbel"/>
    <w:charset w:val="CC"/>
    <w:family w:val="roman"/>
    <w:pitch w:val="variable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7DD799" w14:textId="77777777" w:rsidR="00EF3A1A" w:rsidRDefault="00EF3A1A" w:rsidP="00921287">
      <w:pPr>
        <w:spacing w:after="0" w:line="240" w:lineRule="auto"/>
      </w:pPr>
      <w:r>
        <w:separator/>
      </w:r>
    </w:p>
  </w:footnote>
  <w:footnote w:type="continuationSeparator" w:id="0">
    <w:p w14:paraId="3D744350" w14:textId="77777777" w:rsidR="00EF3A1A" w:rsidRDefault="00EF3A1A" w:rsidP="00921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064281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49EA4E3" w14:textId="74D40963" w:rsidR="00B207B0" w:rsidRPr="00586D2D" w:rsidRDefault="00B207B0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86D2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86D2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86D2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E4514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586D2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5289BBE" w14:textId="77777777" w:rsidR="00B207B0" w:rsidRDefault="00B207B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287"/>
    <w:rsid w:val="00006D25"/>
    <w:rsid w:val="00007F17"/>
    <w:rsid w:val="00012D7F"/>
    <w:rsid w:val="0001595A"/>
    <w:rsid w:val="000225E3"/>
    <w:rsid w:val="00022D6E"/>
    <w:rsid w:val="00024D91"/>
    <w:rsid w:val="00030206"/>
    <w:rsid w:val="0003197B"/>
    <w:rsid w:val="000328C0"/>
    <w:rsid w:val="000339AC"/>
    <w:rsid w:val="00037A10"/>
    <w:rsid w:val="000404D6"/>
    <w:rsid w:val="00041B84"/>
    <w:rsid w:val="0004551F"/>
    <w:rsid w:val="00052C74"/>
    <w:rsid w:val="000543FE"/>
    <w:rsid w:val="000546DA"/>
    <w:rsid w:val="00054C3D"/>
    <w:rsid w:val="00061024"/>
    <w:rsid w:val="00084F65"/>
    <w:rsid w:val="00087E04"/>
    <w:rsid w:val="0009386E"/>
    <w:rsid w:val="000A606D"/>
    <w:rsid w:val="000C2D28"/>
    <w:rsid w:val="000C5B3A"/>
    <w:rsid w:val="000C67A5"/>
    <w:rsid w:val="000C7A22"/>
    <w:rsid w:val="000D12AF"/>
    <w:rsid w:val="000D1AE3"/>
    <w:rsid w:val="000D2B00"/>
    <w:rsid w:val="000D312C"/>
    <w:rsid w:val="000D6684"/>
    <w:rsid w:val="000E3F72"/>
    <w:rsid w:val="000E47D3"/>
    <w:rsid w:val="000F67CB"/>
    <w:rsid w:val="001010A0"/>
    <w:rsid w:val="001033B7"/>
    <w:rsid w:val="00105BAA"/>
    <w:rsid w:val="001125A9"/>
    <w:rsid w:val="00114D5A"/>
    <w:rsid w:val="0011695C"/>
    <w:rsid w:val="0012024A"/>
    <w:rsid w:val="001232B8"/>
    <w:rsid w:val="001350CD"/>
    <w:rsid w:val="00136B68"/>
    <w:rsid w:val="00137D00"/>
    <w:rsid w:val="00145586"/>
    <w:rsid w:val="00145617"/>
    <w:rsid w:val="001507D4"/>
    <w:rsid w:val="00153C7F"/>
    <w:rsid w:val="00155AF2"/>
    <w:rsid w:val="00155B70"/>
    <w:rsid w:val="00165990"/>
    <w:rsid w:val="00165A41"/>
    <w:rsid w:val="001712FD"/>
    <w:rsid w:val="00172774"/>
    <w:rsid w:val="00175F37"/>
    <w:rsid w:val="00182D97"/>
    <w:rsid w:val="001850D8"/>
    <w:rsid w:val="00186B54"/>
    <w:rsid w:val="00186C13"/>
    <w:rsid w:val="00191C0F"/>
    <w:rsid w:val="00193187"/>
    <w:rsid w:val="001931E1"/>
    <w:rsid w:val="0019461E"/>
    <w:rsid w:val="001949C0"/>
    <w:rsid w:val="001A5224"/>
    <w:rsid w:val="001A5C08"/>
    <w:rsid w:val="001B0D99"/>
    <w:rsid w:val="001D7145"/>
    <w:rsid w:val="001E3A5B"/>
    <w:rsid w:val="001E5A24"/>
    <w:rsid w:val="001E6195"/>
    <w:rsid w:val="001F04F3"/>
    <w:rsid w:val="001F1379"/>
    <w:rsid w:val="001F2778"/>
    <w:rsid w:val="00204E28"/>
    <w:rsid w:val="00207FF4"/>
    <w:rsid w:val="002143E9"/>
    <w:rsid w:val="002208F0"/>
    <w:rsid w:val="00225C66"/>
    <w:rsid w:val="00232498"/>
    <w:rsid w:val="00235DFF"/>
    <w:rsid w:val="002410D1"/>
    <w:rsid w:val="002461B0"/>
    <w:rsid w:val="002470A9"/>
    <w:rsid w:val="002515BC"/>
    <w:rsid w:val="00261896"/>
    <w:rsid w:val="0026234A"/>
    <w:rsid w:val="00266979"/>
    <w:rsid w:val="00272F06"/>
    <w:rsid w:val="00274E56"/>
    <w:rsid w:val="002816D6"/>
    <w:rsid w:val="00283AF0"/>
    <w:rsid w:val="002840CC"/>
    <w:rsid w:val="0029282A"/>
    <w:rsid w:val="00292CD9"/>
    <w:rsid w:val="00292D79"/>
    <w:rsid w:val="00293F91"/>
    <w:rsid w:val="002A1661"/>
    <w:rsid w:val="002A21A2"/>
    <w:rsid w:val="002A628E"/>
    <w:rsid w:val="002B584E"/>
    <w:rsid w:val="002B62CB"/>
    <w:rsid w:val="002C36EB"/>
    <w:rsid w:val="002C3ED7"/>
    <w:rsid w:val="002C5DC6"/>
    <w:rsid w:val="002C7C76"/>
    <w:rsid w:val="002C7FF4"/>
    <w:rsid w:val="002D300A"/>
    <w:rsid w:val="002E36D8"/>
    <w:rsid w:val="002E7889"/>
    <w:rsid w:val="00300685"/>
    <w:rsid w:val="00311F4E"/>
    <w:rsid w:val="0031306B"/>
    <w:rsid w:val="0031450A"/>
    <w:rsid w:val="003160EE"/>
    <w:rsid w:val="00323D88"/>
    <w:rsid w:val="00335791"/>
    <w:rsid w:val="00335F84"/>
    <w:rsid w:val="00341789"/>
    <w:rsid w:val="00345683"/>
    <w:rsid w:val="003468B3"/>
    <w:rsid w:val="0034722C"/>
    <w:rsid w:val="003474C7"/>
    <w:rsid w:val="00357B19"/>
    <w:rsid w:val="0036196A"/>
    <w:rsid w:val="003664ED"/>
    <w:rsid w:val="00366839"/>
    <w:rsid w:val="003673E7"/>
    <w:rsid w:val="0037191F"/>
    <w:rsid w:val="00373089"/>
    <w:rsid w:val="00373399"/>
    <w:rsid w:val="00377698"/>
    <w:rsid w:val="00385866"/>
    <w:rsid w:val="0038771B"/>
    <w:rsid w:val="003B21AE"/>
    <w:rsid w:val="003B6186"/>
    <w:rsid w:val="003C0F30"/>
    <w:rsid w:val="003C3F27"/>
    <w:rsid w:val="003D2D2A"/>
    <w:rsid w:val="003D4107"/>
    <w:rsid w:val="003E015D"/>
    <w:rsid w:val="003E0B5F"/>
    <w:rsid w:val="003E3627"/>
    <w:rsid w:val="003E5760"/>
    <w:rsid w:val="003E775C"/>
    <w:rsid w:val="003F0D7F"/>
    <w:rsid w:val="003F10D3"/>
    <w:rsid w:val="0041496C"/>
    <w:rsid w:val="0041604B"/>
    <w:rsid w:val="0042162D"/>
    <w:rsid w:val="00435194"/>
    <w:rsid w:val="00435EC6"/>
    <w:rsid w:val="00436A0C"/>
    <w:rsid w:val="00441532"/>
    <w:rsid w:val="0044154C"/>
    <w:rsid w:val="00445556"/>
    <w:rsid w:val="00446E28"/>
    <w:rsid w:val="004558D9"/>
    <w:rsid w:val="00461DF2"/>
    <w:rsid w:val="00462F46"/>
    <w:rsid w:val="00470AAF"/>
    <w:rsid w:val="00472CFB"/>
    <w:rsid w:val="00477CBA"/>
    <w:rsid w:val="00484FFB"/>
    <w:rsid w:val="00485F91"/>
    <w:rsid w:val="0048789F"/>
    <w:rsid w:val="004902CD"/>
    <w:rsid w:val="0049615A"/>
    <w:rsid w:val="004972C9"/>
    <w:rsid w:val="004A1C68"/>
    <w:rsid w:val="004A5C16"/>
    <w:rsid w:val="004A5C81"/>
    <w:rsid w:val="004A73D2"/>
    <w:rsid w:val="004C13E2"/>
    <w:rsid w:val="004C44A5"/>
    <w:rsid w:val="004C4BEE"/>
    <w:rsid w:val="004C640B"/>
    <w:rsid w:val="004C779F"/>
    <w:rsid w:val="004D03A9"/>
    <w:rsid w:val="004D126E"/>
    <w:rsid w:val="004D1CFB"/>
    <w:rsid w:val="004D4740"/>
    <w:rsid w:val="004D47AB"/>
    <w:rsid w:val="004D5517"/>
    <w:rsid w:val="004E1300"/>
    <w:rsid w:val="004E53B4"/>
    <w:rsid w:val="004F1A81"/>
    <w:rsid w:val="004F253F"/>
    <w:rsid w:val="004F4659"/>
    <w:rsid w:val="004F7490"/>
    <w:rsid w:val="005024B8"/>
    <w:rsid w:val="005037F3"/>
    <w:rsid w:val="00503E06"/>
    <w:rsid w:val="00506F5B"/>
    <w:rsid w:val="00517887"/>
    <w:rsid w:val="00541AF7"/>
    <w:rsid w:val="005433DC"/>
    <w:rsid w:val="005531D4"/>
    <w:rsid w:val="0056341A"/>
    <w:rsid w:val="00564E7A"/>
    <w:rsid w:val="00571640"/>
    <w:rsid w:val="00574268"/>
    <w:rsid w:val="005853C4"/>
    <w:rsid w:val="00586D2D"/>
    <w:rsid w:val="00592FBE"/>
    <w:rsid w:val="00594841"/>
    <w:rsid w:val="00594B9B"/>
    <w:rsid w:val="00596E2C"/>
    <w:rsid w:val="005A7926"/>
    <w:rsid w:val="005B5375"/>
    <w:rsid w:val="005B675F"/>
    <w:rsid w:val="005C1277"/>
    <w:rsid w:val="005D1440"/>
    <w:rsid w:val="005D51CD"/>
    <w:rsid w:val="005D62A5"/>
    <w:rsid w:val="005E0DFF"/>
    <w:rsid w:val="005E568E"/>
    <w:rsid w:val="005F61E1"/>
    <w:rsid w:val="00604423"/>
    <w:rsid w:val="00605315"/>
    <w:rsid w:val="00612D1D"/>
    <w:rsid w:val="00615CA6"/>
    <w:rsid w:val="006229FA"/>
    <w:rsid w:val="00623D31"/>
    <w:rsid w:val="00632BCA"/>
    <w:rsid w:val="006342BB"/>
    <w:rsid w:val="00637487"/>
    <w:rsid w:val="00637867"/>
    <w:rsid w:val="00641303"/>
    <w:rsid w:val="00645CEE"/>
    <w:rsid w:val="00652626"/>
    <w:rsid w:val="0065276B"/>
    <w:rsid w:val="006534CC"/>
    <w:rsid w:val="00653AA3"/>
    <w:rsid w:val="00654588"/>
    <w:rsid w:val="00660011"/>
    <w:rsid w:val="00670970"/>
    <w:rsid w:val="00673021"/>
    <w:rsid w:val="00676D8B"/>
    <w:rsid w:val="00680DC5"/>
    <w:rsid w:val="00682906"/>
    <w:rsid w:val="00683D07"/>
    <w:rsid w:val="006861E7"/>
    <w:rsid w:val="006959AF"/>
    <w:rsid w:val="00697175"/>
    <w:rsid w:val="006975FA"/>
    <w:rsid w:val="006A2011"/>
    <w:rsid w:val="006A238A"/>
    <w:rsid w:val="006B0A6A"/>
    <w:rsid w:val="006C1C10"/>
    <w:rsid w:val="006C2CEC"/>
    <w:rsid w:val="006D4577"/>
    <w:rsid w:val="006D50BF"/>
    <w:rsid w:val="006D5BCA"/>
    <w:rsid w:val="006D7A44"/>
    <w:rsid w:val="006E37E0"/>
    <w:rsid w:val="006E5862"/>
    <w:rsid w:val="006E5ABC"/>
    <w:rsid w:val="006E7557"/>
    <w:rsid w:val="006F3329"/>
    <w:rsid w:val="006F4703"/>
    <w:rsid w:val="006F5133"/>
    <w:rsid w:val="00707551"/>
    <w:rsid w:val="00707C23"/>
    <w:rsid w:val="007226C0"/>
    <w:rsid w:val="00733FCA"/>
    <w:rsid w:val="00735D3E"/>
    <w:rsid w:val="007370BF"/>
    <w:rsid w:val="0074129C"/>
    <w:rsid w:val="00742E71"/>
    <w:rsid w:val="0074428F"/>
    <w:rsid w:val="007502EC"/>
    <w:rsid w:val="007520D8"/>
    <w:rsid w:val="007536AF"/>
    <w:rsid w:val="0075464C"/>
    <w:rsid w:val="00757A57"/>
    <w:rsid w:val="00762CD3"/>
    <w:rsid w:val="007831CB"/>
    <w:rsid w:val="00787933"/>
    <w:rsid w:val="007A27D4"/>
    <w:rsid w:val="007A6982"/>
    <w:rsid w:val="007B217D"/>
    <w:rsid w:val="007B2A56"/>
    <w:rsid w:val="007B67AF"/>
    <w:rsid w:val="007C371D"/>
    <w:rsid w:val="007C68BB"/>
    <w:rsid w:val="007D1AC2"/>
    <w:rsid w:val="007D34FC"/>
    <w:rsid w:val="007D5E76"/>
    <w:rsid w:val="007D7CAE"/>
    <w:rsid w:val="007E01A8"/>
    <w:rsid w:val="007E1BD6"/>
    <w:rsid w:val="007E3BDB"/>
    <w:rsid w:val="007E7672"/>
    <w:rsid w:val="007F0221"/>
    <w:rsid w:val="007F0CF0"/>
    <w:rsid w:val="007F104B"/>
    <w:rsid w:val="008000B9"/>
    <w:rsid w:val="00803DF4"/>
    <w:rsid w:val="0080428C"/>
    <w:rsid w:val="00810B6F"/>
    <w:rsid w:val="008227CA"/>
    <w:rsid w:val="008251D0"/>
    <w:rsid w:val="0083038C"/>
    <w:rsid w:val="008327E3"/>
    <w:rsid w:val="0084130A"/>
    <w:rsid w:val="00842025"/>
    <w:rsid w:val="0084294E"/>
    <w:rsid w:val="00843B52"/>
    <w:rsid w:val="00844497"/>
    <w:rsid w:val="00856839"/>
    <w:rsid w:val="00865A10"/>
    <w:rsid w:val="008804AF"/>
    <w:rsid w:val="00882074"/>
    <w:rsid w:val="00884A2B"/>
    <w:rsid w:val="008877C5"/>
    <w:rsid w:val="0089322E"/>
    <w:rsid w:val="008A7529"/>
    <w:rsid w:val="008B0987"/>
    <w:rsid w:val="008B1433"/>
    <w:rsid w:val="008B7A24"/>
    <w:rsid w:val="008C29CE"/>
    <w:rsid w:val="008C7151"/>
    <w:rsid w:val="008D1584"/>
    <w:rsid w:val="008E395A"/>
    <w:rsid w:val="008E4442"/>
    <w:rsid w:val="008E631A"/>
    <w:rsid w:val="008E67B9"/>
    <w:rsid w:val="008E6C02"/>
    <w:rsid w:val="00900B02"/>
    <w:rsid w:val="0091400B"/>
    <w:rsid w:val="00917B29"/>
    <w:rsid w:val="00921287"/>
    <w:rsid w:val="00921A56"/>
    <w:rsid w:val="00921ABD"/>
    <w:rsid w:val="00922BC3"/>
    <w:rsid w:val="00927819"/>
    <w:rsid w:val="00932330"/>
    <w:rsid w:val="009352ED"/>
    <w:rsid w:val="009423AB"/>
    <w:rsid w:val="00944640"/>
    <w:rsid w:val="0094588F"/>
    <w:rsid w:val="00953351"/>
    <w:rsid w:val="00953594"/>
    <w:rsid w:val="00961363"/>
    <w:rsid w:val="00967319"/>
    <w:rsid w:val="009727EB"/>
    <w:rsid w:val="00973634"/>
    <w:rsid w:val="00973E5F"/>
    <w:rsid w:val="00975CAE"/>
    <w:rsid w:val="00990E1A"/>
    <w:rsid w:val="0099416B"/>
    <w:rsid w:val="009A4C90"/>
    <w:rsid w:val="009A6D29"/>
    <w:rsid w:val="009A7C7D"/>
    <w:rsid w:val="009B0EA0"/>
    <w:rsid w:val="009B49FC"/>
    <w:rsid w:val="009C4AFA"/>
    <w:rsid w:val="009C582F"/>
    <w:rsid w:val="009C6338"/>
    <w:rsid w:val="009D10E6"/>
    <w:rsid w:val="009D2150"/>
    <w:rsid w:val="009E608F"/>
    <w:rsid w:val="009F5E7C"/>
    <w:rsid w:val="009F7259"/>
    <w:rsid w:val="009F7EF2"/>
    <w:rsid w:val="00A028CD"/>
    <w:rsid w:val="00A06314"/>
    <w:rsid w:val="00A17BE7"/>
    <w:rsid w:val="00A306EE"/>
    <w:rsid w:val="00A30B02"/>
    <w:rsid w:val="00A33393"/>
    <w:rsid w:val="00A34981"/>
    <w:rsid w:val="00A349AB"/>
    <w:rsid w:val="00A4182F"/>
    <w:rsid w:val="00A446E0"/>
    <w:rsid w:val="00A562E2"/>
    <w:rsid w:val="00A61B61"/>
    <w:rsid w:val="00A61D18"/>
    <w:rsid w:val="00A64C84"/>
    <w:rsid w:val="00A73B21"/>
    <w:rsid w:val="00A83C3E"/>
    <w:rsid w:val="00A83D9F"/>
    <w:rsid w:val="00A8512F"/>
    <w:rsid w:val="00A86B44"/>
    <w:rsid w:val="00A909E2"/>
    <w:rsid w:val="00A93C8D"/>
    <w:rsid w:val="00AA031B"/>
    <w:rsid w:val="00AA6182"/>
    <w:rsid w:val="00AA62CE"/>
    <w:rsid w:val="00AB0466"/>
    <w:rsid w:val="00AB5954"/>
    <w:rsid w:val="00AD6A51"/>
    <w:rsid w:val="00AD7EAE"/>
    <w:rsid w:val="00AE18F5"/>
    <w:rsid w:val="00AF090B"/>
    <w:rsid w:val="00AF3B84"/>
    <w:rsid w:val="00B01DE0"/>
    <w:rsid w:val="00B0504D"/>
    <w:rsid w:val="00B06E45"/>
    <w:rsid w:val="00B122F0"/>
    <w:rsid w:val="00B14146"/>
    <w:rsid w:val="00B14178"/>
    <w:rsid w:val="00B17506"/>
    <w:rsid w:val="00B17819"/>
    <w:rsid w:val="00B207B0"/>
    <w:rsid w:val="00B21347"/>
    <w:rsid w:val="00B30EB5"/>
    <w:rsid w:val="00B316E9"/>
    <w:rsid w:val="00B43F91"/>
    <w:rsid w:val="00B4586E"/>
    <w:rsid w:val="00B51005"/>
    <w:rsid w:val="00B55926"/>
    <w:rsid w:val="00B57C53"/>
    <w:rsid w:val="00B60D9D"/>
    <w:rsid w:val="00B618D9"/>
    <w:rsid w:val="00B62131"/>
    <w:rsid w:val="00B85A26"/>
    <w:rsid w:val="00BB0824"/>
    <w:rsid w:val="00BB3AB9"/>
    <w:rsid w:val="00BB78DA"/>
    <w:rsid w:val="00BC486B"/>
    <w:rsid w:val="00BD53C9"/>
    <w:rsid w:val="00BE27F2"/>
    <w:rsid w:val="00BE3756"/>
    <w:rsid w:val="00BE52AC"/>
    <w:rsid w:val="00BE5A2D"/>
    <w:rsid w:val="00BF1E1A"/>
    <w:rsid w:val="00BF6A28"/>
    <w:rsid w:val="00C016CA"/>
    <w:rsid w:val="00C016F3"/>
    <w:rsid w:val="00C1021B"/>
    <w:rsid w:val="00C114A0"/>
    <w:rsid w:val="00C11CC8"/>
    <w:rsid w:val="00C14442"/>
    <w:rsid w:val="00C20B0F"/>
    <w:rsid w:val="00C32B35"/>
    <w:rsid w:val="00C37768"/>
    <w:rsid w:val="00C475D5"/>
    <w:rsid w:val="00C52B9A"/>
    <w:rsid w:val="00C538FD"/>
    <w:rsid w:val="00C6112F"/>
    <w:rsid w:val="00C65757"/>
    <w:rsid w:val="00C6644B"/>
    <w:rsid w:val="00C70337"/>
    <w:rsid w:val="00C71E00"/>
    <w:rsid w:val="00C747C8"/>
    <w:rsid w:val="00C82D37"/>
    <w:rsid w:val="00C84B7D"/>
    <w:rsid w:val="00CB0121"/>
    <w:rsid w:val="00CB01B4"/>
    <w:rsid w:val="00CB1288"/>
    <w:rsid w:val="00CC0C4C"/>
    <w:rsid w:val="00CC1DB6"/>
    <w:rsid w:val="00CC25CC"/>
    <w:rsid w:val="00CC30BD"/>
    <w:rsid w:val="00CC4E40"/>
    <w:rsid w:val="00CD09E8"/>
    <w:rsid w:val="00CD3366"/>
    <w:rsid w:val="00CD785C"/>
    <w:rsid w:val="00CE42EE"/>
    <w:rsid w:val="00CE795E"/>
    <w:rsid w:val="00CF564D"/>
    <w:rsid w:val="00D108BC"/>
    <w:rsid w:val="00D12A43"/>
    <w:rsid w:val="00D214AB"/>
    <w:rsid w:val="00D21CE2"/>
    <w:rsid w:val="00D23B04"/>
    <w:rsid w:val="00D2476F"/>
    <w:rsid w:val="00D305BD"/>
    <w:rsid w:val="00D34924"/>
    <w:rsid w:val="00D37B4E"/>
    <w:rsid w:val="00D41CC0"/>
    <w:rsid w:val="00D46098"/>
    <w:rsid w:val="00D61109"/>
    <w:rsid w:val="00D672DC"/>
    <w:rsid w:val="00D67C71"/>
    <w:rsid w:val="00D75B5E"/>
    <w:rsid w:val="00D838A3"/>
    <w:rsid w:val="00D922F4"/>
    <w:rsid w:val="00DA1B66"/>
    <w:rsid w:val="00DA20FE"/>
    <w:rsid w:val="00DA39FC"/>
    <w:rsid w:val="00DA400D"/>
    <w:rsid w:val="00DB0061"/>
    <w:rsid w:val="00DB0FE5"/>
    <w:rsid w:val="00DB419C"/>
    <w:rsid w:val="00DB51DF"/>
    <w:rsid w:val="00DB6ED2"/>
    <w:rsid w:val="00DC2410"/>
    <w:rsid w:val="00DD37B4"/>
    <w:rsid w:val="00DD5028"/>
    <w:rsid w:val="00DE4514"/>
    <w:rsid w:val="00DE5754"/>
    <w:rsid w:val="00DE6859"/>
    <w:rsid w:val="00DF76AE"/>
    <w:rsid w:val="00E0255B"/>
    <w:rsid w:val="00E02BD9"/>
    <w:rsid w:val="00E03C0D"/>
    <w:rsid w:val="00E11ABA"/>
    <w:rsid w:val="00E12721"/>
    <w:rsid w:val="00E1679C"/>
    <w:rsid w:val="00E17FE9"/>
    <w:rsid w:val="00E229B9"/>
    <w:rsid w:val="00E27864"/>
    <w:rsid w:val="00E330F3"/>
    <w:rsid w:val="00E361DE"/>
    <w:rsid w:val="00E3623F"/>
    <w:rsid w:val="00E41383"/>
    <w:rsid w:val="00E4423D"/>
    <w:rsid w:val="00E52B78"/>
    <w:rsid w:val="00E7311A"/>
    <w:rsid w:val="00E738CE"/>
    <w:rsid w:val="00E8142C"/>
    <w:rsid w:val="00E83A30"/>
    <w:rsid w:val="00E9214F"/>
    <w:rsid w:val="00E9472B"/>
    <w:rsid w:val="00EA0215"/>
    <w:rsid w:val="00EA0610"/>
    <w:rsid w:val="00EA1CF8"/>
    <w:rsid w:val="00EB08CC"/>
    <w:rsid w:val="00EC4879"/>
    <w:rsid w:val="00ED1953"/>
    <w:rsid w:val="00ED6069"/>
    <w:rsid w:val="00EE0FC5"/>
    <w:rsid w:val="00EE6396"/>
    <w:rsid w:val="00EF3A1A"/>
    <w:rsid w:val="00F016BD"/>
    <w:rsid w:val="00F05B1C"/>
    <w:rsid w:val="00F22449"/>
    <w:rsid w:val="00F22E60"/>
    <w:rsid w:val="00F26C4C"/>
    <w:rsid w:val="00F3092D"/>
    <w:rsid w:val="00F328D0"/>
    <w:rsid w:val="00F37338"/>
    <w:rsid w:val="00F41D0B"/>
    <w:rsid w:val="00F559F2"/>
    <w:rsid w:val="00F81F08"/>
    <w:rsid w:val="00F84C4C"/>
    <w:rsid w:val="00F85271"/>
    <w:rsid w:val="00F85D5E"/>
    <w:rsid w:val="00F94516"/>
    <w:rsid w:val="00F94D71"/>
    <w:rsid w:val="00F950C0"/>
    <w:rsid w:val="00F979E8"/>
    <w:rsid w:val="00FA0043"/>
    <w:rsid w:val="00FA3E9E"/>
    <w:rsid w:val="00FA5313"/>
    <w:rsid w:val="00FA796D"/>
    <w:rsid w:val="00FB0711"/>
    <w:rsid w:val="00FB2482"/>
    <w:rsid w:val="00FC4727"/>
    <w:rsid w:val="00FC49D4"/>
    <w:rsid w:val="00FC523B"/>
    <w:rsid w:val="00FC670C"/>
    <w:rsid w:val="00FC7DAA"/>
    <w:rsid w:val="00FD3698"/>
    <w:rsid w:val="00FD402E"/>
    <w:rsid w:val="00FE2100"/>
    <w:rsid w:val="00FE4A28"/>
    <w:rsid w:val="00FF1E9F"/>
    <w:rsid w:val="00FF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5470"/>
  <w15:docId w15:val="{CA5BEC0E-B90B-4DC7-BF5D-12D273CD5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semiHidden/>
    <w:locked/>
    <w:rsid w:val="00921287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semiHidden/>
    <w:unhideWhenUsed/>
    <w:rsid w:val="00921287"/>
    <w:rPr>
      <w:vertAlign w:val="superscript"/>
    </w:rPr>
  </w:style>
  <w:style w:type="paragraph" w:styleId="a4">
    <w:name w:val="footnote text"/>
    <w:basedOn w:val="a"/>
    <w:link w:val="a3"/>
    <w:semiHidden/>
    <w:unhideWhenUsed/>
    <w:rsid w:val="0092128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1">
    <w:name w:val="Текст сноски Знак1"/>
    <w:basedOn w:val="a0"/>
    <w:uiPriority w:val="99"/>
    <w:semiHidden/>
    <w:rsid w:val="00921287"/>
    <w:rPr>
      <w:sz w:val="20"/>
      <w:szCs w:val="20"/>
    </w:rPr>
  </w:style>
  <w:style w:type="character" w:styleId="a6">
    <w:name w:val="Hyperlink"/>
    <w:basedOn w:val="a0"/>
    <w:uiPriority w:val="99"/>
    <w:unhideWhenUsed/>
    <w:rsid w:val="003E0B5F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E0B5F"/>
    <w:rPr>
      <w:color w:val="605E5C"/>
      <w:shd w:val="clear" w:color="auto" w:fill="E1DFDD"/>
    </w:rPr>
  </w:style>
  <w:style w:type="paragraph" w:customStyle="1" w:styleId="11">
    <w:name w:val="Обычный1"/>
    <w:rsid w:val="00A349AB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A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0215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1949C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Заголовок Знак"/>
    <w:basedOn w:val="a0"/>
    <w:link w:val="a9"/>
    <w:rsid w:val="001949C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B20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207B0"/>
  </w:style>
  <w:style w:type="paragraph" w:styleId="ad">
    <w:name w:val="footer"/>
    <w:basedOn w:val="a"/>
    <w:link w:val="ae"/>
    <w:uiPriority w:val="99"/>
    <w:unhideWhenUsed/>
    <w:rsid w:val="00B20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207B0"/>
  </w:style>
  <w:style w:type="character" w:styleId="af">
    <w:name w:val="FollowedHyperlink"/>
    <w:basedOn w:val="a0"/>
    <w:uiPriority w:val="99"/>
    <w:semiHidden/>
    <w:unhideWhenUsed/>
    <w:rsid w:val="001A5224"/>
    <w:rPr>
      <w:color w:val="800080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477CBA"/>
    <w:rPr>
      <w:color w:val="605E5C"/>
      <w:shd w:val="clear" w:color="auto" w:fill="E1DFDD"/>
    </w:rPr>
  </w:style>
  <w:style w:type="table" w:customStyle="1" w:styleId="20">
    <w:name w:val="Сетка таблицы2"/>
    <w:basedOn w:val="a1"/>
    <w:uiPriority w:val="59"/>
    <w:rsid w:val="00A17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Неразрешенное упоминание3"/>
    <w:basedOn w:val="a0"/>
    <w:uiPriority w:val="99"/>
    <w:semiHidden/>
    <w:unhideWhenUsed/>
    <w:rsid w:val="00FA0043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2143E9"/>
    <w:rPr>
      <w:color w:val="605E5C"/>
      <w:shd w:val="clear" w:color="auto" w:fill="E1DFDD"/>
    </w:rPr>
  </w:style>
  <w:style w:type="paragraph" w:customStyle="1" w:styleId="af0">
    <w:name w:val="Список кружок автомат"/>
    <w:basedOn w:val="a"/>
    <w:uiPriority w:val="99"/>
    <w:rsid w:val="00BF1E1A"/>
    <w:pPr>
      <w:tabs>
        <w:tab w:val="left" w:pos="539"/>
      </w:tabs>
      <w:autoSpaceDE w:val="0"/>
      <w:autoSpaceDN w:val="0"/>
      <w:adjustRightInd w:val="0"/>
      <w:spacing w:after="0" w:line="250" w:lineRule="atLeast"/>
      <w:ind w:left="539" w:hanging="198"/>
      <w:jc w:val="both"/>
    </w:pPr>
    <w:rPr>
      <w:rFonts w:ascii="SchoolBookNewC" w:eastAsia="Times New Roman" w:hAnsi="SchoolBookNewC" w:cs="SchoolBookNewC"/>
      <w:color w:val="000000"/>
      <w:sz w:val="20"/>
      <w:szCs w:val="20"/>
      <w:lang w:eastAsia="ru-RU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FF6709"/>
    <w:rPr>
      <w:color w:val="605E5C"/>
      <w:shd w:val="clear" w:color="auto" w:fill="E1DFDD"/>
    </w:rPr>
  </w:style>
  <w:style w:type="character" w:customStyle="1" w:styleId="7">
    <w:name w:val="Неразрешенное упоминание7"/>
    <w:basedOn w:val="a0"/>
    <w:uiPriority w:val="99"/>
    <w:semiHidden/>
    <w:unhideWhenUsed/>
    <w:rsid w:val="002410D1"/>
    <w:rPr>
      <w:color w:val="605E5C"/>
      <w:shd w:val="clear" w:color="auto" w:fill="E1DFDD"/>
    </w:rPr>
  </w:style>
  <w:style w:type="character" w:customStyle="1" w:styleId="8">
    <w:name w:val="Неразрешенное упоминание8"/>
    <w:basedOn w:val="a0"/>
    <w:uiPriority w:val="99"/>
    <w:semiHidden/>
    <w:unhideWhenUsed/>
    <w:rsid w:val="00272F06"/>
    <w:rPr>
      <w:color w:val="605E5C"/>
      <w:shd w:val="clear" w:color="auto" w:fill="E1DFDD"/>
    </w:rPr>
  </w:style>
  <w:style w:type="character" w:customStyle="1" w:styleId="9">
    <w:name w:val="Неразрешенное упоминание9"/>
    <w:basedOn w:val="a0"/>
    <w:uiPriority w:val="99"/>
    <w:semiHidden/>
    <w:unhideWhenUsed/>
    <w:rsid w:val="00BE52AC"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0E3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6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u.by/ru/homeru/obrazovatelnyj-protsess/obshchee-srednee-obrazovanie/uchebnye-predmety-v-xi-klassy/cherchenie.html" TargetMode="External"/><Relationship Id="rId13" Type="http://schemas.openxmlformats.org/officeDocument/2006/relationships/hyperlink" Target="https://adu.by/ru/homeru/obrazovatelnyj-protsess/obshchee-srednee-obrazovanie/uchebnye-predmety-v-xi-klassy/cherchenie.html" TargetMode="External"/><Relationship Id="rId18" Type="http://schemas.openxmlformats.org/officeDocument/2006/relationships/hyperlink" Target="https://adu.by/ru/homeru/obrazovatelnyj-protsess/obshchee-srednee-obrazovanie/doprofessionalnaya-i-professionalnaya-podgotovka.html" TargetMode="External"/><Relationship Id="rId26" Type="http://schemas.openxmlformats.org/officeDocument/2006/relationships/hyperlink" Target="https://www.akademy.b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du.by" TargetMode="External"/><Relationship Id="rId7" Type="http://schemas.openxmlformats.org/officeDocument/2006/relationships/hyperlink" Target="https://adu.by/" TargetMode="External"/><Relationship Id="rId12" Type="http://schemas.openxmlformats.org/officeDocument/2006/relationships/hyperlink" Target="https://adu.by/" TargetMode="External"/><Relationship Id="rId17" Type="http://schemas.openxmlformats.org/officeDocument/2006/relationships/hyperlink" Target="https://adu.by/" TargetMode="External"/><Relationship Id="rId25" Type="http://schemas.openxmlformats.org/officeDocument/2006/relationships/hyperlink" Target="http://boxapps.adu.by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u.by/ru/homeru/obrazovatelnyj-protsess/obshchee-srednee-obrazovanie/uchebnye-predmety-v-xi-klassy/cherchenie.html" TargetMode="External"/><Relationship Id="rId20" Type="http://schemas.openxmlformats.org/officeDocument/2006/relationships/hyperlink" Target="https://adu.by/%20&#1054;&#1073;&#1088;&#1072;&#1079;&#1086;&#1074;&#1072;&#1090;&#1077;&#1083;&#1100;&#1085;&#1099;&#1081;%20&#1087;&#1088;&#1086;&#1094;&#1077;&#1089;&#1089;.%202021/2022%20&#1091;&#1095;&#1077;&#1073;&#1085;&#1099;&#1081;%20&#1075;&#1086;&#1076;%20/%20&#1054;&#1073;&#1097;&#1077;&#1077;%20&#1089;&#1088;&#1077;&#1076;&#1085;&#1077;&#1077;%20&#1086;&#1073;&#1088;&#1072;&#1079;&#1086;&#1074;&#1072;&#1085;&#1080;&#1077;%20/%20&#1059;&#1095;&#1077;&#1073;&#1085;&#1099;&#1077;%20&#1087;&#1088;&#1077;&#1076;&#1084;&#1077;&#1090;&#1099;.%20V&#8211;XI%20&#1082;&#1083;&#1072;&#1089;&#1089;&#1099;%20/%20&#1060;&#1080;&#1079;&#1080;&#1082;&#1072;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adu.by/ru/homeru/obrazovatelnyj-protsess/obshchee-srednee-obrazovanie/uchebnye-predmety-v-xi-klassy/cherchenie.html" TargetMode="External"/><Relationship Id="rId24" Type="http://schemas.openxmlformats.org/officeDocument/2006/relationships/hyperlink" Target="https://eior.b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du.by/" TargetMode="External"/><Relationship Id="rId23" Type="http://schemas.openxmlformats.org/officeDocument/2006/relationships/hyperlink" Target="https://niko.unibel.by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adu.by/" TargetMode="External"/><Relationship Id="rId19" Type="http://schemas.openxmlformats.org/officeDocument/2006/relationships/hyperlink" Target="https://adu.by/ru/homeru/obrazovatelnyj-protsess/obshchee-srednee-obrazovanie/uchebnye-predmety-v-xi-klassy/uchebno-metodicheskie-kompleksy-fakultativnykh-zanyatij-po-formirovaniyu-funktsionalnoj-gramotnosti-uchashchikhsya-v-xi-klassov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-padruchnik.adu.by" TargetMode="External"/><Relationship Id="rId14" Type="http://schemas.openxmlformats.org/officeDocument/2006/relationships/hyperlink" Target="http://profil.adu.by" TargetMode="External"/><Relationship Id="rId22" Type="http://schemas.openxmlformats.org/officeDocument/2006/relationships/hyperlink" Target="https://adu.by/ru/pedagogam/natsionalnoe-issledovanie-kachestva-obrazovaniya-niko.html" TargetMode="External"/><Relationship Id="rId27" Type="http://schemas.openxmlformats.org/officeDocument/2006/relationships/hyperlink" Target="https://www.akademy.by/index.php/ru/aktual/37-anons-2?clckid=41dea54c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DCD54-A50E-4530-9ED5-64A88478D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1849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2024-05-31T12:15:00Z</cp:lastPrinted>
  <dcterms:created xsi:type="dcterms:W3CDTF">2025-09-05T11:33:00Z</dcterms:created>
  <dcterms:modified xsi:type="dcterms:W3CDTF">2025-09-05T11:33:00Z</dcterms:modified>
</cp:coreProperties>
</file>