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C4" w:rsidRDefault="00642A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2AC4" w:rsidRDefault="00642AC4">
      <w:pPr>
        <w:pStyle w:val="ConsPlusNormal"/>
        <w:outlineLvl w:val="0"/>
      </w:pPr>
    </w:p>
    <w:p w:rsidR="00642AC4" w:rsidRDefault="00642AC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42AC4" w:rsidRDefault="00642AC4">
      <w:pPr>
        <w:pStyle w:val="ConsPlusNormal"/>
        <w:spacing w:before="220"/>
        <w:jc w:val="both"/>
      </w:pPr>
      <w:r>
        <w:t>Республики Беларусь 17 января 2011 г. N 8/23212</w:t>
      </w:r>
    </w:p>
    <w:p w:rsidR="00642AC4" w:rsidRDefault="00642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AC4" w:rsidRDefault="00642AC4">
      <w:pPr>
        <w:pStyle w:val="ConsPlusNormal"/>
      </w:pPr>
    </w:p>
    <w:p w:rsidR="00642AC4" w:rsidRDefault="00642AC4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642AC4" w:rsidRDefault="00642AC4">
      <w:pPr>
        <w:pStyle w:val="ConsPlusTitle"/>
        <w:jc w:val="center"/>
      </w:pPr>
      <w:r>
        <w:t>22 октября 2010 г. N 45</w:t>
      </w:r>
    </w:p>
    <w:p w:rsidR="00642AC4" w:rsidRDefault="00642AC4">
      <w:pPr>
        <w:pStyle w:val="ConsPlusTitle"/>
        <w:jc w:val="center"/>
      </w:pPr>
    </w:p>
    <w:p w:rsidR="00642AC4" w:rsidRDefault="00642AC4">
      <w:pPr>
        <w:pStyle w:val="ConsPlusTitle"/>
        <w:jc w:val="center"/>
      </w:pPr>
      <w:r>
        <w:t>ОБ УТВЕРЖДЕНИИ ИНСТРУКЦИИ О ПОРЯДКЕ РАЗРАБОТКИ И УТВЕРЖДЕНИЯ ИНСТРУКЦИИ ПО ОБРАЩЕНИЮ С ОТХОДАМИ ПРОИЗВОДСТВА</w:t>
      </w:r>
    </w:p>
    <w:p w:rsidR="00642AC4" w:rsidRDefault="00642A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2A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AC4" w:rsidRDefault="00642A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Минприроды от 01.10.2012 </w:t>
            </w:r>
            <w:hyperlink r:id="rId5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</w:p>
          <w:p w:rsidR="00642AC4" w:rsidRDefault="0064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28.02.2018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29.11.2019 </w:t>
            </w:r>
            <w:hyperlink r:id="rId7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24.11.2020 </w:t>
            </w:r>
            <w:hyperlink r:id="rId8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642AC4" w:rsidRDefault="0064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23.09.2024 </w:t>
            </w:r>
            <w:hyperlink r:id="rId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42AC4" w:rsidRDefault="00642AC4">
      <w:pPr>
        <w:pStyle w:val="ConsPlusNormal"/>
      </w:pPr>
    </w:p>
    <w:p w:rsidR="00642AC4" w:rsidRDefault="00642AC4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абзаца шестого статьи 8</w:t>
        </w:r>
      </w:hyperlink>
      <w:r>
        <w:t xml:space="preserve">, </w:t>
      </w:r>
      <w:hyperlink r:id="rId11" w:history="1">
        <w:r>
          <w:rPr>
            <w:color w:val="0000FF"/>
          </w:rPr>
          <w:t>пункта 2 статьи 20</w:t>
        </w:r>
      </w:hyperlink>
      <w:r>
        <w:t xml:space="preserve"> Закона Республики Беларусь от 20 июля 2007 г. N 271-З "Об обращении с отходами", </w:t>
      </w:r>
      <w:hyperlink r:id="rId12" w:history="1">
        <w:r>
          <w:rPr>
            <w:color w:val="0000FF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:rsidR="00642AC4" w:rsidRDefault="00642AC4">
      <w:pPr>
        <w:pStyle w:val="ConsPlusNormal"/>
        <w:jc w:val="both"/>
      </w:pPr>
      <w:r>
        <w:t xml:space="preserve">(в ред. постановлений Минприроды от 29.11.2019 </w:t>
      </w:r>
      <w:hyperlink r:id="rId13" w:history="1">
        <w:r>
          <w:rPr>
            <w:color w:val="0000FF"/>
          </w:rPr>
          <w:t>N 42</w:t>
        </w:r>
      </w:hyperlink>
      <w:r>
        <w:t xml:space="preserve">, от 23.09.2024 </w:t>
      </w:r>
      <w:hyperlink r:id="rId14" w:history="1">
        <w:r>
          <w:rPr>
            <w:color w:val="0000FF"/>
          </w:rPr>
          <w:t>N 48</w:t>
        </w:r>
      </w:hyperlink>
      <w:r>
        <w:t>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9" w:history="1">
        <w:r>
          <w:rPr>
            <w:color w:val="0000FF"/>
          </w:rPr>
          <w:t>Инструкцию</w:t>
        </w:r>
      </w:hyperlink>
      <w:r>
        <w:t xml:space="preserve"> о порядке разработки и утверждения инструкции по обращению с отходами производства (прилагается).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642AC4" w:rsidRDefault="00642AC4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42A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AC4" w:rsidRDefault="00642AC4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AC4" w:rsidRDefault="00642AC4">
            <w:pPr>
              <w:pStyle w:val="ConsPlusNormal"/>
              <w:jc w:val="right"/>
            </w:pPr>
            <w:r>
              <w:t>В.Г.Цалко</w:t>
            </w:r>
          </w:p>
        </w:tc>
      </w:tr>
    </w:tbl>
    <w:p w:rsidR="00642AC4" w:rsidRDefault="00642AC4">
      <w:pPr>
        <w:pStyle w:val="ConsPlusNormal"/>
      </w:pPr>
    </w:p>
    <w:p w:rsidR="00642AC4" w:rsidRDefault="00642AC4">
      <w:pPr>
        <w:pStyle w:val="ConsPlusNonformat"/>
        <w:jc w:val="both"/>
      </w:pPr>
      <w:r>
        <w:t>СОГЛАСОВАНО                      СОГЛАСОВАНО</w:t>
      </w:r>
    </w:p>
    <w:p w:rsidR="00642AC4" w:rsidRDefault="00642AC4">
      <w:pPr>
        <w:pStyle w:val="ConsPlusNonformat"/>
        <w:jc w:val="both"/>
      </w:pPr>
      <w:r>
        <w:t>Министр жилищно-                 Министр здравоохранения</w:t>
      </w:r>
    </w:p>
    <w:p w:rsidR="00642AC4" w:rsidRDefault="00642AC4">
      <w:pPr>
        <w:pStyle w:val="ConsPlusNonformat"/>
        <w:jc w:val="both"/>
      </w:pPr>
      <w:r>
        <w:t>коммунального хозяйства          Республики Беларусь</w:t>
      </w:r>
    </w:p>
    <w:p w:rsidR="00642AC4" w:rsidRDefault="00642AC4">
      <w:pPr>
        <w:pStyle w:val="ConsPlusNonformat"/>
        <w:jc w:val="both"/>
      </w:pPr>
      <w:r>
        <w:t>Республики Беларусь                      В.И.Жарко</w:t>
      </w:r>
    </w:p>
    <w:p w:rsidR="00642AC4" w:rsidRDefault="00642AC4">
      <w:pPr>
        <w:pStyle w:val="ConsPlusNonformat"/>
        <w:jc w:val="both"/>
      </w:pPr>
      <w:r>
        <w:t xml:space="preserve">        В.М.Белохвостов          21.10.2010</w:t>
      </w:r>
    </w:p>
    <w:p w:rsidR="00642AC4" w:rsidRDefault="00642AC4">
      <w:pPr>
        <w:pStyle w:val="ConsPlusNonformat"/>
        <w:jc w:val="both"/>
      </w:pPr>
      <w:r>
        <w:t>22.10.2010</w:t>
      </w:r>
    </w:p>
    <w:p w:rsidR="00642AC4" w:rsidRDefault="00642AC4">
      <w:pPr>
        <w:pStyle w:val="ConsPlusNormal"/>
      </w:pPr>
    </w:p>
    <w:p w:rsidR="00642AC4" w:rsidRDefault="00642AC4">
      <w:pPr>
        <w:pStyle w:val="ConsPlusNonformat"/>
        <w:jc w:val="both"/>
      </w:pPr>
      <w:r>
        <w:t>СОГЛАСОВАНО</w:t>
      </w:r>
    </w:p>
    <w:p w:rsidR="00642AC4" w:rsidRDefault="00642AC4">
      <w:pPr>
        <w:pStyle w:val="ConsPlusNonformat"/>
        <w:jc w:val="both"/>
      </w:pPr>
      <w:r>
        <w:t>Министр</w:t>
      </w:r>
    </w:p>
    <w:p w:rsidR="00642AC4" w:rsidRDefault="00642AC4">
      <w:pPr>
        <w:pStyle w:val="ConsPlusNonformat"/>
        <w:jc w:val="both"/>
      </w:pPr>
      <w:r>
        <w:t>по чрезвычайным ситуациям</w:t>
      </w:r>
    </w:p>
    <w:p w:rsidR="00642AC4" w:rsidRDefault="00642AC4">
      <w:pPr>
        <w:pStyle w:val="ConsPlusNonformat"/>
        <w:jc w:val="both"/>
      </w:pPr>
      <w:r>
        <w:t>Республики Беларусь</w:t>
      </w:r>
    </w:p>
    <w:p w:rsidR="00642AC4" w:rsidRDefault="00642AC4">
      <w:pPr>
        <w:pStyle w:val="ConsPlusNonformat"/>
        <w:jc w:val="both"/>
      </w:pPr>
      <w:r>
        <w:t>генерал-лейтенант внутренней</w:t>
      </w:r>
    </w:p>
    <w:p w:rsidR="00642AC4" w:rsidRDefault="00642AC4">
      <w:pPr>
        <w:pStyle w:val="ConsPlusNonformat"/>
        <w:jc w:val="both"/>
      </w:pPr>
      <w:r>
        <w:t>службы</w:t>
      </w:r>
    </w:p>
    <w:p w:rsidR="00642AC4" w:rsidRDefault="00642AC4">
      <w:pPr>
        <w:pStyle w:val="ConsPlusNonformat"/>
        <w:jc w:val="both"/>
      </w:pPr>
      <w:r>
        <w:t xml:space="preserve">        Э.Р.Бариев</w:t>
      </w:r>
    </w:p>
    <w:p w:rsidR="00642AC4" w:rsidRDefault="00642AC4">
      <w:pPr>
        <w:pStyle w:val="ConsPlusNonformat"/>
        <w:jc w:val="both"/>
      </w:pPr>
      <w:r>
        <w:t>21.10.2010</w:t>
      </w:r>
    </w:p>
    <w:p w:rsidR="00642AC4" w:rsidRDefault="00642AC4">
      <w:pPr>
        <w:pStyle w:val="ConsPlusNormal"/>
      </w:pPr>
    </w:p>
    <w:p w:rsidR="00642AC4" w:rsidRDefault="00642AC4">
      <w:pPr>
        <w:pStyle w:val="ConsPlusNormal"/>
      </w:pPr>
    </w:p>
    <w:p w:rsidR="00642AC4" w:rsidRDefault="00642AC4">
      <w:pPr>
        <w:pStyle w:val="ConsPlusNormal"/>
      </w:pPr>
    </w:p>
    <w:p w:rsidR="00642AC4" w:rsidRDefault="00642AC4">
      <w:pPr>
        <w:pStyle w:val="ConsPlusNormal"/>
      </w:pPr>
    </w:p>
    <w:p w:rsidR="00642AC4" w:rsidRDefault="00642AC4">
      <w:pPr>
        <w:pStyle w:val="ConsPlusNormal"/>
      </w:pPr>
    </w:p>
    <w:p w:rsidR="00642AC4" w:rsidRDefault="00642AC4">
      <w:pPr>
        <w:pStyle w:val="ConsPlusNonformat"/>
        <w:jc w:val="both"/>
      </w:pPr>
      <w:r>
        <w:t xml:space="preserve">                                                     УТВЕРЖДЕНО</w:t>
      </w:r>
    </w:p>
    <w:p w:rsidR="00642AC4" w:rsidRDefault="00642AC4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642AC4" w:rsidRDefault="00642AC4">
      <w:pPr>
        <w:pStyle w:val="ConsPlusNonformat"/>
        <w:jc w:val="both"/>
      </w:pPr>
      <w:r>
        <w:lastRenderedPageBreak/>
        <w:t xml:space="preserve">                                                     Министерства природных</w:t>
      </w:r>
    </w:p>
    <w:p w:rsidR="00642AC4" w:rsidRDefault="00642AC4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642AC4" w:rsidRDefault="00642AC4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642AC4" w:rsidRDefault="00642AC4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642AC4" w:rsidRDefault="00642AC4">
      <w:pPr>
        <w:pStyle w:val="ConsPlusNonformat"/>
        <w:jc w:val="both"/>
      </w:pPr>
      <w:r>
        <w:t xml:space="preserve">                                                     22.10.2010 N 45</w:t>
      </w:r>
    </w:p>
    <w:p w:rsidR="00642AC4" w:rsidRDefault="00642AC4">
      <w:pPr>
        <w:pStyle w:val="ConsPlusNormal"/>
      </w:pPr>
    </w:p>
    <w:p w:rsidR="00642AC4" w:rsidRDefault="00642AC4">
      <w:pPr>
        <w:pStyle w:val="ConsPlusTitle"/>
        <w:jc w:val="center"/>
      </w:pPr>
      <w:bookmarkStart w:id="0" w:name="P49"/>
      <w:bookmarkEnd w:id="0"/>
      <w:r>
        <w:t>ИНСТРУКЦИЯ</w:t>
      </w:r>
    </w:p>
    <w:p w:rsidR="00642AC4" w:rsidRDefault="00642AC4">
      <w:pPr>
        <w:pStyle w:val="ConsPlusTitle"/>
        <w:jc w:val="center"/>
      </w:pPr>
      <w:r>
        <w:t>О ПОРЯДКЕ РАЗРАБОТКИ И УТВЕРЖДЕНИЯ ИНСТРУКЦИИ ПО ОБРАЩЕНИЮ С ОТХОДАМИ ПРОИЗВОДСТВА</w:t>
      </w:r>
    </w:p>
    <w:p w:rsidR="00642AC4" w:rsidRDefault="00642A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2A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AC4" w:rsidRDefault="00642A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Минприроды от 01.10.2012 </w:t>
            </w:r>
            <w:hyperlink r:id="rId16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</w:p>
          <w:p w:rsidR="00642AC4" w:rsidRDefault="0064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28.02.2018 </w:t>
            </w:r>
            <w:hyperlink r:id="rId17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29.11.2019 </w:t>
            </w:r>
            <w:hyperlink r:id="rId18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24.11.2020 </w:t>
            </w:r>
            <w:hyperlink r:id="rId19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642AC4" w:rsidRDefault="0064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23.09.2024 </w:t>
            </w:r>
            <w:hyperlink r:id="rId20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42AC4" w:rsidRDefault="00642AC4">
      <w:pPr>
        <w:pStyle w:val="ConsPlusNormal"/>
      </w:pPr>
    </w:p>
    <w:p w:rsidR="00642AC4" w:rsidRDefault="00642AC4">
      <w:pPr>
        <w:pStyle w:val="ConsPlusNormal"/>
        <w:ind w:firstLine="540"/>
        <w:jc w:val="both"/>
      </w:pPr>
      <w:r>
        <w:t>1. Настоящая Инструкция определяет порядок разработки и утверждения инструкции по обращению с отходами производства (далее - инструкция по обращению с отходами).</w:t>
      </w:r>
    </w:p>
    <w:p w:rsidR="00642AC4" w:rsidRDefault="00642AC4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2. Для целей настоящей Инструкции применяются термины и их определения в значениях, определенных </w:t>
      </w:r>
      <w:hyperlink r:id="rId22" w:history="1">
        <w:r>
          <w:rPr>
            <w:color w:val="0000FF"/>
          </w:rPr>
          <w:t>Законом</w:t>
        </w:r>
      </w:hyperlink>
      <w:r>
        <w:t xml:space="preserve"> Республики Беларусь "Об обращении с отходами".</w:t>
      </w:r>
    </w:p>
    <w:p w:rsidR="00642AC4" w:rsidRDefault="00642A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2A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AC4" w:rsidRDefault="00642AC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2AC4" w:rsidRDefault="00642AC4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Право не разрабатывать и не утверждать инструкции по обращению с отходами предоставлено микроорганизациям и индивидуальным предпринимателям </w:t>
            </w:r>
            <w:hyperlink r:id="rId23" w:history="1">
              <w:r>
                <w:rPr>
                  <w:color w:val="0000FF"/>
                </w:rPr>
                <w:t>подстрочным примечанием &lt;1&gt; к пункту 2</w:t>
              </w:r>
            </w:hyperlink>
            <w:r>
              <w:rPr>
                <w:color w:val="392C69"/>
              </w:rPr>
              <w:t xml:space="preserve"> Общих требований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N 7.</w:t>
            </w:r>
          </w:p>
        </w:tc>
      </w:tr>
    </w:tbl>
    <w:p w:rsidR="00642AC4" w:rsidRDefault="00642AC4">
      <w:pPr>
        <w:pStyle w:val="ConsPlusNormal"/>
        <w:spacing w:before="280"/>
        <w:ind w:firstLine="540"/>
        <w:jc w:val="both"/>
      </w:pPr>
      <w:r>
        <w:t>3. Инструкция по обращению с отходами разрабатывается и утверждается юридическими лицами и индивидуальными предпринимателями, определенными законодательными актами и осуществляющими обращение с отходами производства, для них в целом и (или) для каждого их обособленного подразделения (далее - субъекты хозяйствования).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Субъекты хозяйствования, в структуру которых входят подразделения, не являющиеся обособленными и расположенные на территории разных областей, г. Минска, вправе разработать отдельные инструкции по обращению с отходами для всех таких подразделений в целом, находящихся в пределах одной области, г. Минска.</w:t>
      </w:r>
    </w:p>
    <w:p w:rsidR="00642AC4" w:rsidRDefault="00642AC4">
      <w:pPr>
        <w:pStyle w:val="ConsPlusNormal"/>
        <w:jc w:val="both"/>
      </w:pPr>
      <w:r>
        <w:t xml:space="preserve">(часть вторая п. 3 введена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Минприроды от 24.11.2020 N 27)</w:t>
      </w:r>
    </w:p>
    <w:p w:rsidR="00642AC4" w:rsidRDefault="00642AC4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4. Исключен.</w:t>
      </w:r>
    </w:p>
    <w:p w:rsidR="00642AC4" w:rsidRDefault="00642AC4">
      <w:pPr>
        <w:pStyle w:val="ConsPlusNormal"/>
        <w:jc w:val="both"/>
      </w:pPr>
      <w:r>
        <w:t xml:space="preserve">(п. 4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5. При аренде (безвозмездном пользовании) капитальных строений (зданий, сооружений), изолированных помещений и иных объектов собственники таких объектов, передаваемых во владение и (или) пользование арендатору (ссудополучателю), либо уполномоченные ими лица вправе разработать инструкцию по обращению с отходами, которая включает порядок обращения с отходами производства, образующимися у арендатора (ссудополучателя).</w:t>
      </w:r>
    </w:p>
    <w:p w:rsidR="00642AC4" w:rsidRDefault="00642AC4">
      <w:pPr>
        <w:pStyle w:val="ConsPlusNormal"/>
        <w:jc w:val="both"/>
      </w:pPr>
      <w:r>
        <w:t xml:space="preserve">(п. 5.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6. Разработанная инструкция по обращению с отходами утверждается руководителем субъекта хозяйствования, который обеспечивает достоверность сведений, указанных в ней, и их </w:t>
      </w:r>
      <w:r>
        <w:lastRenderedPageBreak/>
        <w:t>соответствие законодательству.</w:t>
      </w:r>
    </w:p>
    <w:p w:rsidR="00642AC4" w:rsidRDefault="00642AC4">
      <w:pPr>
        <w:pStyle w:val="ConsPlusNormal"/>
        <w:jc w:val="both"/>
      </w:pPr>
      <w:r>
        <w:t xml:space="preserve">(в ред. постановлений Минприроды от 29.11.2019 </w:t>
      </w:r>
      <w:hyperlink r:id="rId29" w:history="1">
        <w:r>
          <w:rPr>
            <w:color w:val="0000FF"/>
          </w:rPr>
          <w:t>N 42</w:t>
        </w:r>
      </w:hyperlink>
      <w:r>
        <w:t xml:space="preserve">, от 24.11.2020 </w:t>
      </w:r>
      <w:hyperlink r:id="rId30" w:history="1">
        <w:r>
          <w:rPr>
            <w:color w:val="0000FF"/>
          </w:rPr>
          <w:t>N 27</w:t>
        </w:r>
      </w:hyperlink>
      <w:r>
        <w:t>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Инструкция по обращению с отходами должна быть пронумерована.</w:t>
      </w:r>
    </w:p>
    <w:p w:rsidR="00642AC4" w:rsidRDefault="00642AC4">
      <w:pPr>
        <w:pStyle w:val="ConsPlusNormal"/>
        <w:jc w:val="both"/>
      </w:pPr>
      <w:r>
        <w:t xml:space="preserve">(часть вторая п. 6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Минприроды от 01.10.2012 N 44)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7. Утверждение инструкции по обращению с отходами осуществляется до ее представления на </w:t>
      </w:r>
      <w:hyperlink r:id="rId32" w:history="1">
        <w:r>
          <w:rPr>
            <w:color w:val="0000FF"/>
          </w:rPr>
          <w:t>согласование</w:t>
        </w:r>
      </w:hyperlink>
      <w:r>
        <w:t xml:space="preserve"> территориальным органам Министерства природных ресурсов и охраны окружающей среды (далее - территориальный орган Минприроды).</w:t>
      </w:r>
    </w:p>
    <w:p w:rsidR="00642AC4" w:rsidRDefault="00642AC4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8. Инструкция по обращению с отходами включает в себя титульный лист, следующие обязательные разделы: "Общие сведения", "Ответственные за организацию обращения с отходами производства", "Образование отходов производства", "Учет отходов производства", "Сбор и хранение отходов производства", "Использование и обезвреживание отходов производства", "Захоронение отходов производства", "Перевозка отходов производства", а также приложения: "Образующиеся отходы производства", "Расчет-обоснование количества отходов производства для временного хранения", "Карта-схема источников образования отходов производства", "Карта-схема хранения отходов производства", если иное не установлено настоящей Инструкцией.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Минприроды от 01.10.2012 N 44)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9. В разделе "Общие сведения" инструкции по обращению с отходами указываются: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основные сведения о субъекте хозяйствования (наименование, место нахождения, учетный номер плательщика, виды экономической деятельности, связанные с обращением с отходами производства, и т.п.);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место осуществления субъектом хозяйствования деятельности, связанной с обращением с отходами производства (указывается адрес);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дата государственной регистрации субъекта хозяйствования;</w:t>
      </w:r>
    </w:p>
    <w:p w:rsidR="00642AC4" w:rsidRDefault="00642AC4">
      <w:pPr>
        <w:pStyle w:val="ConsPlusNormal"/>
        <w:spacing w:before="220"/>
        <w:ind w:firstLine="540"/>
        <w:jc w:val="both"/>
      </w:pPr>
      <w:bookmarkStart w:id="1" w:name="P81"/>
      <w:bookmarkEnd w:id="1"/>
      <w:r>
        <w:t>сведения о приемке (вводе) в эксплуатацию капитальных строений (зданий, сооружений), изолированных помещений и иных объектов, предоставленных субъекту хозяйствования в соответствии с законодательством либо принадлежащих ему на праве собственности или ином законном основании, - для объектов хранения, захоронения, обезвреживания отходов, объектов по использованию отходов и объектов, на которых осуществляется сортировка отходов;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сведения о наличии положительных заключений государственной экологической экспертизы (в случаях, предусмотренных законодательством в области государственной экологической экспертизы, стратегической экологической оценки и оценки воздействия на окружающую среду) по документации (если разработка таковой требуется в соответствии с законодательством) на объекты, указанные в </w:t>
      </w:r>
      <w:hyperlink w:anchor="P81" w:history="1">
        <w:r>
          <w:rPr>
            <w:color w:val="0000FF"/>
          </w:rPr>
          <w:t>абзаце пятом</w:t>
        </w:r>
      </w:hyperlink>
      <w:r>
        <w:t xml:space="preserve"> настоящего пункта.</w:t>
      </w:r>
    </w:p>
    <w:p w:rsidR="00642AC4" w:rsidRDefault="00642AC4">
      <w:pPr>
        <w:pStyle w:val="ConsPlusNormal"/>
        <w:jc w:val="both"/>
      </w:pPr>
      <w:r>
        <w:t xml:space="preserve">(п. 9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Минприроды от 24.11.2020 N 27)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10. Раздел "Ответственные за организацию обращения с отходами производства" инструкции по обращению с отходами должен содержать: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перечень должностных (уполномоченных) лиц, ответственных за организацию обращения с отходами производства, а также учета таких отходов;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обязанности должностных (уполномоченных) лиц, осуществляющих организацию обращения с отходами производства, а также учета таких отходов.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При наличии двух и более должностных (уполномоченных) лиц, ответственных за </w:t>
      </w:r>
      <w:r>
        <w:lastRenderedPageBreak/>
        <w:t>организацию обращения с отходами производства, назначается одно должностное лицо по координации обращения с отходами производства.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11. Раздел "Образование отходов производства" инструкции по обращению с отходами, если иное не установлено настоящей Инструкцией, должен содержать порядок разработки нормативов образования отходов производства.</w:t>
      </w:r>
    </w:p>
    <w:p w:rsidR="00642AC4" w:rsidRDefault="00642AC4">
      <w:pPr>
        <w:pStyle w:val="ConsPlusNormal"/>
        <w:jc w:val="both"/>
      </w:pPr>
      <w:r>
        <w:t xml:space="preserve">(п. 11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Минприроды от 28.02.2018 N 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12. Раздел "Учет отходов производства" инструкции по обращению с отходами должен содержать: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порядок ведения учета отходов производства в местах образования (поступления) отходов производства, за исключением организаций, в структуру которых входит только одно производственное (структурное) подразделение, для учета отходов производства которых ведется книга общего учета отходов производства, а также количество, места ведения книг учета отходов производства, способы определения фактического объема отходов (взвешивание, замер, расчетный метод и иной способ);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порядок ведения общего учета образования (поступления) отходов производства в целом от всех источников образования отходов производства у субъекта хозяйствования и поступления отходов производства от других субъектов хозяйствования, поступления отходов от физических лиц, дату внесения сведений в книгу общего учета отходов производства;</w:t>
      </w:r>
    </w:p>
    <w:p w:rsidR="00642AC4" w:rsidRDefault="00642AC4">
      <w:pPr>
        <w:pStyle w:val="ConsPlusNormal"/>
        <w:jc w:val="both"/>
      </w:pPr>
      <w:r>
        <w:t xml:space="preserve">(в ред. постановлений Минприроды от 29.11.2019 </w:t>
      </w:r>
      <w:hyperlink r:id="rId38" w:history="1">
        <w:r>
          <w:rPr>
            <w:color w:val="0000FF"/>
          </w:rPr>
          <w:t>N 42</w:t>
        </w:r>
      </w:hyperlink>
      <w:r>
        <w:t xml:space="preserve">, от 23.09.2024 </w:t>
      </w:r>
      <w:hyperlink r:id="rId39" w:history="1">
        <w:r>
          <w:rPr>
            <w:color w:val="0000FF"/>
          </w:rPr>
          <w:t>N 48</w:t>
        </w:r>
      </w:hyperlink>
      <w:r>
        <w:t>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порядок сбора данных для представления государственной статистической отчетности в области обращения с отходами производства;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порядок проведения инвентаризации отходов производства.</w:t>
      </w:r>
    </w:p>
    <w:p w:rsidR="00642AC4" w:rsidRDefault="00642AC4">
      <w:pPr>
        <w:pStyle w:val="ConsPlusNormal"/>
        <w:jc w:val="both"/>
      </w:pPr>
      <w:r>
        <w:t xml:space="preserve">(п. 12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Минприроды от 28.02.2018 N 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13. Раздел "Сбор и хранение отходов производства" инструкции по обращению с отходами должен содержать: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описание системы сбора отходов производства, включая разделение отходов производства по видам, в том числе с учетом агрегатного состояния, степени опасности и класса опасности опасных отходов производства, возможности их использования;</w:t>
      </w:r>
    </w:p>
    <w:p w:rsidR="00642AC4" w:rsidRDefault="00642AC4">
      <w:pPr>
        <w:pStyle w:val="ConsPlusNormal"/>
        <w:jc w:val="both"/>
      </w:pPr>
      <w:r>
        <w:t xml:space="preserve">(в ред. постановлений Минприроды от 01.10.2012 </w:t>
      </w:r>
      <w:hyperlink r:id="rId41" w:history="1">
        <w:r>
          <w:rPr>
            <w:color w:val="0000FF"/>
          </w:rPr>
          <w:t>N 44</w:t>
        </w:r>
      </w:hyperlink>
      <w:r>
        <w:t xml:space="preserve">, от 28.02.2018 </w:t>
      </w:r>
      <w:hyperlink r:id="rId42" w:history="1">
        <w:r>
          <w:rPr>
            <w:color w:val="0000FF"/>
          </w:rPr>
          <w:t>N 2</w:t>
        </w:r>
      </w:hyperlink>
      <w:r>
        <w:t>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порядок хранения отходов с учетом требований законодательства, в том числе технических нормативных правовых актов (места временного хранения отходов, объекты хранения отходов, условия хранения отходов);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перечень отходов производства, подлежащих хранению на объектах хранения отходов.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Сбор и разделение отходов производства по видам, а также их хранение должны осуществляться с учетом требований </w:t>
      </w:r>
      <w:hyperlink r:id="rId44" w:history="1">
        <w:r>
          <w:rPr>
            <w:color w:val="0000FF"/>
          </w:rPr>
          <w:t>законодательства</w:t>
        </w:r>
      </w:hyperlink>
      <w:r>
        <w:t xml:space="preserve"> об обращении с отходами, в том числе обязательных для соблюдения технических нормативных правовых актов.</w:t>
      </w:r>
    </w:p>
    <w:p w:rsidR="00642AC4" w:rsidRDefault="00642AC4">
      <w:pPr>
        <w:pStyle w:val="ConsPlusNormal"/>
        <w:jc w:val="both"/>
      </w:pPr>
      <w:r>
        <w:t xml:space="preserve">(в ред. постановлений Минприроды от 29.11.2019 </w:t>
      </w:r>
      <w:hyperlink r:id="rId45" w:history="1">
        <w:r>
          <w:rPr>
            <w:color w:val="0000FF"/>
          </w:rPr>
          <w:t>N 42</w:t>
        </w:r>
      </w:hyperlink>
      <w:r>
        <w:t xml:space="preserve">, от 23.09.2024 </w:t>
      </w:r>
      <w:hyperlink r:id="rId46" w:history="1">
        <w:r>
          <w:rPr>
            <w:color w:val="0000FF"/>
          </w:rPr>
          <w:t>N 48</w:t>
        </w:r>
      </w:hyperlink>
      <w:r>
        <w:t>)</w:t>
      </w:r>
    </w:p>
    <w:p w:rsidR="00642AC4" w:rsidRDefault="00642AC4">
      <w:pPr>
        <w:pStyle w:val="ConsPlusNormal"/>
        <w:ind w:firstLine="540"/>
        <w:jc w:val="both"/>
      </w:pPr>
      <w:r>
        <w:t xml:space="preserve">Часть исключена с 6 октября 2024 года.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Минприроды от 23.09.2024 N 48.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Для субъектов хозяйствования, осуществляющих эксплуатацию объектов хранения отходов, дополнительно указывается: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перечень поступающих для хранения отходов;</w:t>
      </w:r>
    </w:p>
    <w:p w:rsidR="00642AC4" w:rsidRDefault="00642AC4">
      <w:pPr>
        <w:pStyle w:val="ConsPlusNormal"/>
        <w:jc w:val="both"/>
      </w:pPr>
      <w:r>
        <w:lastRenderedPageBreak/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краткое описание объектов хранения отходов.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14. Раздел "Использование и обезвреживание отходов производства" инструкции по обращению с отходами должен содержать: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перечень отходов производства, которые направляются на использование, и (или) перечень отходов производства, которые направляются на обезвреживание;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Минприроды от 28.02.2018 N 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порядок передачи отходов производства на использование и (или) обезвреживание;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перечень технических нормативных правовых актов, в соответствии с которыми используются отходы производства.</w:t>
      </w:r>
    </w:p>
    <w:p w:rsidR="00642AC4" w:rsidRDefault="00642AC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Минприроды от 28.02.2018 N 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Для субъектов хозяйствования, которые осуществляют эксплуатацию объектов по использованию отходов и (или) объектов обезвреживания отходов, дополнительно указывается: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перечень объектов, на которых производится использование и (или) обезвреживание отходов;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перечень поступающих для использования и (или) обезвреживания отходов;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порядок использования и (или) обезвреживания отходов на таких объектах в соответствии с утвержденным технологическим регламентом.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Минприроды от 24.11.2020 N 27)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15. Раздел "Захоронение отходов производства" инструкции по обращению с отходами должен содержать перечень отходов производства, подлежащих захоронению.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Для субъектов хозяйствования, осуществляющих эксплуатацию объектов захоронения отходов, дополнительно указывается краткое описание объектов захоронения отходов.</w:t>
      </w:r>
    </w:p>
    <w:p w:rsidR="00642AC4" w:rsidRDefault="00642AC4">
      <w:pPr>
        <w:pStyle w:val="ConsPlusNormal"/>
        <w:jc w:val="both"/>
      </w:pPr>
      <w:r>
        <w:t xml:space="preserve">(в ред. постановлений Минприроды от 01.10.2012 </w:t>
      </w:r>
      <w:hyperlink r:id="rId55" w:history="1">
        <w:r>
          <w:rPr>
            <w:color w:val="0000FF"/>
          </w:rPr>
          <w:t>N 44</w:t>
        </w:r>
      </w:hyperlink>
      <w:r>
        <w:t xml:space="preserve">, от 29.11.2019 </w:t>
      </w:r>
      <w:hyperlink r:id="rId56" w:history="1">
        <w:r>
          <w:rPr>
            <w:color w:val="0000FF"/>
          </w:rPr>
          <w:t>N 42</w:t>
        </w:r>
      </w:hyperlink>
      <w:r>
        <w:t>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16. Раздел "Перевозка отходов производства" инструкции по обращению с отходами должен содержать: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порядок перевозки отходов, осуществляемой в соответствии с требованиями </w:t>
      </w:r>
      <w:hyperlink r:id="rId57" w:history="1">
        <w:r>
          <w:rPr>
            <w:color w:val="0000FF"/>
          </w:rPr>
          <w:t>законодательства</w:t>
        </w:r>
      </w:hyperlink>
      <w:r>
        <w:t xml:space="preserve"> об обращении с отходами, гражданским законодательством, законодательством о транспорте, а для перевозки опасных отходов, классифицированных как опасные грузы, - порядок, осуществляемый в соответствии с законодательством в области перевозки опасных грузов;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порядок учета сопроводительных паспортов перевозки отходов производства.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17. В приложении "Образующиеся отходы производства" к инструкции по обращению с отходами указываются: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наименования и коды образующихся отходов производства в соответствии с общегосударственным </w:t>
      </w:r>
      <w:hyperlink r:id="rId59" w:history="1">
        <w:r>
          <w:rPr>
            <w:color w:val="0000FF"/>
          </w:rPr>
          <w:t>классификатором</w:t>
        </w:r>
      </w:hyperlink>
      <w:r>
        <w:t xml:space="preserve"> Республики Беларусь ОКРБ 021-2019 "Классификатор отходов, образующихся в Республике Беларусь", утвержденным постановлением Министерства природных ресурсов и охраны окружающей среды Республики Беларусь от 9 сентября 2019 г. N 3-Т;</w:t>
      </w:r>
    </w:p>
    <w:p w:rsidR="00642AC4" w:rsidRDefault="00642AC4">
      <w:pPr>
        <w:pStyle w:val="ConsPlusNormal"/>
        <w:jc w:val="both"/>
      </w:pPr>
      <w:r>
        <w:lastRenderedPageBreak/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степень опасности отходов производства и класс опасности опасных отходов производства в соответствии с общегосударственным </w:t>
      </w:r>
      <w:hyperlink r:id="rId61" w:history="1">
        <w:r>
          <w:rPr>
            <w:color w:val="0000FF"/>
          </w:rPr>
          <w:t>классификатором</w:t>
        </w:r>
      </w:hyperlink>
      <w:r>
        <w:t xml:space="preserve"> Республики Беларусь ОКРБ 021-2019 "Классификатор отходов, образующихся в Республике Беларусь", а в случае отсутствия в нем этих сведений - в соответствии с заключением о степени опасности отходов производства и классе опасности опасных отходов производства, получаемым в соответствии с </w:t>
      </w:r>
      <w:hyperlink r:id="rId62" w:history="1">
        <w:r>
          <w:rPr>
            <w:color w:val="0000FF"/>
          </w:rPr>
          <w:t>Инструкцией</w:t>
        </w:r>
      </w:hyperlink>
      <w:r>
        <w:t xml:space="preserve"> о порядке установления степени опасности отходов производства и класса опасности опасных отходов производства, утвержденной постановлением Министерства природных ресурсов и охраны окружающей среды Республики Беларусь, Министерства здравоохранения Республики Беларусь и Министерства по чрезвычайным ситуациям Республики Беларусь от 29 ноября 2019 г. N 41/108/65, с указанием даты и номера этого заключения и кем оно выдано;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Минприроды от 24.11.2020 N 27)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физическое состояние;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источники образования отходов производства;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обращение с отходами после их сбора и временного хранения (использование, обезвреживание, захоронение или долговременное хранение).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Для отходов производства, степень опасности и класс опасности которых не указаны в общегосударственном </w:t>
      </w:r>
      <w:hyperlink r:id="rId65" w:history="1">
        <w:r>
          <w:rPr>
            <w:color w:val="0000FF"/>
          </w:rPr>
          <w:t>классификаторе</w:t>
        </w:r>
      </w:hyperlink>
      <w:r>
        <w:t xml:space="preserve"> Республики Беларусь ОКРБ 021-2019 "Классификатор отходов, образующихся в Республике Беларусь" и для которых отсутствует заключение о степени опасности отходов производства и классе опасности опасных отходов производства, указываются опасные свойства отходов, необходимые для установления степени опасности отходов производства и класса опасности опасных отходов производства в соответствии с </w:t>
      </w:r>
      <w:hyperlink r:id="rId66" w:history="1">
        <w:r>
          <w:rPr>
            <w:color w:val="0000FF"/>
          </w:rPr>
          <w:t>Инструкцией</w:t>
        </w:r>
      </w:hyperlink>
      <w:r>
        <w:t xml:space="preserve"> о порядке установления степени опасности отходов производства и класса опасности опасных отходов производства.</w:t>
      </w:r>
    </w:p>
    <w:p w:rsidR="00642AC4" w:rsidRDefault="00642AC4">
      <w:pPr>
        <w:pStyle w:val="ConsPlusNormal"/>
        <w:jc w:val="both"/>
      </w:pPr>
      <w:r>
        <w:t xml:space="preserve">(часть вторая п. 17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Минприроды от 24.11.2020 N 27)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В случае, определенном </w:t>
      </w:r>
      <w:hyperlink w:anchor="P157" w:history="1">
        <w:r>
          <w:rPr>
            <w:color w:val="0000FF"/>
          </w:rPr>
          <w:t>пунктом 20-1</w:t>
        </w:r>
      </w:hyperlink>
      <w:r>
        <w:t xml:space="preserve"> настоящей Инструкции, в инструкции по обращению с отходами дополнительно указывается обращение с отходами после их сбора и временного хранения (использование, обезвреживание, захоронение или долговременное хранение).</w:t>
      </w:r>
    </w:p>
    <w:p w:rsidR="00642AC4" w:rsidRDefault="00642AC4">
      <w:pPr>
        <w:pStyle w:val="ConsPlusNormal"/>
        <w:jc w:val="both"/>
      </w:pPr>
      <w:r>
        <w:t xml:space="preserve">(часть третья п. 17 введена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Минприроды от 01.10.2012 N 44;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18. Источники образования отходов производства указываются в приложении "Карта-схема источников образования отходов производства" к инструкции по обращению с отходами.</w:t>
      </w:r>
    </w:p>
    <w:p w:rsidR="00642AC4" w:rsidRDefault="00642AC4">
      <w:pPr>
        <w:pStyle w:val="ConsPlusNormal"/>
        <w:jc w:val="both"/>
      </w:pPr>
      <w:r>
        <w:t xml:space="preserve">(в ред. постановлений Минприроды от 01.10.2012 </w:t>
      </w:r>
      <w:hyperlink r:id="rId70" w:history="1">
        <w:r>
          <w:rPr>
            <w:color w:val="0000FF"/>
          </w:rPr>
          <w:t>N 44</w:t>
        </w:r>
      </w:hyperlink>
      <w:r>
        <w:t xml:space="preserve">, от 23.09.2024 </w:t>
      </w:r>
      <w:hyperlink r:id="rId71" w:history="1">
        <w:r>
          <w:rPr>
            <w:color w:val="0000FF"/>
          </w:rPr>
          <w:t>N 48</w:t>
        </w:r>
      </w:hyperlink>
      <w:r>
        <w:t>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19. Места временного хранения отходов и объекты хранения отходов указываются в приложении "Карта-схема хранения отходов производства" к инструкции по обращению с отходами.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Минприроды от 01.10.2012 N 44)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19-1. Для целей настоящей Инструкции под картой-схемой понимается схематичное графическое отображение границ земельных участков, капитальных строений (зданий, сооружений), изолированных помещений и (или) иных объектов, предоставленных субъектам хозяйствования в соответствии с законодательством либо принадлежащих им на праве собственности или ином законном основании, с указанием на нем условными обозначениями (в том числе цифровыми, графическими) источников образования отходов либо мест временного хранения отходов, объектов хранения отходов.</w:t>
      </w:r>
    </w:p>
    <w:p w:rsidR="00642AC4" w:rsidRDefault="00642AC4">
      <w:pPr>
        <w:pStyle w:val="ConsPlusNormal"/>
        <w:jc w:val="both"/>
      </w:pPr>
      <w:r>
        <w:t xml:space="preserve">(п. 19-1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bookmarkStart w:id="2" w:name="P151"/>
      <w:bookmarkEnd w:id="2"/>
      <w:r>
        <w:lastRenderedPageBreak/>
        <w:t>20. В приложении "Расчет-обоснование количества отходов производства для временного хранения" к инструкции по обращению с отходами указывается допустимое количество накопления отходов производства, необходимое для перевозки (одна транспортная единица), и обоснование этого количества и (или) периодичность вывоза отходов производства и обоснование установления такой периодичности, которые устанавливаются с учетом грузоподъемности транспортного средства и количества отходов производства, которое может быть перевезено таким транспортным средством одним рейсом, но не более количества отходов производства, которое может быть размещено в местах временного хранения таких отходов с учетом их мощностей.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Для субъектов хозяйствования, у которых в соответствии с технологическим процессом ежедневное (разовое) образование отходов производства превышает одну транспортную единицу, устанавливаемую с учетом условий, указанных в </w:t>
      </w:r>
      <w:hyperlink w:anchor="P151" w:history="1">
        <w:r>
          <w:rPr>
            <w:color w:val="0000FF"/>
          </w:rPr>
          <w:t>части первой</w:t>
        </w:r>
      </w:hyperlink>
      <w:r>
        <w:t xml:space="preserve"> настоящего пункта, допускается установление одной транспортной единицы с учетом условий и мощности мест временного хранения таких отходов в соответствии с проектной документацией (если разработка таковой требуется в соответствии с законодательством), прошедшей государственную экологическую экспертизу (в случаях, предусмотренных законодательством в области государственной экологической экспертизы, стратегической экологической оценки и оценки воздействия на окружающую среду), и обоснование этого количества.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Для субъектов хозяйствования, которые осуществляют заготовку и (или) сортировку отходов производства, дополнительно указывается количество накопления отходов, предназначенных для заготовки и (или) сортировки, с учетом грузоподъемности транспортного средства и количества отходов производства, которое может быть перевезено таким транспортным средством одним рейсом, и обоснование этого количества.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Для субъектов хозяйствования, которые осуществляют эксплуатацию объектов по использованию отходов и (или) объектов обезвреживания отходов, дополнительно указывается количество накопления отходов, предназначенных для использования и (или) обезвреживания, составляющее не более одной четвертой годовой мощности таких объектов, и обоснование этого количества.</w:t>
      </w:r>
    </w:p>
    <w:p w:rsidR="00642AC4" w:rsidRDefault="00642AC4">
      <w:pPr>
        <w:pStyle w:val="ConsPlusNormal"/>
        <w:jc w:val="both"/>
      </w:pPr>
      <w:r>
        <w:t xml:space="preserve">(п. 20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Минприроды от 24.11.2020 N 27)</w:t>
      </w:r>
    </w:p>
    <w:p w:rsidR="00642AC4" w:rsidRDefault="00642AC4">
      <w:pPr>
        <w:pStyle w:val="ConsPlusNormal"/>
        <w:spacing w:before="220"/>
        <w:ind w:firstLine="540"/>
        <w:jc w:val="both"/>
      </w:pPr>
      <w:bookmarkStart w:id="3" w:name="P157"/>
      <w:bookmarkEnd w:id="3"/>
      <w:r>
        <w:t>20-1. В случае, если субъектом хозяйствования осуществляется обращение только с коммунальными отходами производства, в инструкцию по обращению с отходами не включаются: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разделы: "Образование отходов производства", "Использование и обезвреживание отходов производства", "Захоронение отходов производства", "Перевозка отходов производства";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приложение "Карта-схема источников образования отходов производства";</w:t>
      </w:r>
    </w:p>
    <w:p w:rsidR="00642AC4" w:rsidRDefault="00642AC4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порядок</w:t>
        </w:r>
      </w:hyperlink>
      <w:r>
        <w:t xml:space="preserve"> сбора данных для представления государственной статистической отчетности в области обращения с отходами производства и порядок проведения инвентаризации отходов производства раздела "Учет отходов производства".</w:t>
      </w:r>
    </w:p>
    <w:p w:rsidR="00642AC4" w:rsidRDefault="00642AC4">
      <w:pPr>
        <w:pStyle w:val="ConsPlusNormal"/>
        <w:jc w:val="both"/>
      </w:pPr>
      <w:r>
        <w:t xml:space="preserve">(п. 20-1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Минприроды от 01.10.2012 N 44)</w:t>
      </w:r>
    </w:p>
    <w:p w:rsidR="00642AC4" w:rsidRDefault="00642AC4">
      <w:pPr>
        <w:pStyle w:val="ConsPlusNormal"/>
        <w:spacing w:before="220"/>
        <w:ind w:firstLine="540"/>
        <w:jc w:val="both"/>
      </w:pPr>
      <w:bookmarkStart w:id="4" w:name="P163"/>
      <w:bookmarkEnd w:id="4"/>
      <w:r>
        <w:t>21. Новая инструкция по обращению с отходами разрабатывается в случаях: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bookmarkStart w:id="5" w:name="P165"/>
      <w:bookmarkEnd w:id="5"/>
      <w:r>
        <w:t>изменения основных сведений о субъекте хозяйствования, его реорганизации, изменения места осуществления деятельности, связанной с обращением с отходами производства;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изменения требований законодательства, регулирующих порядок обращения с отходами;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bookmarkStart w:id="7" w:name="P169"/>
      <w:bookmarkEnd w:id="7"/>
      <w:r>
        <w:lastRenderedPageBreak/>
        <w:t>изменения допустимого количества накопления отходов производства, необходимого для перевозки, и (или) периодичности вывоза отходов производства;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Минприроды от 28.02.2018 N 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изменения условий и (или) мест хранения отходов производства;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возведения, реконструкции, модернизации, технической модернизации, ремонтно-реставрационных работ, капитального ремонта, сноса, изменения профиля производства субъекта хозяйствования, повлекших изменение перечня образующихся видов отходов производства и (или) изменение порядка обращения с ними;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bookmarkStart w:id="8" w:name="P175"/>
      <w:bookmarkEnd w:id="8"/>
      <w:r>
        <w:t>изменения перечня отходов производства, которые направляются на хранение, использование, обезвреживание и (или) захоронение;</w:t>
      </w:r>
    </w:p>
    <w:p w:rsidR="00642AC4" w:rsidRDefault="00642AC4">
      <w:pPr>
        <w:pStyle w:val="ConsPlusNormal"/>
        <w:spacing w:before="220"/>
        <w:ind w:firstLine="540"/>
        <w:jc w:val="both"/>
      </w:pPr>
      <w:bookmarkStart w:id="9" w:name="P176"/>
      <w:bookmarkEnd w:id="9"/>
      <w:r>
        <w:t>истечения срока действия согласования инструкции по обращению с отходами.</w:t>
      </w:r>
    </w:p>
    <w:p w:rsidR="00642AC4" w:rsidRDefault="00642AC4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Субъекты хозяйствования разрабатывают новую инструкцию по обращению с отходами и обращаются в соответствующий территориальный орган Минприроды для ее согласования: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в течение 60 календарных дней со дня возникновения оснований, предусмотренных в </w:t>
      </w:r>
      <w:hyperlink w:anchor="P16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67" w:history="1">
        <w:r>
          <w:rPr>
            <w:color w:val="0000FF"/>
          </w:rPr>
          <w:t>третьем части первой</w:t>
        </w:r>
      </w:hyperlink>
      <w:r>
        <w:t xml:space="preserve"> настоящего пункта;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до возникновения оснований, предусмотренных в </w:t>
      </w:r>
      <w:hyperlink w:anchor="P169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75" w:history="1">
        <w:r>
          <w:rPr>
            <w:color w:val="0000FF"/>
          </w:rPr>
          <w:t>седьмом части первой</w:t>
        </w:r>
      </w:hyperlink>
      <w:r>
        <w:t xml:space="preserve"> настоящего пункта;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до возникновения основания, предусмотренного </w:t>
      </w:r>
      <w:hyperlink w:anchor="P176" w:history="1">
        <w:r>
          <w:rPr>
            <w:color w:val="0000FF"/>
          </w:rPr>
          <w:t>абзацем восьмым части первой</w:t>
        </w:r>
      </w:hyperlink>
      <w:r>
        <w:t xml:space="preserve"> настоящего пункта, но не ранее чем за три месяца до истечения срока действия согласования инструкции по обращению с отходами.</w:t>
      </w:r>
    </w:p>
    <w:p w:rsidR="00642AC4" w:rsidRDefault="00642AC4">
      <w:pPr>
        <w:pStyle w:val="ConsPlusNormal"/>
        <w:jc w:val="both"/>
      </w:pPr>
      <w:r>
        <w:t xml:space="preserve">(часть вторая п. 21 введена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22. Разработка новой инструкции по обращению с отходами не требуется при изменении: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степени опасности отходов производства и класса опасности опасных отходов производства, устанавливаемых их производителями, если эти изменения не влекут изменение порядка обращения с такими отходами производства, который определен в инструкции по обращению с отходами;</w:t>
      </w:r>
    </w:p>
    <w:p w:rsidR="00642AC4" w:rsidRDefault="00642AC4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Минприроды от 23.09.2024 N 48)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>наименования отходов производства, если это изменение не влечет изменения их кода и порядка обращения с такими отходами производства, который определен в инструкции по обращению с отходами.</w:t>
      </w:r>
    </w:p>
    <w:p w:rsidR="00642AC4" w:rsidRDefault="00642AC4">
      <w:pPr>
        <w:pStyle w:val="ConsPlusNormal"/>
        <w:spacing w:before="220"/>
        <w:ind w:firstLine="540"/>
        <w:jc w:val="both"/>
      </w:pPr>
      <w:r>
        <w:t xml:space="preserve">Новые сведения о степени опасности отходов производства и классе опасности опасных отходов производства, наименовании отходов производства учитываются при разработке новой инструкции по обращению с отходами в связи с наступлением случаев, указанных в </w:t>
      </w:r>
      <w:hyperlink w:anchor="P163" w:history="1">
        <w:r>
          <w:rPr>
            <w:color w:val="0000FF"/>
          </w:rPr>
          <w:t>части первой пункта 21</w:t>
        </w:r>
      </w:hyperlink>
      <w:r>
        <w:t xml:space="preserve"> настоящей Инструкции.</w:t>
      </w:r>
    </w:p>
    <w:p w:rsidR="00642AC4" w:rsidRDefault="00642AC4">
      <w:pPr>
        <w:pStyle w:val="ConsPlusNormal"/>
        <w:jc w:val="both"/>
      </w:pPr>
      <w:r>
        <w:t xml:space="preserve">(п. 22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Минприроды от 29.11.2019 N 42)</w:t>
      </w:r>
    </w:p>
    <w:p w:rsidR="00642AC4" w:rsidRDefault="00642AC4">
      <w:pPr>
        <w:pStyle w:val="ConsPlusNormal"/>
      </w:pPr>
    </w:p>
    <w:p w:rsidR="00642AC4" w:rsidRDefault="00642AC4">
      <w:pPr>
        <w:pStyle w:val="ConsPlusNormal"/>
      </w:pPr>
    </w:p>
    <w:p w:rsidR="00642AC4" w:rsidRDefault="00642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C60" w:rsidRDefault="00642AC4">
      <w:bookmarkStart w:id="10" w:name="_GoBack"/>
      <w:bookmarkEnd w:id="10"/>
    </w:p>
    <w:sectPr w:rsidR="00273C60" w:rsidSect="0030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C4"/>
    <w:rsid w:val="00177D86"/>
    <w:rsid w:val="00642AC4"/>
    <w:rsid w:val="007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E74B1-999A-458F-B374-B76C6BB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2D32E92C24EA6D51B2AB6FC0562D5BA5C7A1C5965BAA6D48800C0C83D0185B841DCE13950BF012B5123B19D82A2BE4573CB30898AC2E8ED312D6AC6C6w9ABL" TargetMode="External"/><Relationship Id="rId21" Type="http://schemas.openxmlformats.org/officeDocument/2006/relationships/hyperlink" Target="consultantplus://offline/ref=92D32E92C24EA6D51B2AB6FC0562D5BA5C7A1C5965BAA6D48800C0C83D0185B841DCE13950BF012B5123B19D82A0BE4573CB30898AC2E8ED312D6AC6C6w9ABL" TargetMode="External"/><Relationship Id="rId42" Type="http://schemas.openxmlformats.org/officeDocument/2006/relationships/hyperlink" Target="consultantplus://offline/ref=92D32E92C24EA6D51B2AB6FC0562D5BA5C7A1C5965BAA8DD8907C3C83D0185B841DCE13950BF012B5123B19D82A4BE4573CB30898AC2E8ED312D6AC6C6w9ABL" TargetMode="External"/><Relationship Id="rId47" Type="http://schemas.openxmlformats.org/officeDocument/2006/relationships/hyperlink" Target="consultantplus://offline/ref=92D32E92C24EA6D51B2AB6FC0562D5BA5C7A1C5965B9ACDD8106CEC83D0185B841DCE13950BF012B5123B19D82A8BE4573CB30898AC2E8ED312D6AC6C6w9ABL" TargetMode="External"/><Relationship Id="rId63" Type="http://schemas.openxmlformats.org/officeDocument/2006/relationships/hyperlink" Target="consultantplus://offline/ref=92D32E92C24EA6D51B2AB6FC0562D5BA5C7A1C5965BAA9DC8101CEC83D0185B841DCE13950BF012B5123B19D81A2BE4573CB30898AC2E8ED312D6AC6C6w9ABL" TargetMode="External"/><Relationship Id="rId68" Type="http://schemas.openxmlformats.org/officeDocument/2006/relationships/hyperlink" Target="consultantplus://offline/ref=92D32E92C24EA6D51B2AB6FC0562D5BA5C7A1C5965BAACDF8B07C6C83D0185B841DCE13950BF012B5123B19D82A6BE4573CB30898AC2E8ED312D6AC6C6w9ABL" TargetMode="External"/><Relationship Id="rId84" Type="http://schemas.openxmlformats.org/officeDocument/2006/relationships/hyperlink" Target="consultantplus://offline/ref=92D32E92C24EA6D51B2AB6FC0562D5BA5C7A1C5965B9ACDD8106CEC83D0185B841DCE13950BF012B5123B19D80A5BE4573CB30898AC2E8ED312D6AC6C6w9ABL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ref=92D32E92C24EA6D51B2AB6FC0562D5BA5C7A1C5965BAACDF8B07C6C83D0185B841DCE13950BF012B5123B19D83A4BE4573CB30898AC2E8ED312D6AC6C6w9ABL" TargetMode="External"/><Relationship Id="rId11" Type="http://schemas.openxmlformats.org/officeDocument/2006/relationships/hyperlink" Target="consultantplus://offline/ref=92D32E92C24EA6D51B2AB6FC0562D5BA5C7A1C5965B9AFDF8C04C0C83D0185B841DCE13950BF012B5123B09D8AA1BE4573CB30898AC2E8ED312D6AC6C6w9ABL" TargetMode="External"/><Relationship Id="rId32" Type="http://schemas.openxmlformats.org/officeDocument/2006/relationships/hyperlink" Target="consultantplus://offline/ref=92D32E92C24EA6D51B2AB6FC0562D5BA5C7A1C5965B9ACDD8E05C2C83D0185B841DCE13950BF012B5123B19C85A0BE4573CB30898AC2E8ED312D6AC6C6w9ABL" TargetMode="External"/><Relationship Id="rId37" Type="http://schemas.openxmlformats.org/officeDocument/2006/relationships/hyperlink" Target="consultantplus://offline/ref=92D32E92C24EA6D51B2AB6FC0562D5BA5C7A1C5965BAA8DD8907C3C83D0185B841DCE13950BF012B5123B19D83A8BE4573CB30898AC2E8ED312D6AC6C6w9ABL" TargetMode="External"/><Relationship Id="rId53" Type="http://schemas.openxmlformats.org/officeDocument/2006/relationships/hyperlink" Target="consultantplus://offline/ref=92D32E92C24EA6D51B2AB6FC0562D5BA5C7A1C5965B9ACDD8106CEC83D0185B841DCE13950BF012B5123B19D81A3BE4573CB30898AC2E8ED312D6AC6C6w9ABL" TargetMode="External"/><Relationship Id="rId58" Type="http://schemas.openxmlformats.org/officeDocument/2006/relationships/hyperlink" Target="consultantplus://offline/ref=92D32E92C24EA6D51B2AB6FC0562D5BA5C7A1C5965BAA6D48800C0C83D0185B841DCE13950BF012B5123B19D81A8BE4573CB30898AC2E8ED312D6AC6C6w9ABL" TargetMode="External"/><Relationship Id="rId74" Type="http://schemas.openxmlformats.org/officeDocument/2006/relationships/hyperlink" Target="consultantplus://offline/ref=92D32E92C24EA6D51B2AB6FC0562D5BA5C7A1C5965B9ACDD8106CEC83D0185B841DCE13950BF012B5123B19D80A0BE4573CB30898AC2E8ED312D6AC6C6w9ABL" TargetMode="External"/><Relationship Id="rId79" Type="http://schemas.openxmlformats.org/officeDocument/2006/relationships/hyperlink" Target="consultantplus://offline/ref=92D32E92C24EA6D51B2AB6FC0562D5BA5C7A1C5965BAA6D48800C0C83D0185B841DCE13950BF012B5123B19D87A9BE4573CB30898AC2E8ED312D6AC6C6w9ABL" TargetMode="External"/><Relationship Id="rId5" Type="http://schemas.openxmlformats.org/officeDocument/2006/relationships/hyperlink" Target="consultantplus://offline/ref=92D32E92C24EA6D51B2AB6FC0562D5BA5C7A1C5965BAACDF8B07C6C83D0185B841DCE13950BF012B5123B19D83A4BE4573CB30898AC2E8ED312D6AC6C6w9ABL" TargetMode="Externa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ref=92D32E92C24EA6D51B2AB6FC0562D5BA5C7A1C5965B9ACDD8106CEC83D0185B841DCE13950BF012B5123B19D83A8BE4573CB30898AC2E8ED312D6AC6C6w9ABL" TargetMode="External"/><Relationship Id="rId22" Type="http://schemas.openxmlformats.org/officeDocument/2006/relationships/hyperlink" Target="consultantplus://offline/ref=92D32E92C24EA6D51B2AB6FC0562D5BA5C7A1C5965B2A8DF8004CC953709DCB443DBEE6655B8102B5125AF9D82BFB71120w8AAL" TargetMode="External"/><Relationship Id="rId27" Type="http://schemas.openxmlformats.org/officeDocument/2006/relationships/hyperlink" Target="consultantplus://offline/ref=92D32E92C24EA6D51B2AB6FC0562D5BA5C7A1C5965BAA6D48800C0C83D0185B841DCE13950BF012B5123B19D82A4BE4573CB30898AC2E8ED312D6AC6C6w9ABL" TargetMode="External"/><Relationship Id="rId30" Type="http://schemas.openxmlformats.org/officeDocument/2006/relationships/hyperlink" Target="consultantplus://offline/ref=92D32E92C24EA6D51B2AB6FC0562D5BA5C7A1C5965BAA9DC8101CEC83D0185B841DCE13950BF012B5123B19D82A0BE4573CB30898AC2E8ED312D6AC6C6w9ABL" TargetMode="External"/><Relationship Id="rId35" Type="http://schemas.openxmlformats.org/officeDocument/2006/relationships/hyperlink" Target="consultantplus://offline/ref=92D32E92C24EA6D51B2AB6FC0562D5BA5C7A1C5965B9ACDD8106CEC83D0185B841DCE13950BF012B5123B19D82A5BE4573CB30898AC2E8ED312D6AC6C6w9ABL" TargetMode="External"/><Relationship Id="rId43" Type="http://schemas.openxmlformats.org/officeDocument/2006/relationships/hyperlink" Target="consultantplus://offline/ref=92D32E92C24EA6D51B2AB6FC0562D5BA5C7A1C5965BAA6D48800C0C83D0185B841DCE13950BF012B5123B19D81A2BE4573CB30898AC2E8ED312D6AC6C6w9ABL" TargetMode="External"/><Relationship Id="rId48" Type="http://schemas.openxmlformats.org/officeDocument/2006/relationships/hyperlink" Target="consultantplus://offline/ref=92D32E92C24EA6D51B2AB6FC0562D5BA5C7A1C5965BAA6D48800C0C83D0185B841DCE13950BF012B5123B19D81A7BE4573CB30898AC2E8ED312D6AC6C6w9ABL" TargetMode="External"/><Relationship Id="rId56" Type="http://schemas.openxmlformats.org/officeDocument/2006/relationships/hyperlink" Target="consultantplus://offline/ref=92D32E92C24EA6D51B2AB6FC0562D5BA5C7A1C5965BAA6D48800C0C83D0185B841DCE13950BF012B5123B19D81A9BE4573CB30898AC2E8ED312D6AC6C6w9ABL" TargetMode="External"/><Relationship Id="rId64" Type="http://schemas.openxmlformats.org/officeDocument/2006/relationships/hyperlink" Target="consultantplus://offline/ref=92D32E92C24EA6D51B2AB6FC0562D5BA5C7A1C5965B9ACDD8106CEC83D0185B841DCE13950BF012B5123B19D81A4BE4573CB30898AC2E8ED312D6AC6C6w9ABL" TargetMode="External"/><Relationship Id="rId69" Type="http://schemas.openxmlformats.org/officeDocument/2006/relationships/hyperlink" Target="consultantplus://offline/ref=92D32E92C24EA6D51B2AB6FC0562D5BA5C7A1C5965B9ACDD8106CEC83D0185B841DCE13950BF012B5123B19D81A6BE4573CB30898AC2E8ED312D6AC6C6w9ABL" TargetMode="External"/><Relationship Id="rId77" Type="http://schemas.openxmlformats.org/officeDocument/2006/relationships/hyperlink" Target="consultantplus://offline/ref=92D32E92C24EA6D51B2AB6FC0562D5BA5C7A1C5965BAAAD88D05CFC83D0185B841DCE13950BF012B5123B19D83A8BE4573CB30898AC2E8ED312D6AC6C6w9ABL" TargetMode="External"/><Relationship Id="rId8" Type="http://schemas.openxmlformats.org/officeDocument/2006/relationships/hyperlink" Target="consultantplus://offline/ref=92D32E92C24EA6D51B2AB6FC0562D5BA5C7A1C5965BAA9DC8101CEC83D0185B841DCE13950BF012B5123B19D83A9BE4573CB30898AC2E8ED312D6AC6C6w9ABL" TargetMode="External"/><Relationship Id="rId51" Type="http://schemas.openxmlformats.org/officeDocument/2006/relationships/hyperlink" Target="consultantplus://offline/ref=92D32E92C24EA6D51B2AB6FC0562D5BA5C7A1C5965BAA8DD8907C3C83D0185B841DCE13950BF012B5123B19D82A8BE4573CB30898AC2E8ED312D6AC6C6w9ABL" TargetMode="External"/><Relationship Id="rId72" Type="http://schemas.openxmlformats.org/officeDocument/2006/relationships/hyperlink" Target="consultantplus://offline/ref=92D32E92C24EA6D51B2AB6FC0562D5BA5C7A1C5965BAACDF8B07C6C83D0185B841DCE13950BF012B5123B19D81A1BE4573CB30898AC2E8ED312D6AC6C6w9ABL" TargetMode="External"/><Relationship Id="rId80" Type="http://schemas.openxmlformats.org/officeDocument/2006/relationships/hyperlink" Target="consultantplus://offline/ref=92D32E92C24EA6D51B2AB6FC0562D5BA5C7A1C5965BAA6D48800C0C83D0185B841DCE13950BF012B5123B19D87A8BE4573CB30898AC2E8ED312D6AC6C6w9ABL" TargetMode="External"/><Relationship Id="rId85" Type="http://schemas.openxmlformats.org/officeDocument/2006/relationships/hyperlink" Target="consultantplus://offline/ref=92D32E92C24EA6D51B2AB6FC0562D5BA5C7A1C5965BAA6D48800C0C83D0185B841DCE13950BF012B5123B19D86A3BE4573CB30898AC2E8ED312D6AC6C6w9AB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2D32E92C24EA6D51B2AB6FC0562D5BA5C7A1C5965B9AFD98A02C0C83D0185B841DCE13950BF012B5123B19E8BA3BE4573CB30898AC2E8ED312D6AC6C6w9ABL" TargetMode="External"/><Relationship Id="rId17" Type="http://schemas.openxmlformats.org/officeDocument/2006/relationships/hyperlink" Target="consultantplus://offline/ref=92D32E92C24EA6D51B2AB6FC0562D5BA5C7A1C5965BAA8DD8907C3C83D0185B841DCE13950BF012B5123B19D83A5BE4573CB30898AC2E8ED312D6AC6C6w9ABL" TargetMode="External"/><Relationship Id="rId25" Type="http://schemas.openxmlformats.org/officeDocument/2006/relationships/hyperlink" Target="consultantplus://offline/ref=92D32E92C24EA6D51B2AB6FC0562D5BA5C7A1C5965BAA9DC8101CEC83D0185B841DCE13950BF012B5123B19D83A8BE4573CB30898AC2E8ED312D6AC6C6w9ABL" TargetMode="External"/><Relationship Id="rId33" Type="http://schemas.openxmlformats.org/officeDocument/2006/relationships/hyperlink" Target="consultantplus://offline/ref=92D32E92C24EA6D51B2AB6FC0562D5BA5C7A1C5965BAA6D48800C0C83D0185B841DCE13950BF012B5123B19D82A6BE4573CB30898AC2E8ED312D6AC6C6w9ABL" TargetMode="External"/><Relationship Id="rId38" Type="http://schemas.openxmlformats.org/officeDocument/2006/relationships/hyperlink" Target="consultantplus://offline/ref=92D32E92C24EA6D51B2AB6FC0562D5BA5C7A1C5965BAA6D48800C0C83D0185B841DCE13950BF012B5123B19D81A0BE4573CB30898AC2E8ED312D6AC6C6w9ABL" TargetMode="External"/><Relationship Id="rId46" Type="http://schemas.openxmlformats.org/officeDocument/2006/relationships/hyperlink" Target="consultantplus://offline/ref=92D32E92C24EA6D51B2AB6FC0562D5BA5C7A1C5965B9ACDD8106CEC83D0185B841DCE13950BF012B5123B19D82A9BE4573CB30898AC2E8ED312D6AC6C6w9ABL" TargetMode="External"/><Relationship Id="rId59" Type="http://schemas.openxmlformats.org/officeDocument/2006/relationships/hyperlink" Target="consultantplus://offline/ref=92D32E92C24EA6D51B2AB6FC0562D5BA5C7A1C5965B9AFD98B07C5C83D0185B841DCE13950BF012B5123B19D83A9BE4573CB30898AC2E8ED312D6AC6C6w9ABL" TargetMode="External"/><Relationship Id="rId67" Type="http://schemas.openxmlformats.org/officeDocument/2006/relationships/hyperlink" Target="consultantplus://offline/ref=92D32E92C24EA6D51B2AB6FC0562D5BA5C7A1C5965BAA9DC8101CEC83D0185B841DCE13950BF012B5123B19D81A4BE4573CB30898AC2E8ED312D6AC6C6w9ABL" TargetMode="External"/><Relationship Id="rId20" Type="http://schemas.openxmlformats.org/officeDocument/2006/relationships/hyperlink" Target="consultantplus://offline/ref=92D32E92C24EA6D51B2AB6FC0562D5BA5C7A1C5965B9ACDD8106CEC83D0185B841DCE13950BF012B5123B19D82A1BE4573CB30898AC2E8ED312D6AC6C6w9ABL" TargetMode="External"/><Relationship Id="rId41" Type="http://schemas.openxmlformats.org/officeDocument/2006/relationships/hyperlink" Target="consultantplus://offline/ref=92D32E92C24EA6D51B2AB6FC0562D5BA5C7A1C5965BAACDF8B07C6C83D0185B841DCE13950BF012B5123B19D82A5BE4573CB30898AC2E8ED312D6AC6C6w9ABL" TargetMode="External"/><Relationship Id="rId54" Type="http://schemas.openxmlformats.org/officeDocument/2006/relationships/hyperlink" Target="consultantplus://offline/ref=92D32E92C24EA6D51B2AB6FC0562D5BA5C7A1C5965BAA9DC8101CEC83D0185B841DCE13950BF012B5123B19D81A0BE4573CB30898AC2E8ED312D6AC6C6w9ABL" TargetMode="External"/><Relationship Id="rId62" Type="http://schemas.openxmlformats.org/officeDocument/2006/relationships/hyperlink" Target="consultantplus://offline/ref=92D32E92C24EA6D51B2AB6FC0562D5BA5C7A1C5965B9AFDA8A00C2C83D0185B841DCE13950BF012B5123B19D82A7BE4573CB30898AC2E8ED312D6AC6C6w9ABL" TargetMode="External"/><Relationship Id="rId70" Type="http://schemas.openxmlformats.org/officeDocument/2006/relationships/hyperlink" Target="consultantplus://offline/ref=92D32E92C24EA6D51B2AB6FC0562D5BA5C7A1C5965BAACDF8B07C6C83D0185B841DCE13950BF012B5123B19D82A8BE4573CB30898AC2E8ED312D6AC6C6w9ABL" TargetMode="External"/><Relationship Id="rId75" Type="http://schemas.openxmlformats.org/officeDocument/2006/relationships/hyperlink" Target="consultantplus://offline/ref=92D32E92C24EA6D51B2AB6FC0562D5BA5C7A1C5965BAA9DC8101CEC83D0185B841DCE13950BF012B5123B19D81A6BE4573CB30898AC2E8ED312D6AC6C6w9ABL" TargetMode="External"/><Relationship Id="rId83" Type="http://schemas.openxmlformats.org/officeDocument/2006/relationships/hyperlink" Target="consultantplus://offline/ref=92D32E92C24EA6D51B2AB6FC0562D5BA5C7A1C5965B9ACDD8106CEC83D0185B841DCE13950BF012B5123B19D80A2BE4573CB30898AC2E8ED312D6AC6C6w9ABL" TargetMode="External"/><Relationship Id="rId88" Type="http://schemas.openxmlformats.org/officeDocument/2006/relationships/hyperlink" Target="consultantplus://offline/ref=92D32E92C24EA6D51B2AB6FC0562D5BA5C7A1C5965BAA6D48800C0C83D0185B841DCE13950BF012B5123B19D86A8BE4573CB30898AC2E8ED312D6AC6C6w9A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32E92C24EA6D51B2AB6FC0562D5BA5C7A1C5965BAA8DD8907C3C83D0185B841DCE13950BF012B5123B19D83A5BE4573CB30898AC2E8ED312D6AC6C6w9ABL" TargetMode="External"/><Relationship Id="rId15" Type="http://schemas.openxmlformats.org/officeDocument/2006/relationships/hyperlink" Target="consultantplus://offline/ref=92D32E92C24EA6D51B2AB6FC0562D5BA5C7A1C5965BAA6D48800C0C83D0185B841DCE13950BF012B5123B19D83A6BE4573CB30898AC2E8ED312D6AC6C6w9ABL" TargetMode="External"/><Relationship Id="rId23" Type="http://schemas.openxmlformats.org/officeDocument/2006/relationships/hyperlink" Target="consultantplus://offline/ref=92D32E92C24EA6D51B2AB6FC0562D5BA5C7A1C5965B9AFD88904C6C83D0185B841DCE13950BF012B5123B19A87A4BE4573CB30898AC2E8ED312D6AC6C6w9ABL" TargetMode="External"/><Relationship Id="rId28" Type="http://schemas.openxmlformats.org/officeDocument/2006/relationships/hyperlink" Target="consultantplus://offline/ref=92D32E92C24EA6D51B2AB6FC0562D5BA5C7A1C5965B9ACDD8106CEC83D0185B841DCE13950BF012B5123B19D82A3BE4573CB30898AC2E8ED312D6AC6C6w9ABL" TargetMode="External"/><Relationship Id="rId36" Type="http://schemas.openxmlformats.org/officeDocument/2006/relationships/hyperlink" Target="consultantplus://offline/ref=92D32E92C24EA6D51B2AB6FC0562D5BA5C7A1C5965BAA9DC8101CEC83D0185B841DCE13950BF012B5123B19D82A3BE4573CB30898AC2E8ED312D6AC6C6w9ABL" TargetMode="External"/><Relationship Id="rId49" Type="http://schemas.openxmlformats.org/officeDocument/2006/relationships/hyperlink" Target="consultantplus://offline/ref=92D32E92C24EA6D51B2AB6FC0562D5BA5C7A1C5965B9ACDD8106CEC83D0185B841DCE13950BF012B5123B19D81A1BE4573CB30898AC2E8ED312D6AC6C6w9ABL" TargetMode="External"/><Relationship Id="rId57" Type="http://schemas.openxmlformats.org/officeDocument/2006/relationships/hyperlink" Target="consultantplus://offline/ref=92D32E92C24EA6D51B2AB6FC0562D5BA5C7A1C5965B9AFDF8C04C0C83D0185B841DCE13950BF012B5123B19F84A8BE4573CB30898AC2E8ED312D6AC6C6w9ABL" TargetMode="External"/><Relationship Id="rId10" Type="http://schemas.openxmlformats.org/officeDocument/2006/relationships/hyperlink" Target="consultantplus://offline/ref=92D32E92C24EA6D51B2AB6FC0562D5BA5C7A1C5965B9AFDF8C04C0C83D0185B841DCE13950BF012B5123B19486A5BE4573CB30898AC2E8ED312D6AC6C6w9ABL" TargetMode="External"/><Relationship Id="rId31" Type="http://schemas.openxmlformats.org/officeDocument/2006/relationships/hyperlink" Target="consultantplus://offline/ref=92D32E92C24EA6D51B2AB6FC0562D5BA5C7A1C5965BAACDF8B07C6C83D0185B841DCE13950BF012B5123B19D83A6BE4573CB30898AC2E8ED312D6AC6C6w9ABL" TargetMode="External"/><Relationship Id="rId44" Type="http://schemas.openxmlformats.org/officeDocument/2006/relationships/hyperlink" Target="consultantplus://offline/ref=92D32E92C24EA6D51B2AB6FC0562D5BA5C7A1C5965B9AFDF8C04C0C83D0185B841DCE13950AD01735D22B78383A0AB13228Dw6A0L" TargetMode="External"/><Relationship Id="rId52" Type="http://schemas.openxmlformats.org/officeDocument/2006/relationships/hyperlink" Target="consultantplus://offline/ref=92D32E92C24EA6D51B2AB6FC0562D5BA5C7A1C5965BAA6D48800C0C83D0185B841DCE13950BF012B5123B19D81A6BE4573CB30898AC2E8ED312D6AC6C6w9ABL" TargetMode="External"/><Relationship Id="rId60" Type="http://schemas.openxmlformats.org/officeDocument/2006/relationships/hyperlink" Target="consultantplus://offline/ref=92D32E92C24EA6D51B2AB6FC0562D5BA5C7A1C5965BAA6D48800C0C83D0185B841DCE13950BF012B5123B19D80A5BE4573CB30898AC2E8ED312D6AC6C6w9ABL" TargetMode="External"/><Relationship Id="rId65" Type="http://schemas.openxmlformats.org/officeDocument/2006/relationships/hyperlink" Target="consultantplus://offline/ref=92D32E92C24EA6D51B2AB6FC0562D5BA5C7A1C5965B9AFD98B07C5C83D0185B841DCE13950BF012B5123B19D83A9BE4573CB30898AC2E8ED312D6AC6C6w9ABL" TargetMode="External"/><Relationship Id="rId73" Type="http://schemas.openxmlformats.org/officeDocument/2006/relationships/hyperlink" Target="consultantplus://offline/ref=92D32E92C24EA6D51B2AB6FC0562D5BA5C7A1C5965B9ACDD8106CEC83D0185B841DCE13950BF012B5123B19D81A8BE4573CB30898AC2E8ED312D6AC6C6w9ABL" TargetMode="External"/><Relationship Id="rId78" Type="http://schemas.openxmlformats.org/officeDocument/2006/relationships/hyperlink" Target="consultantplus://offline/ref=92D32E92C24EA6D51B2AB6FC0562D5BA5C7A1C5965BAACDF8B07C6C83D0185B841DCE13950BF012B5123B19D81A2BE4573CB30898AC2E8ED312D6AC6C6w9ABL" TargetMode="External"/><Relationship Id="rId81" Type="http://schemas.openxmlformats.org/officeDocument/2006/relationships/hyperlink" Target="consultantplus://offline/ref=92D32E92C24EA6D51B2AB6FC0562D5BA5C7A1C5965BAA6D48800C0C83D0185B841DCE13950BF012B5123B19D86A1BE4573CB30898AC2E8ED312D6AC6C6w9ABL" TargetMode="External"/><Relationship Id="rId86" Type="http://schemas.openxmlformats.org/officeDocument/2006/relationships/hyperlink" Target="consultantplus://offline/ref=92D32E92C24EA6D51B2AB6FC0562D5BA5C7A1C5965BAA6D48800C0C83D0185B841DCE13950BF012B5123B19D86A5BE4573CB30898AC2E8ED312D6AC6C6w9A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D32E92C24EA6D51B2AB6FC0562D5BA5C7A1C5965B9ACDD8106CEC83D0185B841DCE13950BF012B5123B19D83A9BE4573CB30898AC2E8ED312D6AC6C6w9ABL" TargetMode="External"/><Relationship Id="rId13" Type="http://schemas.openxmlformats.org/officeDocument/2006/relationships/hyperlink" Target="consultantplus://offline/ref=92D32E92C24EA6D51B2AB6FC0562D5BA5C7A1C5965BAA6D48800C0C83D0185B841DCE13950BF012B5123B19D83A4BE4573CB30898AC2E8ED312D6AC6C6w9ABL" TargetMode="External"/><Relationship Id="rId18" Type="http://schemas.openxmlformats.org/officeDocument/2006/relationships/hyperlink" Target="consultantplus://offline/ref=92D32E92C24EA6D51B2AB6FC0562D5BA5C7A1C5965BAA6D48800C0C83D0185B841DCE13950BF012B5123B19D82A1BE4573CB30898AC2E8ED312D6AC6C6w9ABL" TargetMode="External"/><Relationship Id="rId39" Type="http://schemas.openxmlformats.org/officeDocument/2006/relationships/hyperlink" Target="consultantplus://offline/ref=92D32E92C24EA6D51B2AB6FC0562D5BA5C7A1C5965B9ACDD8106CEC83D0185B841DCE13950BF012B5123B19D82A7BE4573CB30898AC2E8ED312D6AC6C6w9ABL" TargetMode="External"/><Relationship Id="rId34" Type="http://schemas.openxmlformats.org/officeDocument/2006/relationships/hyperlink" Target="consultantplus://offline/ref=92D32E92C24EA6D51B2AB6FC0562D5BA5C7A1C5965BAACDF8B07C6C83D0185B841DCE13950BF012B5123B19D83A8BE4573CB30898AC2E8ED312D6AC6C6w9ABL" TargetMode="External"/><Relationship Id="rId50" Type="http://schemas.openxmlformats.org/officeDocument/2006/relationships/hyperlink" Target="consultantplus://offline/ref=92D32E92C24EA6D51B2AB6FC0562D5BA5C7A1C5965BAA8DD8907C3C83D0185B841DCE13950BF012B5123B19D82A6BE4573CB30898AC2E8ED312D6AC6C6w9ABL" TargetMode="External"/><Relationship Id="rId55" Type="http://schemas.openxmlformats.org/officeDocument/2006/relationships/hyperlink" Target="consultantplus://offline/ref=92D32E92C24EA6D51B2AB6FC0562D5BA5C7A1C5965BAACDF8B07C6C83D0185B841DCE13950BF012B5123B19D82A4BE4573CB30898AC2E8ED312D6AC6C6w9ABL" TargetMode="External"/><Relationship Id="rId76" Type="http://schemas.openxmlformats.org/officeDocument/2006/relationships/hyperlink" Target="consultantplus://offline/ref=92D32E92C24EA6D51B2AB6FC0562D5BA5C7A1C5965BAA6D48800C0C83D0185B841DCE13950BF012B5123B19D87A5BE4573CB30898AC2E8ED312D6AC6C6w9ABL" TargetMode="External"/><Relationship Id="rId7" Type="http://schemas.openxmlformats.org/officeDocument/2006/relationships/hyperlink" Target="consultantplus://offline/ref=92D32E92C24EA6D51B2AB6FC0562D5BA5C7A1C5965BAA6D48800C0C83D0185B841DCE13950BF012B5123B19D83A5BE4573CB30898AC2E8ED312D6AC6C6w9ABL" TargetMode="External"/><Relationship Id="rId71" Type="http://schemas.openxmlformats.org/officeDocument/2006/relationships/hyperlink" Target="consultantplus://offline/ref=92D32E92C24EA6D51B2AB6FC0562D5BA5C7A1C5965B9ACDD8106CEC83D0185B841DCE13950BF012B5123B19D81A9BE4573CB30898AC2E8ED312D6AC6C6w9AB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2D32E92C24EA6D51B2AB6FC0562D5BA5C7A1C5965BAA6D48800C0C83D0185B841DCE13950BF012B5123B19D82A7BE4573CB30898AC2E8ED312D6AC6C6w9ABL" TargetMode="External"/><Relationship Id="rId24" Type="http://schemas.openxmlformats.org/officeDocument/2006/relationships/hyperlink" Target="consultantplus://offline/ref=92D32E92C24EA6D51B2AB6FC0562D5BA5C7A1C5965B9ACDD8106CEC83D0185B841DCE13950BF012B5123B19D82A0BE4573CB30898AC2E8ED312D6AC6C6w9ABL" TargetMode="External"/><Relationship Id="rId40" Type="http://schemas.openxmlformats.org/officeDocument/2006/relationships/hyperlink" Target="consultantplus://offline/ref=92D32E92C24EA6D51B2AB6FC0562D5BA5C7A1C5965BAA8DD8907C3C83D0185B841DCE13950BF012B5123B19D82A1BE4573CB30898AC2E8ED312D6AC6C6w9ABL" TargetMode="External"/><Relationship Id="rId45" Type="http://schemas.openxmlformats.org/officeDocument/2006/relationships/hyperlink" Target="consultantplus://offline/ref=92D32E92C24EA6D51B2AB6FC0562D5BA5C7A1C5965BAA6D48800C0C83D0185B841DCE13950BF012B5123B19D81A5BE4573CB30898AC2E8ED312D6AC6C6w9ABL" TargetMode="External"/><Relationship Id="rId66" Type="http://schemas.openxmlformats.org/officeDocument/2006/relationships/hyperlink" Target="consultantplus://offline/ref=92D32E92C24EA6D51B2AB6FC0562D5BA5C7A1C5965B9AFDA8A00C2C83D0185B841DCE13950BF012B5123B19D82A7BE4573CB30898AC2E8ED312D6AC6C6w9ABL" TargetMode="External"/><Relationship Id="rId87" Type="http://schemas.openxmlformats.org/officeDocument/2006/relationships/hyperlink" Target="consultantplus://offline/ref=92D32E92C24EA6D51B2AB6FC0562D5BA5C7A1C5965B9ACDD8106CEC83D0185B841DCE13950BF012B5123B19D80A4BE4573CB30898AC2E8ED312D6AC6C6w9ABL" TargetMode="External"/><Relationship Id="rId61" Type="http://schemas.openxmlformats.org/officeDocument/2006/relationships/hyperlink" Target="consultantplus://offline/ref=92D32E92C24EA6D51B2AB6FC0562D5BA5C7A1C5965B9AFD98B07C5C83D0185B841DCE13950BF012B5123B19D83A9BE4573CB30898AC2E8ED312D6AC6C6w9ABL" TargetMode="External"/><Relationship Id="rId82" Type="http://schemas.openxmlformats.org/officeDocument/2006/relationships/hyperlink" Target="consultantplus://offline/ref=92D32E92C24EA6D51B2AB6FC0562D5BA5C7A1C5965BAA8DD8907C3C83D0185B841DCE13950BF012B5123B19D81A4BE4573CB30898AC2E8ED312D6AC6C6w9ABL" TargetMode="External"/><Relationship Id="rId19" Type="http://schemas.openxmlformats.org/officeDocument/2006/relationships/hyperlink" Target="consultantplus://offline/ref=92D32E92C24EA6D51B2AB6FC0562D5BA5C7A1C5965BAA9DC8101CEC83D0185B841DCE13950BF012B5123B19D83A9BE4573CB30898AC2E8ED312D6AC6C6w9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5643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2025-01-16T11:00:00Z</dcterms:created>
  <dcterms:modified xsi:type="dcterms:W3CDTF">2025-01-16T11:04:00Z</dcterms:modified>
</cp:coreProperties>
</file>