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1C2E8" w14:textId="77777777" w:rsidR="00A103EA" w:rsidRPr="001B1C25" w:rsidRDefault="00A103EA" w:rsidP="00A103EA">
      <w:pPr>
        <w:spacing w:after="0"/>
        <w:ind w:firstLine="709"/>
        <w:jc w:val="both"/>
        <w:rPr>
          <w:b/>
          <w:bCs/>
        </w:rPr>
      </w:pPr>
      <w:r w:rsidRPr="001B1C25">
        <w:rPr>
          <w:b/>
          <w:bCs/>
        </w:rPr>
        <w:t xml:space="preserve">Билет 2 </w:t>
      </w:r>
    </w:p>
    <w:p w14:paraId="335F2456" w14:textId="77777777" w:rsidR="00A103EA" w:rsidRPr="001B1C25" w:rsidRDefault="00A103EA" w:rsidP="00A103EA">
      <w:pPr>
        <w:spacing w:after="0"/>
        <w:ind w:firstLine="709"/>
        <w:jc w:val="both"/>
        <w:rPr>
          <w:b/>
          <w:bCs/>
        </w:rPr>
      </w:pPr>
      <w:r w:rsidRPr="001B1C25">
        <w:rPr>
          <w:b/>
          <w:bCs/>
        </w:rPr>
        <w:t xml:space="preserve">Практическое задание. </w:t>
      </w:r>
    </w:p>
    <w:p w14:paraId="6401B9DA" w14:textId="77777777" w:rsidR="00A103EA" w:rsidRDefault="00A103EA" w:rsidP="00A103EA">
      <w:pPr>
        <w:spacing w:after="0"/>
        <w:ind w:firstLine="709"/>
        <w:jc w:val="both"/>
        <w:rPr>
          <w:b/>
          <w:bCs/>
        </w:rPr>
      </w:pPr>
      <w:r w:rsidRPr="001B1C25">
        <w:rPr>
          <w:b/>
          <w:bCs/>
        </w:rPr>
        <w:t xml:space="preserve">Социально-экономическое развитие Республики Беларусь. </w:t>
      </w:r>
    </w:p>
    <w:p w14:paraId="3143CC65" w14:textId="77777777" w:rsidR="00A103EA" w:rsidRPr="001B1C25" w:rsidRDefault="00A103EA" w:rsidP="00A103EA">
      <w:pPr>
        <w:spacing w:after="0"/>
        <w:ind w:firstLine="709"/>
        <w:jc w:val="both"/>
        <w:rPr>
          <w:b/>
          <w:bCs/>
        </w:rPr>
      </w:pPr>
    </w:p>
    <w:p w14:paraId="1104FD42" w14:textId="77777777" w:rsidR="00A103EA" w:rsidRPr="001B1C25" w:rsidRDefault="00A103EA" w:rsidP="00A103EA">
      <w:pPr>
        <w:spacing w:after="0"/>
        <w:ind w:firstLine="709"/>
        <w:jc w:val="both"/>
        <w:rPr>
          <w:b/>
          <w:bCs/>
        </w:rPr>
      </w:pPr>
      <w:r w:rsidRPr="001B1C25">
        <w:rPr>
          <w:b/>
          <w:bCs/>
        </w:rPr>
        <w:t xml:space="preserve">Используя представленные материалы, ответьте на вопросы (выполните задания): </w:t>
      </w:r>
    </w:p>
    <w:p w14:paraId="07749A28" w14:textId="77777777" w:rsidR="00A103EA" w:rsidRDefault="00A103EA" w:rsidP="00A103EA">
      <w:pPr>
        <w:spacing w:after="0"/>
        <w:ind w:firstLine="709"/>
        <w:jc w:val="both"/>
      </w:pPr>
      <w:r>
        <w:t xml:space="preserve">1. Какая задача трижды включалась в программы социально-экономического развития Республики Беларусь в качестве приоритетной? </w:t>
      </w:r>
    </w:p>
    <w:p w14:paraId="1F4AA775" w14:textId="77777777" w:rsidR="00A103EA" w:rsidRDefault="00A103EA" w:rsidP="00A103EA">
      <w:pPr>
        <w:spacing w:after="0"/>
        <w:ind w:firstLine="709"/>
        <w:jc w:val="both"/>
      </w:pPr>
      <w:r>
        <w:t xml:space="preserve">2. Каких успехов добилась Беларусь в реализации этой задачи? Свой ответ подтвердите цитатами. </w:t>
      </w:r>
    </w:p>
    <w:p w14:paraId="0E06EC74" w14:textId="77777777" w:rsidR="00A103EA" w:rsidRPr="00033FC0" w:rsidRDefault="00A103EA" w:rsidP="00A103EA">
      <w:pPr>
        <w:spacing w:after="0"/>
        <w:ind w:firstLine="709"/>
        <w:jc w:val="both"/>
      </w:pPr>
      <w:r>
        <w:t xml:space="preserve">3. </w:t>
      </w:r>
      <w:r w:rsidRPr="00033FC0">
        <w:t xml:space="preserve">Почему в Республике Беларусь большое внимание уделяется развитию сельского хозяйства? </w:t>
      </w:r>
    </w:p>
    <w:p w14:paraId="202068F8" w14:textId="77777777" w:rsidR="00A103EA" w:rsidRPr="00A103EA" w:rsidRDefault="00A103EA" w:rsidP="00A103EA">
      <w:pPr>
        <w:spacing w:after="0"/>
        <w:ind w:firstLine="709"/>
        <w:jc w:val="both"/>
      </w:pPr>
      <w:r w:rsidRPr="00A103EA">
        <w:t>4. Подтвердите цитатами из текста эффективность белорусской модели социально-экономического развития страны.</w:t>
      </w:r>
    </w:p>
    <w:p w14:paraId="1667B54F" w14:textId="77777777" w:rsidR="00A103EA" w:rsidRDefault="00A103EA" w:rsidP="00A103EA">
      <w:pPr>
        <w:spacing w:after="0"/>
        <w:ind w:firstLine="709"/>
        <w:jc w:val="both"/>
      </w:pPr>
    </w:p>
    <w:p w14:paraId="23A3488E" w14:textId="77777777" w:rsidR="00A103EA" w:rsidRDefault="00A103EA" w:rsidP="00A103EA">
      <w:pPr>
        <w:spacing w:after="0"/>
        <w:ind w:firstLine="709"/>
        <w:jc w:val="both"/>
        <w:rPr>
          <w:b/>
          <w:bCs/>
        </w:rPr>
      </w:pPr>
      <w:r w:rsidRPr="001B1C25">
        <w:rPr>
          <w:b/>
          <w:bCs/>
        </w:rPr>
        <w:t>I.</w:t>
      </w:r>
      <w:r>
        <w:t xml:space="preserve"> </w:t>
      </w:r>
      <w:r w:rsidRPr="001B1C25">
        <w:rPr>
          <w:b/>
          <w:bCs/>
        </w:rPr>
        <w:t xml:space="preserve">Приоритеты социально-экономического развития Республики Беларусь </w:t>
      </w:r>
    </w:p>
    <w:tbl>
      <w:tblPr>
        <w:tblStyle w:val="a3"/>
        <w:tblW w:w="0" w:type="auto"/>
        <w:tblLook w:val="04A0" w:firstRow="1" w:lastRow="0" w:firstColumn="1" w:lastColumn="0" w:noHBand="0" w:noVBand="1"/>
      </w:tblPr>
      <w:tblGrid>
        <w:gridCol w:w="3539"/>
        <w:gridCol w:w="5805"/>
      </w:tblGrid>
      <w:tr w:rsidR="00A103EA" w14:paraId="39C0E462" w14:textId="77777777" w:rsidTr="00224B36">
        <w:tc>
          <w:tcPr>
            <w:tcW w:w="3539" w:type="dxa"/>
          </w:tcPr>
          <w:p w14:paraId="4A23338C" w14:textId="77777777" w:rsidR="00A103EA" w:rsidRDefault="00A103EA" w:rsidP="00224B36">
            <w:pPr>
              <w:jc w:val="both"/>
            </w:pPr>
            <w:r>
              <w:t>Программы социально-экономического развития Республики Беларусь</w:t>
            </w:r>
          </w:p>
        </w:tc>
        <w:tc>
          <w:tcPr>
            <w:tcW w:w="5805" w:type="dxa"/>
          </w:tcPr>
          <w:p w14:paraId="437D5208" w14:textId="77777777" w:rsidR="00A103EA" w:rsidRDefault="00A103EA" w:rsidP="00224B36">
            <w:r>
              <w:t xml:space="preserve">Приоритеты развития </w:t>
            </w:r>
          </w:p>
        </w:tc>
      </w:tr>
      <w:tr w:rsidR="00A103EA" w14:paraId="6A64AA3B" w14:textId="77777777" w:rsidTr="00224B36">
        <w:tc>
          <w:tcPr>
            <w:tcW w:w="3539" w:type="dxa"/>
          </w:tcPr>
          <w:p w14:paraId="38065786" w14:textId="77777777" w:rsidR="00A103EA" w:rsidRDefault="00A103EA" w:rsidP="00224B36">
            <w:pPr>
              <w:jc w:val="both"/>
            </w:pPr>
            <w:r>
              <w:t>1996-2000 гг.</w:t>
            </w:r>
          </w:p>
        </w:tc>
        <w:tc>
          <w:tcPr>
            <w:tcW w:w="5805" w:type="dxa"/>
          </w:tcPr>
          <w:p w14:paraId="665873F0" w14:textId="77777777" w:rsidR="00A103EA" w:rsidRDefault="00A103EA" w:rsidP="00224B36">
            <w:r>
              <w:t>Экспорт товаров и услуг, строительство жилья, развитие агропромышленного комплекса</w:t>
            </w:r>
          </w:p>
        </w:tc>
      </w:tr>
      <w:tr w:rsidR="00A103EA" w14:paraId="441ECD02" w14:textId="77777777" w:rsidTr="00224B36">
        <w:tc>
          <w:tcPr>
            <w:tcW w:w="3539" w:type="dxa"/>
          </w:tcPr>
          <w:p w14:paraId="32E396CA" w14:textId="77777777" w:rsidR="00A103EA" w:rsidRDefault="00A103EA" w:rsidP="00224B36">
            <w:pPr>
              <w:jc w:val="both"/>
            </w:pPr>
            <w:r>
              <w:t>2001–2005 гг.</w:t>
            </w:r>
          </w:p>
        </w:tc>
        <w:tc>
          <w:tcPr>
            <w:tcW w:w="5805" w:type="dxa"/>
          </w:tcPr>
          <w:p w14:paraId="601C98CD" w14:textId="77777777" w:rsidR="00A103EA" w:rsidRDefault="00A103EA" w:rsidP="00224B36">
            <w:r>
              <w:t>Продовольственная безопасность, повышение экспорта, жилье, инновации и инвестиции</w:t>
            </w:r>
          </w:p>
        </w:tc>
      </w:tr>
      <w:tr w:rsidR="00A103EA" w14:paraId="2F80F68A" w14:textId="77777777" w:rsidTr="00224B36">
        <w:tc>
          <w:tcPr>
            <w:tcW w:w="3539" w:type="dxa"/>
          </w:tcPr>
          <w:p w14:paraId="6CABAC14" w14:textId="77777777" w:rsidR="00A103EA" w:rsidRDefault="00A103EA" w:rsidP="00224B36">
            <w:pPr>
              <w:jc w:val="both"/>
            </w:pPr>
            <w:r>
              <w:t>2006–2010 гг.</w:t>
            </w:r>
          </w:p>
        </w:tc>
        <w:tc>
          <w:tcPr>
            <w:tcW w:w="5805" w:type="dxa"/>
          </w:tcPr>
          <w:p w14:paraId="10F559C1" w14:textId="77777777" w:rsidR="00A103EA" w:rsidRDefault="00A103EA" w:rsidP="00224B36">
            <w:r>
              <w:t>Энерго-и ресурсосбережение, возрождение села, повышение конкурентоспособности белорусской продукции, развитие малых городов</w:t>
            </w:r>
          </w:p>
        </w:tc>
      </w:tr>
      <w:tr w:rsidR="00A103EA" w14:paraId="04FD1FD4" w14:textId="77777777" w:rsidTr="00224B36">
        <w:tc>
          <w:tcPr>
            <w:tcW w:w="3539" w:type="dxa"/>
          </w:tcPr>
          <w:p w14:paraId="017ED32B" w14:textId="77777777" w:rsidR="00A103EA" w:rsidRDefault="00A103EA" w:rsidP="00224B36">
            <w:pPr>
              <w:jc w:val="both"/>
            </w:pPr>
            <w:r>
              <w:t>2011–2015 гг.</w:t>
            </w:r>
          </w:p>
        </w:tc>
        <w:tc>
          <w:tcPr>
            <w:tcW w:w="5805" w:type="dxa"/>
          </w:tcPr>
          <w:p w14:paraId="7977D396" w14:textId="77777777" w:rsidR="00A103EA" w:rsidRDefault="00A103EA" w:rsidP="00224B36">
            <w:r>
              <w:t>Улучшение бизнес-климата, развитие высокотехнологичных производств, рост экспорта</w:t>
            </w:r>
          </w:p>
        </w:tc>
      </w:tr>
      <w:tr w:rsidR="00A103EA" w14:paraId="530FD252" w14:textId="77777777" w:rsidTr="00224B36">
        <w:tc>
          <w:tcPr>
            <w:tcW w:w="3539" w:type="dxa"/>
          </w:tcPr>
          <w:p w14:paraId="7DBAAA1B" w14:textId="77777777" w:rsidR="00A103EA" w:rsidRDefault="00A103EA" w:rsidP="00224B36">
            <w:pPr>
              <w:jc w:val="both"/>
            </w:pPr>
            <w:r>
              <w:t>2016–2020 гг.</w:t>
            </w:r>
          </w:p>
        </w:tc>
        <w:tc>
          <w:tcPr>
            <w:tcW w:w="5805" w:type="dxa"/>
          </w:tcPr>
          <w:p w14:paraId="7D1CC072" w14:textId="77777777" w:rsidR="00A103EA" w:rsidRDefault="00A103EA" w:rsidP="00224B36">
            <w:r>
              <w:t>Рост конкурентоспособности экономики, привлечение инвестиций, инновационное развитие</w:t>
            </w:r>
          </w:p>
        </w:tc>
      </w:tr>
      <w:tr w:rsidR="00A103EA" w14:paraId="2AC278A8" w14:textId="77777777" w:rsidTr="00224B36">
        <w:tc>
          <w:tcPr>
            <w:tcW w:w="3539" w:type="dxa"/>
          </w:tcPr>
          <w:p w14:paraId="210465D6" w14:textId="77777777" w:rsidR="00A103EA" w:rsidRDefault="00A103EA" w:rsidP="00224B36">
            <w:pPr>
              <w:jc w:val="both"/>
            </w:pPr>
            <w:r>
              <w:t>2021–2025 гг.</w:t>
            </w:r>
          </w:p>
        </w:tc>
        <w:tc>
          <w:tcPr>
            <w:tcW w:w="5805" w:type="dxa"/>
          </w:tcPr>
          <w:p w14:paraId="40C3989C" w14:textId="77777777" w:rsidR="00A103EA" w:rsidRDefault="00A103EA" w:rsidP="00224B36">
            <w:r>
              <w:t xml:space="preserve">Счастливая семья, сильные регионы, интеллектуальная страна, государство-партнер </w:t>
            </w:r>
          </w:p>
        </w:tc>
      </w:tr>
    </w:tbl>
    <w:p w14:paraId="019B92A9" w14:textId="77777777" w:rsidR="00A103EA" w:rsidRDefault="00A103EA" w:rsidP="00A103EA">
      <w:pPr>
        <w:spacing w:after="0"/>
        <w:ind w:firstLine="709"/>
        <w:jc w:val="both"/>
      </w:pPr>
    </w:p>
    <w:p w14:paraId="485617C3" w14:textId="77777777" w:rsidR="00A103EA" w:rsidRDefault="00A103EA" w:rsidP="00A103EA">
      <w:pPr>
        <w:spacing w:after="0"/>
        <w:ind w:firstLine="1"/>
        <w:jc w:val="both"/>
        <w:rPr>
          <w:b/>
          <w:bCs/>
        </w:rPr>
      </w:pPr>
      <w:r w:rsidRPr="001B1C25">
        <w:rPr>
          <w:b/>
          <w:bCs/>
        </w:rPr>
        <w:t>II.</w:t>
      </w:r>
      <w:r>
        <w:t xml:space="preserve"> </w:t>
      </w:r>
      <w:r w:rsidRPr="001B1C25">
        <w:rPr>
          <w:b/>
          <w:bCs/>
        </w:rPr>
        <w:t xml:space="preserve">О развитии экономики Беларуси </w:t>
      </w:r>
      <w:r w:rsidRPr="001B1C25">
        <w:t>(по материалам БЕЛТА)</w:t>
      </w:r>
    </w:p>
    <w:p w14:paraId="29DA80CA" w14:textId="77777777" w:rsidR="00A103EA" w:rsidRDefault="00A103EA" w:rsidP="00A103EA">
      <w:pPr>
        <w:spacing w:after="0"/>
        <w:ind w:firstLine="1"/>
        <w:jc w:val="both"/>
      </w:pPr>
      <w:r>
        <w:t xml:space="preserve">Промышленность – одна из наиболее динамично развивающихся отраслей белорусской экономики. Промышленность республики широко известна в мире выпуском тяжелых машин, комбайнов, тракторов, автобусов. Беларусь входит в число лидеров по производству карьерных самосвалов торговой марки «БЕЛАЗ». </w:t>
      </w:r>
    </w:p>
    <w:p w14:paraId="3E8B885E" w14:textId="77777777" w:rsidR="00A103EA" w:rsidRDefault="00A103EA" w:rsidP="00A103EA">
      <w:pPr>
        <w:spacing w:after="0"/>
        <w:ind w:firstLine="709"/>
        <w:jc w:val="both"/>
      </w:pPr>
      <w:r>
        <w:lastRenderedPageBreak/>
        <w:t>Сегодня в Беларуси активно развивается новое направление машиностроения – электротранспорт. Так, например, «БЕЛАЗ» изготовил образцы карьерных самосвалов грузоподъемностью 90 тонн (на аккумуляторных батареях) и 220 тонн (дизель-</w:t>
      </w:r>
      <w:proofErr w:type="spellStart"/>
      <w:r>
        <w:t>троллейвозного</w:t>
      </w:r>
      <w:proofErr w:type="spellEnd"/>
      <w:r>
        <w:t xml:space="preserve"> типа). «МАЗ» ведет работу по созданию грузового и пассажирского транспорта с электрическим приводом. </w:t>
      </w:r>
    </w:p>
    <w:p w14:paraId="09FB66D4" w14:textId="77777777" w:rsidR="00A103EA" w:rsidRDefault="00A103EA" w:rsidP="00A103EA">
      <w:pPr>
        <w:spacing w:after="0"/>
        <w:ind w:firstLine="709"/>
        <w:jc w:val="both"/>
      </w:pPr>
      <w:r>
        <w:t>Сельское хозяйство – основа продовольственной безопасности страны. В глобальном рейтинге продовольственной безопасности за 2021 г. наша страна находится на 36 месте из 113 государств мира и характеризуется как государство 2 с благоприятными условиями обеспечения продовольствием.</w:t>
      </w:r>
    </w:p>
    <w:p w14:paraId="0CA47CFB" w14:textId="77777777" w:rsidR="00A103EA" w:rsidRDefault="00A103EA" w:rsidP="00A103EA">
      <w:pPr>
        <w:spacing w:after="0"/>
        <w:ind w:firstLine="709"/>
        <w:jc w:val="both"/>
      </w:pPr>
      <w:r>
        <w:t xml:space="preserve">Традиционно продовольственная безопасность Республики Беларусь обеспечивается за счет собственного производства. Так, в 2021 году уровень самообеспечения Беларуси по основным группам продовольствия превысил 100 %. В частности, по молочной продукции – 263,3 %, маслу растительному – 228,2 %, сахару – 154,4 %, мясу –134,2 %. </w:t>
      </w:r>
    </w:p>
    <w:p w14:paraId="1D5B51DF" w14:textId="77777777" w:rsidR="00A103EA" w:rsidRPr="001B1C25" w:rsidRDefault="00A103EA" w:rsidP="00A103EA">
      <w:pPr>
        <w:spacing w:after="0"/>
        <w:ind w:firstLine="709"/>
        <w:jc w:val="both"/>
        <w:rPr>
          <w:i/>
          <w:iCs/>
        </w:rPr>
      </w:pPr>
      <w:proofErr w:type="spellStart"/>
      <w:r w:rsidRPr="001B1C25">
        <w:rPr>
          <w:i/>
          <w:iCs/>
        </w:rPr>
        <w:t>Справочно</w:t>
      </w:r>
      <w:proofErr w:type="spellEnd"/>
      <w:r w:rsidRPr="001B1C25">
        <w:rPr>
          <w:i/>
          <w:iCs/>
        </w:rPr>
        <w:t>. По данным, опубликованным в июле 2022 г. Продовольственной и сельскохозяйственной организацией Объединенных Наций, в 2021 году в мире с голодом (системным недоеданием) столкнулись 828 млн. человек, или 9,8 % населения планеты. В 2030 году даже с учетом восстановления мировой экономики около 670 млн. человек (8 % мирового населения) будут по-прежнему сталкиваться с голодом. Беларусь прочно входит в число лидеров по экспорту продуктов питания и занимает в мировом рейтинге экспортеров: 3 место – по экспорту масла (после Новой Зеландии и ЕС); 3 место – по экспорту молока сгущенного (после ЕС и Малайзии); 4 место – по экспорту сыра (после ЕС, США, Новой Зеландии); 5 место – по экспорту сухого обезжиренного молока (после США, ЕС, Новой Зеландии, Австралии).</w:t>
      </w:r>
    </w:p>
    <w:p w14:paraId="5360A3B0" w14:textId="77777777" w:rsidR="00A103EA" w:rsidRDefault="00A103EA" w:rsidP="00A103EA">
      <w:pPr>
        <w:spacing w:after="0"/>
        <w:ind w:firstLine="709"/>
        <w:jc w:val="both"/>
      </w:pPr>
      <w:r>
        <w:t xml:space="preserve">Экспорт является одним из приоритетов развития белорусской экономики. Более 60% производимой продукции поставляется на зарубежные рынки. </w:t>
      </w:r>
    </w:p>
    <w:p w14:paraId="742E5FD2" w14:textId="658CA18A" w:rsidR="00A103EA" w:rsidRPr="003C41C2" w:rsidRDefault="00A103EA" w:rsidP="00A103EA">
      <w:pPr>
        <w:pStyle w:val="2"/>
        <w:shd w:val="clear" w:color="auto" w:fill="FFFFFF"/>
        <w:spacing w:before="288" w:beforeAutospacing="0" w:after="144" w:afterAutospacing="0"/>
        <w:jc w:val="both"/>
        <w:rPr>
          <w:rFonts w:eastAsiaTheme="minorHAnsi" w:cstheme="minorBidi"/>
          <w:b w:val="0"/>
          <w:bCs w:val="0"/>
          <w:sz w:val="28"/>
          <w:szCs w:val="28"/>
          <w:lang w:eastAsia="en-US"/>
        </w:rPr>
      </w:pPr>
      <w:r w:rsidRPr="006E797F">
        <w:rPr>
          <w:rFonts w:eastAsiaTheme="minorHAnsi" w:cstheme="minorBidi"/>
          <w:sz w:val="28"/>
          <w:szCs w:val="22"/>
          <w:lang w:eastAsia="en-US"/>
        </w:rPr>
        <w:t>III.</w:t>
      </w:r>
      <w:r w:rsidRPr="006E797F">
        <w:t xml:space="preserve"> </w:t>
      </w:r>
      <w:r w:rsidR="003C41C2" w:rsidRPr="003C41C2">
        <w:rPr>
          <w:rFonts w:eastAsiaTheme="minorHAnsi" w:cstheme="minorBidi"/>
          <w:sz w:val="28"/>
          <w:szCs w:val="22"/>
          <w:lang w:eastAsia="en-US"/>
        </w:rPr>
        <w:t>Разработка белорусской модели социально-экономического развития, цели и средства ее реализации. Всебелорусские народные собрания и их решения</w:t>
      </w:r>
      <w:r w:rsidR="003C41C2">
        <w:rPr>
          <w:rFonts w:eastAsiaTheme="minorHAnsi" w:cstheme="minorBidi"/>
          <w:sz w:val="28"/>
          <w:szCs w:val="22"/>
          <w:lang w:eastAsia="en-US"/>
        </w:rPr>
        <w:t xml:space="preserve"> </w:t>
      </w:r>
      <w:r w:rsidR="003C41C2" w:rsidRPr="003C41C2">
        <w:rPr>
          <w:b w:val="0"/>
          <w:bCs w:val="0"/>
          <w:i/>
          <w:iCs/>
          <w:sz w:val="28"/>
          <w:szCs w:val="28"/>
        </w:rPr>
        <w:t xml:space="preserve">(по материалам учебного пособия «Истории Беларуси </w:t>
      </w:r>
      <w:r w:rsidR="003C41C2">
        <w:rPr>
          <w:b w:val="0"/>
          <w:bCs w:val="0"/>
          <w:i/>
          <w:iCs/>
          <w:sz w:val="28"/>
          <w:szCs w:val="28"/>
        </w:rPr>
        <w:t xml:space="preserve">1917 г. – начало </w:t>
      </w:r>
      <w:r w:rsidR="003C41C2">
        <w:rPr>
          <w:b w:val="0"/>
          <w:bCs w:val="0"/>
          <w:i/>
          <w:iCs/>
          <w:sz w:val="28"/>
          <w:szCs w:val="28"/>
          <w:lang w:val="en-US"/>
        </w:rPr>
        <w:t>XXI</w:t>
      </w:r>
      <w:r w:rsidR="003C41C2">
        <w:rPr>
          <w:b w:val="0"/>
          <w:bCs w:val="0"/>
          <w:i/>
          <w:iCs/>
          <w:sz w:val="28"/>
          <w:szCs w:val="28"/>
        </w:rPr>
        <w:t xml:space="preserve"> в.9</w:t>
      </w:r>
      <w:r w:rsidR="003C41C2" w:rsidRPr="003C41C2">
        <w:rPr>
          <w:b w:val="0"/>
          <w:bCs w:val="0"/>
          <w:i/>
          <w:iCs/>
          <w:sz w:val="28"/>
          <w:szCs w:val="28"/>
        </w:rPr>
        <w:t xml:space="preserve"> класс»)</w:t>
      </w:r>
    </w:p>
    <w:p w14:paraId="6686A66B" w14:textId="77777777" w:rsidR="00A103EA" w:rsidRPr="006E797F" w:rsidRDefault="00A103EA" w:rsidP="00A103EA">
      <w:pPr>
        <w:spacing w:after="0"/>
        <w:ind w:firstLine="709"/>
        <w:jc w:val="both"/>
        <w:rPr>
          <w:rFonts w:eastAsiaTheme="minorEastAsia"/>
        </w:rPr>
      </w:pPr>
    </w:p>
    <w:p w14:paraId="56AB34D5" w14:textId="77777777" w:rsidR="00A103EA" w:rsidRPr="006E797F" w:rsidRDefault="00A103EA" w:rsidP="00A103EA">
      <w:pPr>
        <w:spacing w:after="0"/>
        <w:ind w:firstLine="709"/>
        <w:jc w:val="both"/>
      </w:pPr>
      <w:r w:rsidRPr="006E797F">
        <w:t xml:space="preserve">В 2001 г. на втором Всебелорусском народном собрании была определена стратегическая цель социально-экономического развития Республики Беларусь — повышение благосостояния народа и приближение уровня его жизни к уровню жизни населения экономически развитых европейских государств. Отражением этого курса стал девиз «За сильную и процветающую Беларусь!». Выполнение программы вывело республику на путь экономического роста, темпы которого превышали аналогичные </w:t>
      </w:r>
      <w:r w:rsidRPr="006E797F">
        <w:lastRenderedPageBreak/>
        <w:t>показатели ведущих стран СНГ. Так, в 2005 г. наша страна стала лидером в СНГ по производству мяса, молока, картофеля на душу населения (**).</w:t>
      </w:r>
    </w:p>
    <w:p w14:paraId="0116A0AE" w14:textId="77777777" w:rsidR="00A103EA" w:rsidRPr="006E797F" w:rsidRDefault="00A103EA" w:rsidP="00A103EA">
      <w:pPr>
        <w:spacing w:after="0"/>
        <w:ind w:firstLine="709"/>
        <w:jc w:val="both"/>
      </w:pPr>
      <w:r w:rsidRPr="006E797F">
        <w:t>В 2006 г. состоялось третье Всебелорусское народное собрание. Принятая на нем программа социально-экономического развития была направлена на дальнейший рост качества жизни населения на основе создания государства, комфортного для людей. Отражением такого курса стал девиз «Государство для народа». Была принята Директива Президента Республики Беларусь «О мерах по дальнейшей дебюрократизации государственного аппарата». Большое внимание уделялось сельскому хозяйству, а также программе возрождения и развития села, строительству агрогородков.</w:t>
      </w:r>
    </w:p>
    <w:p w14:paraId="5C1EE9C2" w14:textId="77777777" w:rsidR="00A103EA" w:rsidRPr="006E797F" w:rsidRDefault="00A103EA" w:rsidP="00A103EA">
      <w:pPr>
        <w:spacing w:after="0"/>
        <w:ind w:firstLine="709"/>
        <w:jc w:val="both"/>
      </w:pPr>
      <w:r w:rsidRPr="006E797F">
        <w:t xml:space="preserve">Программой социально-экономического развития, принятой на четвертом Всебелорусском народном собрании в 2010 г., предусматривались рост благосостояния и улучшение условий жизни населения на основе повышения конкурентоспособности национальной экономики. Была принята Директива Президента Республики Беларусь «О развитии предпринимательской инициативы и стимулировании деловой активности в Республике Беларусь». Согласно Директиве, были определены правила ведения бизнеса, направленные на улучшение делового климата, насыщение рынка товарами и услугами, снижение налоговой нагрузки на предпринимателей. Директива предусматривала реализацию принципа «конкуренция — всюду, где возможно, государственное регулирование — там, где необходимо». </w:t>
      </w:r>
    </w:p>
    <w:p w14:paraId="28FA9A4F" w14:textId="77777777" w:rsidR="00A103EA" w:rsidRPr="006E797F" w:rsidRDefault="00A103EA" w:rsidP="00A103EA">
      <w:pPr>
        <w:spacing w:after="0"/>
        <w:ind w:firstLine="709"/>
        <w:jc w:val="both"/>
      </w:pPr>
      <w:r w:rsidRPr="006E797F">
        <w:t>Осуществление социально-экономического плана, принятого на пятом Всебелорусском народном собрании, состоявшемся в 2016 г., ориентировано на переход к опережающей стратегии развития. Приоритетным направлением развития Беларуси определено развитие человеческого потенциала, т. е. повышение благосостояния, рост рождаемости и увеличение продолжительности жизни, обеспечение качества здравоохранения и образования. По версии Организации Объединенных Наций Беларусь в 2018 г. заняла 53-е место среди 189 стран мира по индексу развития человеческого потенциала (здравоохранение и состояние здоровья, состояние образования и уровень грамотности) и вошла в группу стран с высоким уровнем развития.</w:t>
      </w:r>
    </w:p>
    <w:p w14:paraId="047D038A" w14:textId="77777777" w:rsidR="00F12C76" w:rsidRDefault="00F12C76" w:rsidP="006C0B77">
      <w:pPr>
        <w:spacing w:after="0"/>
        <w:ind w:firstLine="709"/>
        <w:jc w:val="both"/>
      </w:pPr>
    </w:p>
    <w:sectPr w:rsidR="00F12C76" w:rsidSect="00124CA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A4F"/>
    <w:rsid w:val="00124CA8"/>
    <w:rsid w:val="001A486A"/>
    <w:rsid w:val="003C41C2"/>
    <w:rsid w:val="00496995"/>
    <w:rsid w:val="006A4B9B"/>
    <w:rsid w:val="006C0B77"/>
    <w:rsid w:val="008242FF"/>
    <w:rsid w:val="00870751"/>
    <w:rsid w:val="00922C48"/>
    <w:rsid w:val="00A103EA"/>
    <w:rsid w:val="00B915B7"/>
    <w:rsid w:val="00EA59DF"/>
    <w:rsid w:val="00EE4070"/>
    <w:rsid w:val="00F12C76"/>
    <w:rsid w:val="00FC7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65A5"/>
  <w15:chartTrackingRefBased/>
  <w15:docId w15:val="{F7BEEBE0-C473-432A-B62A-8C151168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3EA"/>
    <w:pPr>
      <w:spacing w:line="240" w:lineRule="auto"/>
    </w:pPr>
    <w:rPr>
      <w:rFonts w:ascii="Times New Roman" w:hAnsi="Times New Roman"/>
      <w:kern w:val="0"/>
      <w:sz w:val="28"/>
      <w14:ligatures w14:val="none"/>
    </w:rPr>
  </w:style>
  <w:style w:type="paragraph" w:styleId="2">
    <w:name w:val="heading 2"/>
    <w:basedOn w:val="a"/>
    <w:link w:val="20"/>
    <w:uiPriority w:val="9"/>
    <w:qFormat/>
    <w:rsid w:val="00A103EA"/>
    <w:pPr>
      <w:spacing w:before="100" w:beforeAutospacing="1" w:after="100" w:afterAutospacing="1"/>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103EA"/>
    <w:rPr>
      <w:rFonts w:ascii="Times New Roman" w:eastAsia="Times New Roman" w:hAnsi="Times New Roman" w:cs="Times New Roman"/>
      <w:b/>
      <w:bCs/>
      <w:kern w:val="0"/>
      <w:sz w:val="36"/>
      <w:szCs w:val="36"/>
      <w:lang w:eastAsia="ru-RU"/>
      <w14:ligatures w14:val="none"/>
    </w:rPr>
  </w:style>
  <w:style w:type="table" w:styleId="a3">
    <w:name w:val="Table Grid"/>
    <w:basedOn w:val="a1"/>
    <w:uiPriority w:val="39"/>
    <w:rsid w:val="00A1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951</Words>
  <Characters>5427</Characters>
  <Application>Microsoft Office Word</Application>
  <DocSecurity>0</DocSecurity>
  <Lines>45</Lines>
  <Paragraphs>12</Paragraphs>
  <ScaleCrop>false</ScaleCrop>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2024-01-28T14:36:00Z</dcterms:created>
  <dcterms:modified xsi:type="dcterms:W3CDTF">2024-01-31T06:13:00Z</dcterms:modified>
</cp:coreProperties>
</file>