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5" w:rsidRDefault="00E515D9" w:rsidP="00434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Шавель Светлана</w:t>
      </w:r>
      <w:r w:rsidR="000D2D25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434A92">
        <w:rPr>
          <w:rFonts w:ascii="Times New Roman" w:hAnsi="Times New Roman" w:cs="Times New Roman"/>
          <w:sz w:val="28"/>
          <w:szCs w:val="28"/>
        </w:rPr>
        <w:t>, учитель истории квалификационной категории «учитель</w:t>
      </w:r>
      <w:r w:rsidR="00336F12">
        <w:rPr>
          <w:rFonts w:ascii="Times New Roman" w:hAnsi="Times New Roman" w:cs="Times New Roman"/>
          <w:sz w:val="28"/>
          <w:szCs w:val="28"/>
        </w:rPr>
        <w:t>-</w:t>
      </w:r>
      <w:r w:rsidR="00434A92">
        <w:rPr>
          <w:rFonts w:ascii="Times New Roman" w:hAnsi="Times New Roman" w:cs="Times New Roman"/>
          <w:sz w:val="28"/>
          <w:szCs w:val="28"/>
        </w:rPr>
        <w:t>методист» государственного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="000D2D25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2D25">
        <w:rPr>
          <w:rFonts w:ascii="Times New Roman" w:hAnsi="Times New Roman" w:cs="Times New Roman"/>
          <w:sz w:val="28"/>
          <w:szCs w:val="28"/>
        </w:rPr>
        <w:t xml:space="preserve"> г. Минска</w:t>
      </w:r>
      <w:r w:rsidR="00434A92">
        <w:rPr>
          <w:rFonts w:ascii="Times New Roman" w:hAnsi="Times New Roman" w:cs="Times New Roman"/>
          <w:sz w:val="28"/>
          <w:szCs w:val="28"/>
        </w:rPr>
        <w:t>»</w:t>
      </w:r>
    </w:p>
    <w:p w:rsid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AD2504">
        <w:rPr>
          <w:rFonts w:ascii="Times New Roman" w:hAnsi="Times New Roman" w:cs="Times New Roman"/>
          <w:b/>
          <w:sz w:val="28"/>
          <w:szCs w:val="28"/>
        </w:rPr>
        <w:t>16</w:t>
      </w:r>
    </w:p>
    <w:p w:rsidR="003A3035" w:rsidRPr="003A3035" w:rsidRDefault="003A3035" w:rsidP="003A30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6D6E90" w:rsidRDefault="00AD2504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504">
        <w:rPr>
          <w:rFonts w:ascii="Times New Roman" w:hAnsi="Times New Roman" w:cs="Times New Roman"/>
          <w:b/>
          <w:sz w:val="28"/>
          <w:szCs w:val="28"/>
        </w:rPr>
        <w:t>Начало Великой Отечественной войны. Оборонительные бои в Беларуси и их значение.</w:t>
      </w:r>
    </w:p>
    <w:p w:rsidR="00AD2504" w:rsidRPr="003A3035" w:rsidRDefault="00AD2504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Используя представленные материалы, ответьте на вопросы (выполните </w:t>
      </w:r>
      <w:r>
        <w:rPr>
          <w:rFonts w:ascii="Times New Roman" w:hAnsi="Times New Roman" w:cs="Times New Roman"/>
          <w:b/>
          <w:sz w:val="28"/>
          <w:szCs w:val="28"/>
        </w:rPr>
        <w:t>задания):</w:t>
      </w:r>
    </w:p>
    <w:p w:rsidR="006921EE" w:rsidRPr="006921EE" w:rsidRDefault="006921EE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1EE">
        <w:rPr>
          <w:rFonts w:ascii="Times New Roman" w:hAnsi="Times New Roman" w:cs="Times New Roman"/>
          <w:sz w:val="28"/>
          <w:szCs w:val="28"/>
        </w:rPr>
        <w:t>1. Как назывался план нападения фашистской Германии на СССР?</w:t>
      </w:r>
    </w:p>
    <w:p w:rsidR="00C06D01" w:rsidRPr="00B26416" w:rsidRDefault="00C06D01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>2. Покажите на карте направление главного удара немецких войск.</w:t>
      </w:r>
    </w:p>
    <w:p w:rsidR="0079772F" w:rsidRPr="00B26416" w:rsidRDefault="0079772F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2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>Приведите примеры героизма участников оборонительных боев на территории Беларуси.</w:t>
      </w:r>
    </w:p>
    <w:p w:rsidR="006E77F7" w:rsidRDefault="006921EE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1EE">
        <w:rPr>
          <w:rFonts w:ascii="Times New Roman" w:hAnsi="Times New Roman" w:cs="Times New Roman"/>
          <w:sz w:val="28"/>
          <w:szCs w:val="28"/>
        </w:rPr>
        <w:t>4. В западной литературе основными причинами краха гитлеровского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«молниеносной войны» называют неблагоприятные климатические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и огромные территории СССР. Согласны ли вы с этим утверждением?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причины провала гитлеровского плана «молниеносной войны» можете назвать</w:t>
      </w:r>
      <w:r w:rsidR="00791FE2"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вы?</w:t>
      </w:r>
      <w:r w:rsidRPr="006921EE">
        <w:rPr>
          <w:rFonts w:ascii="Times New Roman" w:hAnsi="Times New Roman" w:cs="Times New Roman"/>
          <w:sz w:val="28"/>
          <w:szCs w:val="28"/>
        </w:rPr>
        <w:cr/>
      </w:r>
    </w:p>
    <w:p w:rsidR="00B26416" w:rsidRPr="00B26416" w:rsidRDefault="00B26416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16">
        <w:rPr>
          <w:rFonts w:ascii="Times New Roman" w:hAnsi="Times New Roman" w:cs="Times New Roman"/>
          <w:b/>
          <w:sz w:val="28"/>
          <w:szCs w:val="28"/>
        </w:rPr>
        <w:t>I. Начало Великой Отечественной войны. 22 июня – август 1941 г.</w:t>
      </w:r>
    </w:p>
    <w:p w:rsidR="00B26416" w:rsidRDefault="00B26416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035" w:rsidRPr="003A3035" w:rsidRDefault="00B26416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-114935</wp:posOffset>
            </wp:positionV>
            <wp:extent cx="4493260" cy="4591050"/>
            <wp:effectExtent l="0" t="0" r="8255" b="0"/>
            <wp:wrapThrough wrapText="bothSides">
              <wp:wrapPolygon edited="0">
                <wp:start x="0" y="0"/>
                <wp:lineTo x="0" y="21496"/>
                <wp:lineTo x="21540" y="21496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870" t="27376" r="30412" b="5893"/>
                    <a:stretch/>
                  </pic:blipFill>
                  <pic:spPr bwMode="auto">
                    <a:xfrm>
                      <a:off x="0" y="0"/>
                      <a:ext cx="449326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3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AA" w:rsidRDefault="003276AA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1EE" w:rsidRPr="006921EE" w:rsidRDefault="00B26416" w:rsidP="006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EE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6921EE" w:rsidRPr="006921EE">
        <w:rPr>
          <w:rFonts w:ascii="Times New Roman" w:hAnsi="Times New Roman" w:cs="Times New Roman"/>
          <w:b/>
          <w:sz w:val="28"/>
          <w:szCs w:val="28"/>
        </w:rPr>
        <w:t>. Из Директивы № 21 Верховного командования вооруженными силами Германии (план «Барбаросса»). 18 декабря 1940 г.</w:t>
      </w:r>
    </w:p>
    <w:p w:rsidR="006921EE" w:rsidRPr="006921EE" w:rsidRDefault="006921EE" w:rsidP="006921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1EE">
        <w:rPr>
          <w:rFonts w:ascii="Times New Roman" w:hAnsi="Times New Roman" w:cs="Times New Roman"/>
          <w:sz w:val="28"/>
          <w:szCs w:val="28"/>
        </w:rPr>
        <w:t>«Германские вооруженные силы должны быть готовы разбить Советскую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Россию в ходе кратковременной кампании &lt;…&gt;.</w:t>
      </w:r>
    </w:p>
    <w:p w:rsidR="006921EE" w:rsidRPr="006921EE" w:rsidRDefault="006921EE" w:rsidP="006921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1EE">
        <w:rPr>
          <w:rFonts w:ascii="Times New Roman" w:hAnsi="Times New Roman" w:cs="Times New Roman"/>
          <w:sz w:val="28"/>
          <w:szCs w:val="28"/>
        </w:rPr>
        <w:t>Основные силы русских сухопутных войск, находящиеся в Западной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России, должны быть уничтожены в смелых операциях посредством глубокого,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быстрого выдвижения танковых клиньев. Отступление боеспособных войск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противника на широкие просторы русской территории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предотвращено.</w:t>
      </w:r>
    </w:p>
    <w:p w:rsidR="006921EE" w:rsidRDefault="006921EE" w:rsidP="006921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1EE">
        <w:rPr>
          <w:rFonts w:ascii="Times New Roman" w:hAnsi="Times New Roman" w:cs="Times New Roman"/>
          <w:sz w:val="28"/>
          <w:szCs w:val="28"/>
        </w:rPr>
        <w:t xml:space="preserve">… Направление главного удара должно быть севернее </w:t>
      </w:r>
      <w:proofErr w:type="spellStart"/>
      <w:r w:rsidRPr="006921EE">
        <w:rPr>
          <w:rFonts w:ascii="Times New Roman" w:hAnsi="Times New Roman" w:cs="Times New Roman"/>
          <w:sz w:val="28"/>
          <w:szCs w:val="28"/>
        </w:rPr>
        <w:t>Припятских</w:t>
      </w:r>
      <w:proofErr w:type="spellEnd"/>
      <w:r w:rsidRPr="006921EE">
        <w:rPr>
          <w:rFonts w:ascii="Times New Roman" w:hAnsi="Times New Roman" w:cs="Times New Roman"/>
          <w:sz w:val="28"/>
          <w:szCs w:val="28"/>
        </w:rPr>
        <w:t xml:space="preserve"> болот.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Здесь следует сосредоточить две группы армий. …На севере – быстро выйти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EE">
        <w:rPr>
          <w:rFonts w:ascii="Times New Roman" w:hAnsi="Times New Roman" w:cs="Times New Roman"/>
          <w:sz w:val="28"/>
          <w:szCs w:val="28"/>
        </w:rPr>
        <w:t>Москве. Захват этого города означает решающий успех…».</w:t>
      </w:r>
    </w:p>
    <w:p w:rsidR="008C2119" w:rsidRPr="00B26416" w:rsidRDefault="008C2119" w:rsidP="008C21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B26416" w:rsidRPr="006921EE">
        <w:rPr>
          <w:rFonts w:ascii="Times New Roman" w:hAnsi="Times New Roman" w:cs="Times New Roman"/>
          <w:b/>
          <w:sz w:val="28"/>
          <w:szCs w:val="28"/>
        </w:rPr>
        <w:t>I</w:t>
      </w:r>
      <w:r w:rsidRPr="00B264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Оборонительные бои в Беларуси и их результаты. Героизм и самоотверженность защитников Отечества </w:t>
      </w: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>(по материалам текста учебного пособия «История Беларуси, 1917 г. – начало XXI в.»).</w:t>
      </w:r>
    </w:p>
    <w:p w:rsidR="008C2119" w:rsidRPr="00B26416" w:rsidRDefault="008C2119" w:rsidP="00C06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>Бои на территории Беларуси стали героической страницей Великой Отечественной войны. Под Радошковичами совершил подвиг командир эскадрильи капитан Николай Гастелло. С согласия экипажа он направил подбитый самолет на группу немецких танков и автомобилей, совершив наземный таран. Н. Гастелло посмертно удостоен звания Героя Советского Союза. В 1996 г. звание Героя Российской Федерации было присвоено командиру эскадрильи Александру Маслову, который вместе со своим экипажем совершил в оборонительных боях в Беларуси такой же подвиг, как и Н. Гастелло.</w:t>
      </w:r>
    </w:p>
    <w:p w:rsidR="008C2119" w:rsidRPr="00B26416" w:rsidRDefault="008C2119" w:rsidP="00C06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обороне Минска принимала участие 100-я стрелковая дивизия под командованием генерал-майора Ивана </w:t>
      </w:r>
      <w:proofErr w:type="spellStart"/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>Руссиянова</w:t>
      </w:r>
      <w:proofErr w:type="spellEnd"/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Защитники столицы для борьбы с танками использовали так называемую «стеклянную артиллерию» — бутылки с горючей смесью, прозванные на Западе «коктейлем Молотова». Несмотря на упорное сопротивление, уже на шестой день войны германские войска захватили Минск. В 1941 г. дивизия И. </w:t>
      </w:r>
      <w:proofErr w:type="spellStart"/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>Руссиянова</w:t>
      </w:r>
      <w:proofErr w:type="spellEnd"/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гвардейской, а ее командиру уже после войны было присвоено звание Героя Советского Союза.</w:t>
      </w:r>
    </w:p>
    <w:p w:rsidR="008C2119" w:rsidRPr="00B26416" w:rsidRDefault="008C2119" w:rsidP="00C06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Чрезвычайно напряженным характером отличались бои в районе Могилева. Оборона города продолжалась 23 дня. Для сравнения: столицу Франции — Париж — германская армия взяла фактически без боя, столица Голландии — Амстердам — была захвачена на четвертый день боев. В обороне Могилева отличился стрелковый полк под командованием Семена Кутепова: только за один день его бойцы уничтожили 39 фашистских танков.</w:t>
      </w:r>
    </w:p>
    <w:p w:rsidR="008C2119" w:rsidRPr="00B26416" w:rsidRDefault="008C2119" w:rsidP="00C06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>Под Оршей внезапный удар нанесла врагу батарея «катюш» (реактивных минометов), которой командовал капитан Иван Флёров. Оказавшись в окружении, она совершила более чем 100-километровый марш по вражеским тылам. По приказу командира артиллеристы взорвали секретную на то время</w:t>
      </w:r>
      <w:r w:rsidR="00C06D01"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боевую технику, чтобы она не досталась врагу, а сами с боем вышли из окружения. В 1995 г. И. Флёрову, героически погибшему </w:t>
      </w:r>
      <w:r w:rsidRPr="00B264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Оршей, было посмертно присвоено звание Героя Российской Федерации. В Орше создан мемориальный комплекс «Катюша».</w:t>
      </w:r>
    </w:p>
    <w:p w:rsidR="006D6E90" w:rsidRPr="006D6E90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E90" w:rsidRPr="006D6E90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E90" w:rsidRPr="006D6E90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6E90" w:rsidRPr="006D6E90" w:rsidSect="00AF4F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44" w:rsidRDefault="00D76B44" w:rsidP="003A3035">
      <w:pPr>
        <w:spacing w:after="0" w:line="240" w:lineRule="auto"/>
      </w:pPr>
      <w:r>
        <w:separator/>
      </w:r>
    </w:p>
  </w:endnote>
  <w:endnote w:type="continuationSeparator" w:id="0">
    <w:p w:rsidR="00D76B44" w:rsidRDefault="00D76B44" w:rsidP="003A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4040"/>
      <w:docPartObj>
        <w:docPartGallery w:val="Page Numbers (Bottom of Page)"/>
        <w:docPartUnique/>
      </w:docPartObj>
    </w:sdtPr>
    <w:sdtContent>
      <w:p w:rsidR="003A3035" w:rsidRDefault="00795941">
        <w:pPr>
          <w:pStyle w:val="a5"/>
          <w:jc w:val="right"/>
        </w:pPr>
        <w:r>
          <w:fldChar w:fldCharType="begin"/>
        </w:r>
        <w:r w:rsidR="005B78D4">
          <w:instrText xml:space="preserve"> PAGE   \* MERGEFORMAT </w:instrText>
        </w:r>
        <w:r>
          <w:fldChar w:fldCharType="separate"/>
        </w:r>
        <w:r w:rsidR="00327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3035" w:rsidRDefault="003A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44" w:rsidRDefault="00D76B44" w:rsidP="003A3035">
      <w:pPr>
        <w:spacing w:after="0" w:line="240" w:lineRule="auto"/>
      </w:pPr>
      <w:r>
        <w:separator/>
      </w:r>
    </w:p>
  </w:footnote>
  <w:footnote w:type="continuationSeparator" w:id="0">
    <w:p w:rsidR="00D76B44" w:rsidRDefault="00D76B44" w:rsidP="003A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CF2"/>
    <w:multiLevelType w:val="hybridMultilevel"/>
    <w:tmpl w:val="B956B08E"/>
    <w:lvl w:ilvl="0" w:tplc="70481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1988"/>
    <w:multiLevelType w:val="hybridMultilevel"/>
    <w:tmpl w:val="0FC8E624"/>
    <w:lvl w:ilvl="0" w:tplc="8FF40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35"/>
    <w:rsid w:val="000D2D25"/>
    <w:rsid w:val="0016658F"/>
    <w:rsid w:val="002C0665"/>
    <w:rsid w:val="003276AA"/>
    <w:rsid w:val="00336F12"/>
    <w:rsid w:val="00363FAE"/>
    <w:rsid w:val="003A3035"/>
    <w:rsid w:val="00434A92"/>
    <w:rsid w:val="004A7EC0"/>
    <w:rsid w:val="005B4666"/>
    <w:rsid w:val="005B78D4"/>
    <w:rsid w:val="00616B34"/>
    <w:rsid w:val="006921EE"/>
    <w:rsid w:val="006D6E90"/>
    <w:rsid w:val="006E77F7"/>
    <w:rsid w:val="00700E35"/>
    <w:rsid w:val="00731B3D"/>
    <w:rsid w:val="00741456"/>
    <w:rsid w:val="00780D12"/>
    <w:rsid w:val="00791FE2"/>
    <w:rsid w:val="00795941"/>
    <w:rsid w:val="0079772F"/>
    <w:rsid w:val="007D58FD"/>
    <w:rsid w:val="008C2119"/>
    <w:rsid w:val="008F5899"/>
    <w:rsid w:val="00AD2504"/>
    <w:rsid w:val="00AF4F55"/>
    <w:rsid w:val="00B26416"/>
    <w:rsid w:val="00BD3138"/>
    <w:rsid w:val="00C06D01"/>
    <w:rsid w:val="00CF2698"/>
    <w:rsid w:val="00D76B44"/>
    <w:rsid w:val="00D86CF3"/>
    <w:rsid w:val="00DC78C2"/>
    <w:rsid w:val="00E515D9"/>
    <w:rsid w:val="00E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035"/>
  </w:style>
  <w:style w:type="paragraph" w:styleId="a5">
    <w:name w:val="footer"/>
    <w:basedOn w:val="a"/>
    <w:link w:val="a6"/>
    <w:uiPriority w:val="99"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035"/>
  </w:style>
  <w:style w:type="paragraph" w:styleId="a7">
    <w:name w:val="List Paragraph"/>
    <w:basedOn w:val="a"/>
    <w:uiPriority w:val="34"/>
    <w:qFormat/>
    <w:rsid w:val="0070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2023-12-13T14:32:00Z</cp:lastPrinted>
  <dcterms:created xsi:type="dcterms:W3CDTF">2024-01-16T13:15:00Z</dcterms:created>
  <dcterms:modified xsi:type="dcterms:W3CDTF">2024-01-19T09:35:00Z</dcterms:modified>
</cp:coreProperties>
</file>