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5E" w:rsidRPr="00870A5E" w:rsidRDefault="00870A5E" w:rsidP="00870A5E">
      <w:pPr>
        <w:pageBreakBefore/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bookmarkStart w:id="0" w:name="_GoBack"/>
      <w:bookmarkEnd w:id="0"/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УТВЕРЖДЕНО</w:t>
      </w:r>
    </w:p>
    <w:p w:rsidR="00870A5E" w:rsidRPr="00870A5E" w:rsidRDefault="00870A5E" w:rsidP="00870A5E">
      <w:pPr>
        <w:spacing w:after="0" w:line="280" w:lineRule="exact"/>
        <w:ind w:left="4961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Постановление Министерства образования </w:t>
      </w:r>
    </w:p>
    <w:p w:rsidR="00870A5E" w:rsidRPr="00870A5E" w:rsidRDefault="00870A5E" w:rsidP="00870A5E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Республики Беларусь</w:t>
      </w:r>
    </w:p>
    <w:p w:rsidR="00870A5E" w:rsidRPr="00870A5E" w:rsidRDefault="00870A5E" w:rsidP="00870A5E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25.06.2020 №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 160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Учебная программа факультативного занятия 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«Всемирная история нового времени XVI–XVIII вв.: страны и люди»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для VII класса учреждений образования, реализующих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образовательные программы общего среднего образования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ОБЩИЕ ПОЛОЖЕНИЯ</w:t>
      </w:r>
    </w:p>
    <w:p w:rsidR="00870A5E" w:rsidRPr="00870A5E" w:rsidRDefault="00870A5E" w:rsidP="00870A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1. Настоящая учебная программа предназначена для 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en-US" w:eastAsia="ru-RU"/>
        </w:rPr>
        <w:t>VII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 класса учреждений образования, реализующих образовательные программы общего среднего образования.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2. Настоящая учебная программа рассчитана на 35 часов (1 час в неделю).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Учитель имеет право перераспределить количество часов на изучение тем в пределах 35 часов.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870A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 – усвоение социального, духовного, нравственного опыта человечества, основных тенденций и закономерностей развития общества, особенностей развития отдельных стран и регионов в эпоху Нового времени и формирование на этой основе исторического мышления.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Задачи: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дополнение естественнонаучных знаний о человеке социально-гуманитарными;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усвоение учащимися основных фактологических и теоретических знаний об основных событиях, явлениях, процессах, тенденциях и закономерностях развития общества, особенностей развития отдельных стран и регионов в период Нового времени;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углубление знаний учащихся в области культуры и искусства;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формирование уважения к своеобразию исторического прошлого и культуры народов мира;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развитие самостоятельности мышления, аналитической культуры, умения работать с разными видами исторических источников;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формирование умения сравнивать различные точки зрения, вести дискуссию, аргументировать собственную точку зрения.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Pr="00870A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Рекомендуемые формы и методы обучения и воспитания с учетом возрастных особенностей учащихся </w:t>
      </w:r>
      <w:r w:rsidRPr="00870A5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870A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класса, содержательного и процессуального компонентов учебного материала: формы, методы и 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 </w:t>
      </w:r>
    </w:p>
    <w:p w:rsidR="00870A5E" w:rsidRPr="00870A5E" w:rsidRDefault="00870A5E" w:rsidP="00870A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Организация и проведение факультативных занятий 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«Всемирная история Нового времени XVI–XVIII вв.: страны и люди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 должны осуществляться с учетом следующих принципов:</w:t>
      </w:r>
    </w:p>
    <w:p w:rsidR="00870A5E" w:rsidRPr="00870A5E" w:rsidRDefault="00870A5E" w:rsidP="00870A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принцип научного историзма – объективный анализ общечеловеческого и национального прогресса;</w:t>
      </w:r>
    </w:p>
    <w:p w:rsidR="00870A5E" w:rsidRPr="00870A5E" w:rsidRDefault="00870A5E" w:rsidP="00870A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принцип плюрализма – анализ альтернативных точек зрения по спорным историческим проблемам;</w:t>
      </w:r>
    </w:p>
    <w:p w:rsidR="00870A5E" w:rsidRPr="00870A5E" w:rsidRDefault="00870A5E" w:rsidP="00870A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принцип диалогизма и обратной связи.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При проведении факультативных занятий рекомендуется организовать выполнение учащимися практических заданий с использованием атласа и контурных карт, хрестоматии, дополнительной литературы научно-популярного и энциклопедического характера, проведение мини-исследований по исторической проблематике.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 В процессе освоения содержания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настоящей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учебной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программы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учащиеся должны: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6.1. з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нать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хронологические рамки событий, явлений Нового времени; объяснять причинно-следственные связи между историческими событиями, явлениями; определять местонахождение различных объектов, выявлять изменения на исторической карте;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6.2. 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определять маршруты основных морских путешествий эпохи Великих географических открытий; 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объяснять сущность Реформации;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6.3.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 уметь: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характеризовать содержание наиболее распространённых религиозных учений;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характеризовать культурно-историческую эпоху Возрождения;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раскры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>ва</w:t>
      </w:r>
      <w:r w:rsidRPr="00870A5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ть сущность процесса секуляризации;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объяснять процесс становления централизованных государств; определять в исторических текстах структуру исторического времени (эпоха, период, столетие, год);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составлять календарь исторических событий, хронологические и синхронические таблицы; переводить текстовую информацию в знаково-символьную и наоборот; готовить сообщения об исторических событиях и личностях Нового времени на основе нескольких исторических источников; составлять сравнительно-обобщающие таблицы;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сравнивать исторические события, явления по указанным критериям.</w:t>
      </w:r>
    </w:p>
    <w:p w:rsidR="00870A5E" w:rsidRPr="00870A5E" w:rsidRDefault="00870A5E" w:rsidP="00870A5E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ГЛАВА 2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br/>
        <w:t>СОДЕРЖАНИЕ УЧЕБНОГО МАТЕРИАЛА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Calibri" w:hAnsi="Times New Roman" w:cs="Times New Roman"/>
          <w:bCs/>
          <w:noProof/>
          <w:sz w:val="30"/>
          <w:szCs w:val="30"/>
          <w:lang w:val="en-US" w:eastAsia="ru-RU"/>
        </w:rPr>
        <w:t>V</w:t>
      </w:r>
      <w:r w:rsidRPr="00870A5E"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  <w:t>ІІ класс (35 час</w:t>
      </w:r>
      <w:r w:rsidRPr="00870A5E"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t>ов</w:t>
      </w:r>
      <w:r w:rsidRPr="00870A5E"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870A5E" w:rsidRPr="00870A5E" w:rsidRDefault="00870A5E" w:rsidP="00870A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:rsidR="00870A5E" w:rsidRPr="00870A5E" w:rsidRDefault="00870A5E" w:rsidP="00870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Введение (1 час)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Новое время – эпоха единого исторического пространства и единого исторического времени. Драматическая и многозначная встреча Запада со всем остальным миром. Как и за сч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е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т чего западная цивилизация смогла вырваться вперед.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Западная Европа (16 часов)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Тема 1. От Средневековья к Новому времени (6 ч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асов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Эпоха великих географических открытий. Первое кругосветное путешествие Ф. Магеллана. Путешествия Васко да Гамы, Христофора Колумба, Америго Веспуччи и Джона Кэбота. Переворот в области международной торговли. Последствие и значение великих географических открытий для истории человечества.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Реформация и религиозные войны в Европе. Начало Реформации. Католическая церковь и причины Реформации. Личность М. Лютера и его учение. «Спасение верой». Крестьянская война в Германии. Дальнейшие судьбы лютеранства.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Распространение Реформации в Европе. Личность Ж. Кальвина. Учение о предопределении». «Рим кальвинизма»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. Последователи Кальвина в европейских государствах.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Католическая церковь борется с ересью. Орден иезуитов. Попытки реформ и Тридентский собор. Охота на ведьм в Европе Нового времени. Варфоломеевская ночь во Франции.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Титаны итальянского Возрождения. Леонардо да Винчи как художник. Классическая древность и дух Нового времени. «Иоанн Креститель», «Святое семейство», «Джоконда». Значение «Тайной вечери» в истории искусства. Леонардо как учёный и философ: теория перспективы, паровая пушка, механика твёрдых и жидких тел, астрономические теории.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Микеланджело Буонаротти. «Геркулес», «Давид». Соперничество с Леонардо да Винчи, Сикстинская капелла, «Страшный суд», купол собора Святого Петра. Рафаэль Санти. Учёба у Перуджино. Флоренция – место взлёта таланта Рафаэля. Мадонны Рафаэля. «Сикстинская мадонна». Фрески. Портреты кисти Рафаэля.</w:t>
      </w:r>
    </w:p>
    <w:p w:rsidR="00870A5E" w:rsidRPr="00870A5E" w:rsidRDefault="00870A5E" w:rsidP="00870A5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Тема 2. Западная Европа в 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XVII–XVIII вв. (10 ч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асов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Основные черты экономического развития. Развитие городов и торговли. Рост городов. Старые и новые торговые центры в Европе. Морское судоходство. Преобладание Нидерландов в международной торговле XVII в. Навигационный акт Кромвеля. «Владычица морей». Пираты и кораблекрушения. </w:t>
      </w:r>
    </w:p>
    <w:p w:rsidR="00870A5E" w:rsidRPr="00870A5E" w:rsidRDefault="00870A5E" w:rsidP="00870A5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Развитие промышленности. Возникновение мануфактур. Распространение мануфактур в различных странах. Мануфактуры с принудительным трудом. Подъем мануфактурного производства в Англии в конце XVII – первой половине XVIII в. Предпосылки промышленного переворота. Техническая и социальная сущность промышленного переворота в Англии (60–80-е гг. XVIII в.). Экономические и социальные последствия промышленного переворота. Положение рабочих. Детский труд.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lastRenderedPageBreak/>
        <w:t xml:space="preserve">Повседневная жизнь европейцев. Крестьянская Европа: условия жизни, продукты питания, одежда, развлечения. Рост населения Европы. Соотношение между городским и сельским населением.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Европейский город XVII–XVIII вв. Антисанитарные условия жизни. Эпидемии. Регулярный город. Города как центры образования. Университетские города. Городские новшества: зеркала, зонтики, освещение; использование вилок, ножей, тарелок и др. Потребление новых продуктов питания. Кофейни. Городские развлечения.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bookmarkStart w:id="1" w:name="яфыа"/>
      <w:bookmarkEnd w:id="1"/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Английская буржуазная революция XVII в. Путь к парламентской монархии. Начало революции. Обострение противоречий в английском обществе. Восстание в Шотландии. Короткий и Долгий парламенты. Гражданская война. Господство пресвитериан в парламенте. Реорганизация армии. Индепенденты и левеллеры. Личность Оливера Кромвеля. Чистка парламента 1647 г. Казнь короля. Провозглашение республики.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Англия во второй половине XVII в. Борьба за колонии и морское господство. Движения протеста: левеллеры и диггеры. Режим протектората (1653–1659). Реставрация монархии Стюартов. Тори и виги. «Славная революция». Билль о правах. Ганноверы на троне. Историческое значение английской буржуазной революции.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Великие просветители Европы. Сущность эпохи Просвещения. Английское Просвещение. Джон Локк. Французское Просвещение. Распространение передовых идей. Ш. Вольтер и Л. Монтескье. «Энциклопедия» Д. Дидро. Идеи Ж.Ж. Руссо. Новые экономические теории. Просвещённый абсолютизм: реализация новых идей европейскими монархами.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Великая Французская революция XVIII в. От монархии к республике. Причины революции. Национальное собрание и его первые решения. Личность Оноре де Мирабо. Взятие Бастилии. Народные восстания. Изменение аграрного законодательства. Декларация прав человека и гражданина. Конфискация церковных владений. Конституция 1791 г. Законодательное собрание. Действия антифранцузской коалиции. Восстание 10 августа 1792 г. Свержение короля.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Якобинская диктатура. Республика в опасности. Приход к власти якобинцев. Личность М. Робеспьера. Террор. Закон о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подозрительных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. Организация обороны: перелом на фронтах. Кризис и падение якобинской диктатуры. Термидорианский переворот.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От Директории до переворота 18 брюмера. Режим Директории. Внешняя политика и войны Франции в 1796–1799 г. Личность                       Н. Бонапарта. Установление военной диктатуры Н. Бонапарта. Историческое значение Великой французской революции. </w:t>
      </w:r>
    </w:p>
    <w:p w:rsidR="00870A5E" w:rsidRPr="00870A5E" w:rsidRDefault="00870A5E" w:rsidP="00870A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Америка (4 часа)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Английские колонии в Северной Америке. Социально-экономическое развитие колоний. Их политическое устройство. Формирование североамериканской нации. Американское Просвещение. Личность и деятельность Б. Франклина.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Война за независимость и образование Соединённых Штатов Америки. Причины противоречий между колониями и Англией. «Бостонское чаепитие» 1773 г. Начало вооружённой борьбы. Дж. Вашингтон. Т. Костюшко – участник войны за независимость североамериканских колоний. Декларация независимости Т. Джефферсон. Демократические преобразования. Ход военных действий в 1776–1777 гг. Международное положение США. Окончание войны.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Становление государственного строя Соединённых Штатов Америки. Экономическое положение после окончания войны за независимость 1775–1783 гг. Рабство и работорговля. Конституция 1787 г. Билль о правах 1789 г.</w:t>
      </w:r>
    </w:p>
    <w:p w:rsidR="00870A5E" w:rsidRPr="00870A5E" w:rsidRDefault="00870A5E" w:rsidP="00870A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(8 часов)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Российское государство в 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XVI – начале XVII в. </w:t>
      </w: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Российское государство в первой половине 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XVI в. Экономические и социально-политические предпосылки объединения русских земель. Концепция «Москва – Третий Рим». Личность Ивана Грозного. Избранная рада. Реформы 50-х гг. XVI в. и их результаты.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Российское государство во второй половине 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XVI в.– начале XVII в. Ливонская война и её последствия для развития России. Опричнина как форма форсированной централизации. Россия накануне и в годы Смутного времени. Самозванцы на российском троне. Установление новой династии Романовых.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Эпоха Петра Великого. Начало правления Петра I. Предпосылки реформ и объективная необходимость реформирования. Личность Петра I. Азовские походы. Великое посольство. Стрелецкие бунты.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На пути к Балтийскому морю. Северная война (1700–1721). Военная реформа. Социально-экономические преобразования. Цена реформ.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Рождение Российской империи. Реформы в области государственного управления. Преобразования в области науки, культуры и быта. Личность М.В. Ломоносова.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«Просвещенный абсолютизм» Екатерины II. От дворцового переворота до Крестьянской войны. Дворцовые перевороты в России и приход к власти Екатерины II. Личность императрицы. Политика «просвещённого абсолютизма». Деятельность «Уложенной комиссии». Крестьянская война под предводительством Е. Пугачева. 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Развитие Российского государства 70–90-х гг. XVIII в. Реформирование системы местного управления. «Жалованные грамоты» 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lastRenderedPageBreak/>
        <w:t xml:space="preserve">дворянству и городам. Реформы в сфере образования. Основные внешнеполитические мероприятия. </w:t>
      </w:r>
    </w:p>
    <w:p w:rsidR="00870A5E" w:rsidRPr="00870A5E" w:rsidRDefault="00870A5E" w:rsidP="00870A5E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Страны Азии и Африки. </w:t>
      </w:r>
      <w:r w:rsidRPr="00870A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</w:t>
      </w:r>
      <w:r w:rsidRPr="0087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 часа)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Правление династии Мин. Социально-экономическое развитие в XVI–XVIII вв. Внешнеполитические связи Китая. Народные движения в XVI–XVIII вв. Крестьянская война XVII в.: восстание в Шэньси; разногласия в лагере восставших; новый подъем крестьянского движения; Северный поход и взятие Пекина. Завоевание Китая манчьжурами.</w:t>
      </w:r>
    </w:p>
    <w:p w:rsidR="00870A5E" w:rsidRPr="00870A5E" w:rsidRDefault="00870A5E" w:rsidP="008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Китай под властью маньчжуров. Экономическое положение Китая в конце XVII и в XVIII в. Государственный строй и внешняя политика империи Цин. Ограничение контактов в европейцами. Китайский народ в борьбе против маньчжурского владычества. Развитие культуры. </w:t>
      </w:r>
    </w:p>
    <w:p w:rsidR="00870A5E" w:rsidRPr="00870A5E" w:rsidRDefault="00870A5E" w:rsidP="00870A5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Обобщение по разделу «Страны Азии и Африки».</w:t>
      </w:r>
    </w:p>
    <w:p w:rsidR="00870A5E" w:rsidRPr="00870A5E" w:rsidRDefault="00870A5E" w:rsidP="00870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</w:p>
    <w:p w:rsidR="00870A5E" w:rsidRPr="00870A5E" w:rsidRDefault="00870A5E" w:rsidP="00870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Обобщение (1 ч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ас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870A5E" w:rsidRPr="00870A5E" w:rsidRDefault="00870A5E" w:rsidP="00870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Резервное время (1 ч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ас</w:t>
      </w:r>
      <w:r w:rsidRPr="00870A5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870A5E" w:rsidRPr="00870A5E" w:rsidRDefault="00870A5E" w:rsidP="00870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sectPr w:rsidR="00870A5E" w:rsidRPr="00870A5E" w:rsidSect="00C5041E"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0121" w:rsidRPr="00870A5E" w:rsidRDefault="00CB0121">
      <w:pPr>
        <w:rPr>
          <w:rFonts w:ascii="Times New Roman" w:hAnsi="Times New Roman" w:cs="Times New Roman"/>
          <w:sz w:val="30"/>
          <w:szCs w:val="30"/>
        </w:rPr>
      </w:pPr>
    </w:p>
    <w:sectPr w:rsidR="00CB0121" w:rsidRPr="0087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5E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870A5E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2020-07-29T10:54:00Z</dcterms:created>
  <dcterms:modified xsi:type="dcterms:W3CDTF">2020-07-29T10:55:00Z</dcterms:modified>
</cp:coreProperties>
</file>