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5980F5" w14:textId="2FE9F628" w:rsidR="00DF5A65" w:rsidRPr="00A34934" w:rsidRDefault="00DF5A65" w:rsidP="00DF5A65">
      <w:pPr>
        <w:pStyle w:val="Default"/>
        <w:spacing w:line="276" w:lineRule="auto"/>
        <w:ind w:firstLine="709"/>
        <w:jc w:val="center"/>
        <w:rPr>
          <w:b/>
          <w:bCs/>
          <w:sz w:val="30"/>
          <w:szCs w:val="30"/>
        </w:rPr>
      </w:pPr>
      <w:bookmarkStart w:id="0" w:name="_Hlk76544417"/>
      <w:bookmarkEnd w:id="0"/>
      <w:r w:rsidRPr="00A34934">
        <w:rPr>
          <w:b/>
          <w:bCs/>
          <w:sz w:val="30"/>
          <w:szCs w:val="30"/>
        </w:rPr>
        <w:t xml:space="preserve">Рекомендации по использованию в образовательном процессе учебного пособия «Русский язык» для </w:t>
      </w:r>
      <w:r w:rsidR="00BA1F63" w:rsidRPr="00A34934">
        <w:rPr>
          <w:b/>
          <w:bCs/>
          <w:sz w:val="30"/>
          <w:szCs w:val="30"/>
          <w:lang w:val="en-US"/>
        </w:rPr>
        <w:t>XI</w:t>
      </w:r>
      <w:r w:rsidRPr="00A34934">
        <w:rPr>
          <w:b/>
          <w:bCs/>
          <w:sz w:val="30"/>
          <w:szCs w:val="30"/>
        </w:rPr>
        <w:t xml:space="preserve"> класса</w:t>
      </w:r>
    </w:p>
    <w:p w14:paraId="44B4FD10" w14:textId="010C1704" w:rsidR="00DF5A65" w:rsidRDefault="00DF5A65" w:rsidP="00F67186">
      <w:pPr>
        <w:tabs>
          <w:tab w:val="right" w:pos="9639"/>
        </w:tabs>
        <w:ind w:right="-284" w:firstLine="709"/>
        <w:rPr>
          <w:rFonts w:eastAsia="Calibri" w:cs="Times New Roman"/>
          <w:sz w:val="30"/>
          <w:szCs w:val="30"/>
        </w:rPr>
      </w:pPr>
    </w:p>
    <w:p w14:paraId="6E5D2248" w14:textId="2842E053" w:rsidR="000B1B53" w:rsidRPr="006E410D" w:rsidRDefault="002F6BDB" w:rsidP="006E410D">
      <w:pPr>
        <w:ind w:firstLine="709"/>
      </w:pPr>
      <w:r w:rsidRPr="002F6BDB"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0" wp14:anchorId="700510EA" wp14:editId="09631079">
            <wp:simplePos x="0" y="0"/>
            <wp:positionH relativeFrom="column">
              <wp:posOffset>4126230</wp:posOffset>
            </wp:positionH>
            <wp:positionV relativeFrom="margin">
              <wp:posOffset>735330</wp:posOffset>
            </wp:positionV>
            <wp:extent cx="2258695" cy="2893060"/>
            <wp:effectExtent l="19050" t="19050" r="27305" b="21590"/>
            <wp:wrapTight wrapText="bothSides">
              <wp:wrapPolygon edited="0">
                <wp:start x="-182" y="-142"/>
                <wp:lineTo x="-182" y="21619"/>
                <wp:lineTo x="21679" y="21619"/>
                <wp:lineTo x="21679" y="-142"/>
                <wp:lineTo x="-182" y="-142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8695" cy="28930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7186" w:rsidRPr="006E410D">
        <w:t>К 202</w:t>
      </w:r>
      <w:r w:rsidRPr="002F6BDB">
        <w:t>1</w:t>
      </w:r>
      <w:r w:rsidR="00F67186" w:rsidRPr="006E410D">
        <w:t>/202</w:t>
      </w:r>
      <w:r w:rsidRPr="002F6BDB">
        <w:t>2</w:t>
      </w:r>
      <w:r w:rsidR="00F67186" w:rsidRPr="006E410D">
        <w:t xml:space="preserve"> учебному году издан</w:t>
      </w:r>
      <w:r w:rsidR="00D84227" w:rsidRPr="006E410D">
        <w:t>о</w:t>
      </w:r>
      <w:r w:rsidR="00F67186" w:rsidRPr="006E410D">
        <w:t xml:space="preserve"> нов</w:t>
      </w:r>
      <w:r w:rsidR="00D84227" w:rsidRPr="006E410D">
        <w:t>о</w:t>
      </w:r>
      <w:r w:rsidR="00F67186" w:rsidRPr="006E410D">
        <w:t>е учебн</w:t>
      </w:r>
      <w:r w:rsidR="00D84227" w:rsidRPr="006E410D">
        <w:t>о</w:t>
      </w:r>
      <w:r w:rsidR="00F67186" w:rsidRPr="006E410D">
        <w:t>е пособи</w:t>
      </w:r>
      <w:r w:rsidR="00D84227" w:rsidRPr="006E410D">
        <w:t>е</w:t>
      </w:r>
      <w:r w:rsidR="006634ED" w:rsidRPr="006E410D">
        <w:t xml:space="preserve"> «</w:t>
      </w:r>
      <w:r w:rsidR="00D84227" w:rsidRPr="006E410D">
        <w:t>Русский язык</w:t>
      </w:r>
      <w:r w:rsidR="006634ED" w:rsidRPr="006E410D">
        <w:t>»</w:t>
      </w:r>
      <w:r w:rsidR="00D84227" w:rsidRPr="006E410D">
        <w:t xml:space="preserve">: учебное пособие для </w:t>
      </w:r>
      <w:r w:rsidR="00BA1F63" w:rsidRPr="00BA1F63">
        <w:t>XI</w:t>
      </w:r>
      <w:r w:rsidR="00D84227" w:rsidRPr="006E410D">
        <w:t xml:space="preserve"> класса учреждений общего среднего образования с русским (белорусским) языком обучения, с электронным приложением для повышенного уровня / </w:t>
      </w:r>
      <w:r>
        <w:t>Е.Е. Долбик</w:t>
      </w:r>
      <w:r w:rsidR="00D84227" w:rsidRPr="006E410D">
        <w:t> и [др.]. – Минск: Национальный ин-т образования, 202</w:t>
      </w:r>
      <w:r>
        <w:t>1</w:t>
      </w:r>
      <w:r w:rsidR="00F67186" w:rsidRPr="006E410D">
        <w:t xml:space="preserve">. </w:t>
      </w:r>
    </w:p>
    <w:p w14:paraId="05F90B56" w14:textId="0D4EA9AE" w:rsidR="00F67186" w:rsidRPr="006E410D" w:rsidRDefault="00F67186" w:rsidP="006E410D">
      <w:pPr>
        <w:ind w:firstLine="709"/>
      </w:pPr>
      <w:r w:rsidRPr="006E410D">
        <w:t>Учебн</w:t>
      </w:r>
      <w:r w:rsidR="00D84227" w:rsidRPr="006E410D">
        <w:t>о</w:t>
      </w:r>
      <w:r w:rsidRPr="006E410D">
        <w:t>е пособи</w:t>
      </w:r>
      <w:r w:rsidR="00D84227" w:rsidRPr="006E410D">
        <w:t>е</w:t>
      </w:r>
      <w:r w:rsidRPr="006E410D">
        <w:t xml:space="preserve"> подготовлен</w:t>
      </w:r>
      <w:r w:rsidR="00D84227" w:rsidRPr="006E410D">
        <w:t>о</w:t>
      </w:r>
      <w:r w:rsidRPr="006E410D">
        <w:t xml:space="preserve"> в соответствии с компетентностным подходом</w:t>
      </w:r>
      <w:r w:rsidR="000B1B53" w:rsidRPr="006E410D">
        <w:t xml:space="preserve">, соответствует обновлённой учебной программе по учебному предмету «Русский язык» для </w:t>
      </w:r>
      <w:r w:rsidR="00BA1F63" w:rsidRPr="00BA1F63">
        <w:t>XI</w:t>
      </w:r>
      <w:r w:rsidR="000B1B53" w:rsidRPr="006E410D">
        <w:t xml:space="preserve"> класса учреждений общего среднего образования с белорусским и русским языками обучения</w:t>
      </w:r>
      <w:r w:rsidRPr="006E410D">
        <w:t xml:space="preserve"> </w:t>
      </w:r>
      <w:r w:rsidR="000B1B53" w:rsidRPr="006E410D">
        <w:t xml:space="preserve">(базовый и повышенный уровни) </w:t>
      </w:r>
      <w:r w:rsidRPr="006E410D">
        <w:t>и направлен</w:t>
      </w:r>
      <w:r w:rsidR="00D84227" w:rsidRPr="006E410D">
        <w:t>о</w:t>
      </w:r>
      <w:r w:rsidRPr="006E410D">
        <w:t xml:space="preserve"> на реализацию основных целей языкового образования в учреждениях общего среднего образования.</w:t>
      </w:r>
    </w:p>
    <w:p w14:paraId="3E349A5D" w14:textId="11A05399" w:rsidR="00F67186" w:rsidRPr="00071111" w:rsidRDefault="00F67186" w:rsidP="00A34934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ind w:right="-284"/>
        <w:jc w:val="center"/>
        <w:rPr>
          <w:rFonts w:eastAsia="Calibri" w:cs="Times New Roman"/>
          <w:sz w:val="30"/>
          <w:szCs w:val="30"/>
        </w:rPr>
      </w:pPr>
      <w:r w:rsidRPr="007B2951">
        <w:rPr>
          <w:rFonts w:eastAsia="Calibri" w:cs="Times New Roman"/>
          <w:b/>
          <w:sz w:val="30"/>
          <w:szCs w:val="30"/>
        </w:rPr>
        <w:t>Особенности нового учебного пособия</w:t>
      </w:r>
    </w:p>
    <w:p w14:paraId="0312BD80" w14:textId="7E008F8A" w:rsidR="00F67186" w:rsidRDefault="00A34934" w:rsidP="006E410D">
      <w:pPr>
        <w:ind w:firstLine="709"/>
      </w:pPr>
      <w:r>
        <w:t>В</w:t>
      </w:r>
      <w:r w:rsidR="00F67186" w:rsidRPr="006E410D">
        <w:t xml:space="preserve"> новом учебном пособии предусмотрено наличие рубрик, определяющих для учащихся способы учебных действий и виды деятельности («Вспоминаем и повторяем», </w:t>
      </w:r>
      <w:r w:rsidR="002F6BDB">
        <w:t xml:space="preserve">«Анализируем», </w:t>
      </w:r>
      <w:r w:rsidR="00F67186" w:rsidRPr="006E410D">
        <w:t>«Проверяем себя» и др.), а также направленных на развитие познавательных интересов учащихся («Ученые пишу</w:t>
      </w:r>
      <w:r w:rsidR="001E43C8" w:rsidRPr="006E410D">
        <w:t>т» и др.)</w:t>
      </w:r>
      <w:r>
        <w:t>.</w:t>
      </w:r>
    </w:p>
    <w:p w14:paraId="7F767F8A" w14:textId="77777777" w:rsidR="000F6450" w:rsidRDefault="000F6450" w:rsidP="000F6450">
      <w:pPr>
        <w:jc w:val="center"/>
      </w:pPr>
      <w:r w:rsidRPr="00324352">
        <w:rPr>
          <w:noProof/>
          <w:lang w:eastAsia="ru-RU"/>
        </w:rPr>
        <w:drawing>
          <wp:inline distT="0" distB="0" distL="0" distR="0" wp14:anchorId="430ED511" wp14:editId="387BADFA">
            <wp:extent cx="4331970" cy="1865542"/>
            <wp:effectExtent l="19050" t="19050" r="11430" b="209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9912" cy="18689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97C655" w14:textId="77777777" w:rsidR="000F6450" w:rsidRDefault="000F6450" w:rsidP="000F6450">
      <w:pPr>
        <w:jc w:val="center"/>
      </w:pPr>
    </w:p>
    <w:p w14:paraId="0B7FD2C1" w14:textId="0007CEDE" w:rsidR="00533E26" w:rsidRPr="006E410D" w:rsidRDefault="00533E26" w:rsidP="000F6450">
      <w:pPr>
        <w:jc w:val="center"/>
      </w:pPr>
      <w:r w:rsidRPr="00324352">
        <w:rPr>
          <w:noProof/>
          <w:lang w:eastAsia="ru-RU"/>
        </w:rPr>
        <w:drawing>
          <wp:inline distT="0" distB="0" distL="0" distR="0" wp14:anchorId="1554B78E" wp14:editId="7BCE1640">
            <wp:extent cx="4392930" cy="1744459"/>
            <wp:effectExtent l="19050" t="19050" r="26670" b="273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4034" cy="17488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73D1CA" w14:textId="7F750EAD" w:rsidR="00F67186" w:rsidRDefault="00A34934" w:rsidP="00C72E0C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ind w:right="-1" w:firstLine="708"/>
      </w:pPr>
      <w:r>
        <w:t>У</w:t>
      </w:r>
      <w:r w:rsidR="00F67186" w:rsidRPr="006E410D">
        <w:t>словные обозначения</w:t>
      </w:r>
      <w:r>
        <w:t>,</w:t>
      </w:r>
      <w:r w:rsidR="00F67186" w:rsidRPr="006E410D">
        <w:t xml:space="preserve"> помогающие ориентироваться в учебном пособии, соответствуют</w:t>
      </w:r>
      <w:r w:rsidR="001E43C8" w:rsidRPr="006E410D">
        <w:t xml:space="preserve"> </w:t>
      </w:r>
      <w:r w:rsidR="00BD13D4">
        <w:t xml:space="preserve">заявленным в </w:t>
      </w:r>
      <w:r w:rsidR="001E43C8" w:rsidRPr="006E410D">
        <w:t>линейке новых учебных пособий</w:t>
      </w:r>
      <w:r w:rsidR="00BD13D4">
        <w:t xml:space="preserve"> по русскому языку</w:t>
      </w:r>
      <w:r>
        <w:t>.</w:t>
      </w:r>
    </w:p>
    <w:p w14:paraId="618A27D0" w14:textId="47A080BF" w:rsidR="00533E26" w:rsidRDefault="00533E26" w:rsidP="000F6450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ind w:right="-1"/>
        <w:jc w:val="center"/>
      </w:pPr>
      <w:r w:rsidRPr="00324352">
        <w:rPr>
          <w:noProof/>
          <w:lang w:eastAsia="ru-RU"/>
        </w:rPr>
        <w:lastRenderedPageBreak/>
        <w:drawing>
          <wp:inline distT="0" distB="0" distL="0" distR="0" wp14:anchorId="7A9A5E57" wp14:editId="2C388B90">
            <wp:extent cx="4461520" cy="1466850"/>
            <wp:effectExtent l="19050" t="19050" r="15240" b="190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116"/>
                    <a:stretch/>
                  </pic:blipFill>
                  <pic:spPr bwMode="auto">
                    <a:xfrm>
                      <a:off x="0" y="0"/>
                      <a:ext cx="4483642" cy="147412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1A406B" w14:textId="7B10F0CF" w:rsidR="00BA1F63" w:rsidRDefault="00A34934" w:rsidP="00BA1F63">
      <w:pPr>
        <w:ind w:firstLine="709"/>
      </w:pPr>
      <w:r>
        <w:t>В</w:t>
      </w:r>
      <w:r w:rsidR="00BA1F63">
        <w:t>вед</w:t>
      </w:r>
      <w:r>
        <w:t>ё</w:t>
      </w:r>
      <w:r w:rsidR="00BA1F63">
        <w:t>н новый принцип нумерации упражнений, упрощающий навигацию по учебному пособию, особенно для учащихся, изучающих предмет на повышенном уровне и использующих материалы электронного приложения: внутри каждого параграфа своя нумерация, начинающаяся с номера параграфа, упражнения в электронном приложении продолжают нумерацию каждого из параграфов</w:t>
      </w:r>
      <w:r>
        <w:t>.</w:t>
      </w:r>
    </w:p>
    <w:p w14:paraId="3B263884" w14:textId="77777777" w:rsidR="00BA1F63" w:rsidRDefault="00BA1F63" w:rsidP="00BA1F63">
      <w:pPr>
        <w:jc w:val="center"/>
      </w:pPr>
      <w:r w:rsidRPr="00BA1F63">
        <w:rPr>
          <w:noProof/>
          <w:lang w:eastAsia="ru-RU"/>
        </w:rPr>
        <w:drawing>
          <wp:inline distT="0" distB="0" distL="0" distR="0" wp14:anchorId="3C3A89F5" wp14:editId="104EE5F6">
            <wp:extent cx="4507229" cy="1596003"/>
            <wp:effectExtent l="19050" t="19050" r="27305" b="2349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991" cy="1599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52EC28" w14:textId="77777777" w:rsidR="00BA1F63" w:rsidRDefault="00BA1F63" w:rsidP="00BA1F63">
      <w:pPr>
        <w:jc w:val="center"/>
      </w:pPr>
      <w:r w:rsidRPr="00BA1F63">
        <w:rPr>
          <w:noProof/>
          <w:lang w:eastAsia="ru-RU"/>
        </w:rPr>
        <w:drawing>
          <wp:inline distT="0" distB="0" distL="0" distR="0" wp14:anchorId="0D02AFAA" wp14:editId="3DD8CF41">
            <wp:extent cx="4495800" cy="1050870"/>
            <wp:effectExtent l="19050" t="19050" r="19050" b="1651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" r="1123"/>
                    <a:stretch/>
                  </pic:blipFill>
                  <pic:spPr bwMode="auto">
                    <a:xfrm>
                      <a:off x="0" y="0"/>
                      <a:ext cx="4505500" cy="105313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42374" w14:textId="0A89108F" w:rsidR="00976DC1" w:rsidRDefault="00A34934" w:rsidP="006E410D">
      <w:pPr>
        <w:ind w:firstLine="709"/>
      </w:pPr>
      <w:r>
        <w:t>И</w:t>
      </w:r>
      <w:r w:rsidR="00F67186" w:rsidRPr="006E410D">
        <w:t xml:space="preserve">нформация в учебном пособии представлена </w:t>
      </w:r>
      <w:r w:rsidR="003D14C9" w:rsidRPr="006E410D">
        <w:t>как</w:t>
      </w:r>
      <w:r w:rsidR="00F67186" w:rsidRPr="006E410D">
        <w:t xml:space="preserve"> в текстовой форме, </w:t>
      </w:r>
      <w:r w:rsidR="003D14C9" w:rsidRPr="006E410D">
        <w:t>так и</w:t>
      </w:r>
      <w:r w:rsidR="00F67186" w:rsidRPr="006E410D">
        <w:t xml:space="preserve"> в н</w:t>
      </w:r>
      <w:r w:rsidR="006634ED" w:rsidRPr="006E410D">
        <w:t>етекстовой – схемами, таблицами</w:t>
      </w:r>
      <w:r>
        <w:t>.</w:t>
      </w:r>
    </w:p>
    <w:p w14:paraId="1090ACB9" w14:textId="46AEB6AF" w:rsidR="000F6450" w:rsidRDefault="00BA1F63" w:rsidP="000F6450">
      <w:pPr>
        <w:jc w:val="center"/>
      </w:pPr>
      <w:r w:rsidRPr="00BA1F63">
        <w:rPr>
          <w:noProof/>
          <w:lang w:eastAsia="ru-RU"/>
        </w:rPr>
        <w:drawing>
          <wp:inline distT="0" distB="0" distL="0" distR="0" wp14:anchorId="37A3335D" wp14:editId="4193D5FE">
            <wp:extent cx="4514850" cy="2803338"/>
            <wp:effectExtent l="19050" t="19050" r="19050" b="165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9715" cy="280635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6610D05C" w14:textId="0D30B4B9" w:rsidR="00976DC1" w:rsidRPr="003D14C9" w:rsidRDefault="00A34934" w:rsidP="003D14C9">
      <w:pPr>
        <w:ind w:firstLine="709"/>
      </w:pPr>
      <w:r>
        <w:t>Р</w:t>
      </w:r>
      <w:r w:rsidR="00976DC1" w:rsidRPr="003D14C9">
        <w:t>абота со схемами и таблицами предполагает не только использование готовых материалов, но и самостоятельную их разработку</w:t>
      </w:r>
      <w:r>
        <w:t>.</w:t>
      </w:r>
    </w:p>
    <w:p w14:paraId="2E16549B" w14:textId="6029091F" w:rsidR="00976DC1" w:rsidRDefault="000F6450" w:rsidP="000F6450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ind w:right="-284"/>
        <w:jc w:val="center"/>
        <w:rPr>
          <w:rFonts w:eastAsia="Calibri" w:cs="Times New Roman"/>
          <w:color w:val="000000"/>
          <w:sz w:val="30"/>
          <w:szCs w:val="30"/>
          <w:lang w:eastAsia="ru-RU"/>
        </w:rPr>
      </w:pPr>
      <w:r w:rsidRPr="000F6450">
        <w:rPr>
          <w:rFonts w:eastAsia="Calibri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214FD9C2" wp14:editId="5F8541E5">
            <wp:extent cx="4447736" cy="4440753"/>
            <wp:effectExtent l="19050" t="19050" r="10160" b="171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631" cy="44606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BE779" w14:textId="347B1A07" w:rsidR="000F6450" w:rsidRDefault="00A34934" w:rsidP="00C72E0C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ind w:right="-1" w:firstLine="708"/>
      </w:pPr>
      <w:r>
        <w:t>В</w:t>
      </w:r>
      <w:r w:rsidR="000F6450">
        <w:t xml:space="preserve"> конце каждого раздела предусмотрены не только вопросы рубрики «Проверяем себя», но и </w:t>
      </w:r>
      <w:r w:rsidR="00134C61">
        <w:t xml:space="preserve">на повышенном уровне – тестовое задание, размещённое </w:t>
      </w:r>
      <w:r w:rsidR="00134C61" w:rsidRPr="007B2951">
        <w:rPr>
          <w:rFonts w:eastAsia="Calibri" w:cs="Times New Roman"/>
          <w:color w:val="000000"/>
          <w:sz w:val="30"/>
          <w:szCs w:val="30"/>
          <w:lang w:eastAsia="ru-RU"/>
        </w:rPr>
        <w:t xml:space="preserve">на </w:t>
      </w:r>
      <w:r w:rsidR="00134C61" w:rsidRPr="003D14C9">
        <w:t>интернет-ресурсе «Профильное обучение» (profil.adu.by)</w:t>
      </w:r>
      <w:r w:rsidR="00134C61">
        <w:t xml:space="preserve">, и </w:t>
      </w:r>
      <w:r w:rsidR="000F6450">
        <w:t>комплексное задание на основе текста</w:t>
      </w:r>
      <w:r w:rsidR="00134C61">
        <w:t xml:space="preserve">, рассчитанное на выполнение учащимся, изучающими предмет </w:t>
      </w:r>
      <w:r>
        <w:t>как</w:t>
      </w:r>
      <w:r w:rsidR="00134C61">
        <w:t xml:space="preserve"> на базовом, </w:t>
      </w:r>
      <w:r>
        <w:t xml:space="preserve">так </w:t>
      </w:r>
      <w:r w:rsidR="00134C61">
        <w:t>и на повышенном уровне</w:t>
      </w:r>
      <w:r>
        <w:t>.</w:t>
      </w:r>
    </w:p>
    <w:p w14:paraId="55E8C275" w14:textId="63C65074" w:rsidR="00D4415F" w:rsidRDefault="00D4415F" w:rsidP="00D4415F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ind w:right="-284"/>
        <w:jc w:val="center"/>
      </w:pPr>
      <w:r w:rsidRPr="00D4415F">
        <w:rPr>
          <w:noProof/>
          <w:lang w:eastAsia="ru-RU"/>
        </w:rPr>
        <w:drawing>
          <wp:inline distT="0" distB="0" distL="0" distR="0" wp14:anchorId="4A096FB8" wp14:editId="163DD91E">
            <wp:extent cx="4709159" cy="3569970"/>
            <wp:effectExtent l="19050" t="19050" r="15875" b="1143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167"/>
                    <a:stretch/>
                  </pic:blipFill>
                  <pic:spPr bwMode="auto">
                    <a:xfrm>
                      <a:off x="0" y="0"/>
                      <a:ext cx="4709568" cy="357028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0530F" w14:textId="6DDF9889" w:rsidR="00134C61" w:rsidRDefault="00A34934" w:rsidP="00C72E0C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ind w:right="-1" w:firstLine="708"/>
      </w:pPr>
      <w:r>
        <w:lastRenderedPageBreak/>
        <w:t>З</w:t>
      </w:r>
      <w:r w:rsidR="00CC60B7">
        <w:t>адания, предлагаемые к тексту</w:t>
      </w:r>
      <w:r>
        <w:t xml:space="preserve"> комплексного задания</w:t>
      </w:r>
      <w:r w:rsidR="00CC60B7">
        <w:t xml:space="preserve">, направлены на диагностику усвоения правописных навыков </w:t>
      </w:r>
      <w:r w:rsidR="00180370">
        <w:t xml:space="preserve">учащихся </w:t>
      </w:r>
      <w:r w:rsidR="00CC60B7">
        <w:t xml:space="preserve">и теоретических знаний </w:t>
      </w:r>
      <w:r w:rsidR="00180370">
        <w:t>по</w:t>
      </w:r>
      <w:r w:rsidR="00CC60B7">
        <w:t xml:space="preserve"> тем</w:t>
      </w:r>
      <w:r w:rsidR="00180370">
        <w:t>ам</w:t>
      </w:r>
      <w:r w:rsidR="00134C61">
        <w:t>, изуч</w:t>
      </w:r>
      <w:r w:rsidR="00180370">
        <w:t>енным</w:t>
      </w:r>
      <w:r w:rsidR="00134C61">
        <w:t xml:space="preserve"> </w:t>
      </w:r>
      <w:r>
        <w:t>не только</w:t>
      </w:r>
      <w:r w:rsidR="00134C61">
        <w:t xml:space="preserve"> в </w:t>
      </w:r>
      <w:r w:rsidR="00134C61">
        <w:rPr>
          <w:lang w:val="en-US"/>
        </w:rPr>
        <w:t>XI</w:t>
      </w:r>
      <w:r w:rsidR="00134C61">
        <w:t xml:space="preserve">, </w:t>
      </w:r>
      <w:r>
        <w:t>но</w:t>
      </w:r>
      <w:r w:rsidR="00134C61">
        <w:t xml:space="preserve"> и в Х классе</w:t>
      </w:r>
      <w:r>
        <w:t>.</w:t>
      </w:r>
    </w:p>
    <w:p w14:paraId="0AB53EF4" w14:textId="754030CD" w:rsidR="00134C61" w:rsidRDefault="009670A3" w:rsidP="00134C61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ind w:right="-284"/>
        <w:jc w:val="center"/>
      </w:pPr>
      <w:r>
        <w:rPr>
          <w:noProof/>
          <w:lang w:eastAsia="ru-RU"/>
        </w:rPr>
        <w:drawing>
          <wp:inline distT="0" distB="0" distL="0" distR="0" wp14:anchorId="2D0F5E7C" wp14:editId="5B366F9B">
            <wp:extent cx="4996851" cy="2084070"/>
            <wp:effectExtent l="19050" t="19050" r="13335" b="1143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482" cy="208850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2CA320B0" w14:textId="507FA55C" w:rsidR="009670A3" w:rsidRDefault="009670A3" w:rsidP="00134C61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ind w:right="-284"/>
        <w:jc w:val="center"/>
      </w:pPr>
    </w:p>
    <w:p w14:paraId="2998DA04" w14:textId="58DC0ABF" w:rsidR="00134C61" w:rsidRDefault="00134C61" w:rsidP="00134C61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ind w:right="-284"/>
        <w:jc w:val="center"/>
      </w:pPr>
      <w:r w:rsidRPr="00CC60B7">
        <w:rPr>
          <w:noProof/>
          <w:lang w:eastAsia="ru-RU"/>
        </w:rPr>
        <w:drawing>
          <wp:inline distT="0" distB="0" distL="0" distR="0" wp14:anchorId="0C951F6D" wp14:editId="6CC43E2C">
            <wp:extent cx="5036602" cy="2407920"/>
            <wp:effectExtent l="19050" t="19050" r="12065" b="1143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77" r="1598"/>
                    <a:stretch/>
                  </pic:blipFill>
                  <pic:spPr bwMode="auto">
                    <a:xfrm>
                      <a:off x="0" y="0"/>
                      <a:ext cx="5083319" cy="24302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9BCB9" w14:textId="36D026B7" w:rsidR="00CC60B7" w:rsidRDefault="00A34934" w:rsidP="00C72E0C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ind w:right="-1" w:firstLine="708"/>
      </w:pPr>
      <w:r>
        <w:t>У</w:t>
      </w:r>
      <w:r w:rsidR="00CC60B7">
        <w:t>читель вправе предлагать для выполнения задания полностью или выборочно с учётом уровня подготовки учащихся и задач урока</w:t>
      </w:r>
      <w:r>
        <w:t>.</w:t>
      </w:r>
    </w:p>
    <w:p w14:paraId="00DDE694" w14:textId="70DB367B" w:rsidR="00CC60B7" w:rsidRDefault="00CC60B7" w:rsidP="00CC60B7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ind w:right="-284"/>
        <w:jc w:val="center"/>
      </w:pPr>
      <w:r w:rsidRPr="00CC60B7">
        <w:rPr>
          <w:noProof/>
          <w:lang w:eastAsia="ru-RU"/>
        </w:rPr>
        <w:drawing>
          <wp:inline distT="0" distB="0" distL="0" distR="0" wp14:anchorId="24C5FCDA" wp14:editId="3AF9F5AA">
            <wp:extent cx="4987303" cy="1817370"/>
            <wp:effectExtent l="19050" t="19050" r="22860" b="1143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50" r="1584" b="46699"/>
                    <a:stretch/>
                  </pic:blipFill>
                  <pic:spPr bwMode="auto">
                    <a:xfrm>
                      <a:off x="0" y="0"/>
                      <a:ext cx="5049176" cy="183991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53411F" w14:textId="48F7C123" w:rsidR="00052D9B" w:rsidRPr="006913C5" w:rsidRDefault="00052D9B" w:rsidP="00C72E0C">
      <w:pPr>
        <w:tabs>
          <w:tab w:val="right" w:pos="9639"/>
        </w:tabs>
        <w:ind w:right="-1" w:firstLine="709"/>
        <w:rPr>
          <w:rFonts w:eastAsia="Calibri" w:cs="Times New Roman"/>
          <w:color w:val="000000"/>
          <w:szCs w:val="28"/>
          <w:lang w:val="be-BY" w:eastAsia="ru-RU"/>
        </w:rPr>
      </w:pPr>
      <w:r w:rsidRPr="006913C5">
        <w:rPr>
          <w:rFonts w:eastAsia="Calibri" w:cs="Times New Roman"/>
          <w:color w:val="000000"/>
          <w:szCs w:val="28"/>
          <w:lang w:eastAsia="ru-RU"/>
        </w:rPr>
        <w:t>Для изучения предмета на повышенном уровне</w:t>
      </w:r>
      <w:r w:rsidR="003056B8">
        <w:rPr>
          <w:rFonts w:eastAsia="Calibri" w:cs="Times New Roman"/>
          <w:color w:val="000000"/>
          <w:szCs w:val="28"/>
          <w:lang w:eastAsia="ru-RU"/>
        </w:rPr>
        <w:t xml:space="preserve"> в</w:t>
      </w:r>
      <w:r w:rsidRPr="006913C5">
        <w:rPr>
          <w:rFonts w:eastAsia="Calibri" w:cs="Times New Roman"/>
          <w:color w:val="000000"/>
          <w:szCs w:val="28"/>
          <w:lang w:eastAsia="ru-RU"/>
        </w:rPr>
        <w:t xml:space="preserve"> </w:t>
      </w:r>
      <w:r w:rsidR="003056B8" w:rsidRPr="006913C5">
        <w:rPr>
          <w:rFonts w:eastAsia="Calibri" w:cs="Times New Roman"/>
          <w:color w:val="000000"/>
          <w:szCs w:val="28"/>
          <w:lang w:eastAsia="ru-RU"/>
        </w:rPr>
        <w:t>учебно</w:t>
      </w:r>
      <w:r w:rsidR="003056B8">
        <w:rPr>
          <w:rFonts w:eastAsia="Calibri" w:cs="Times New Roman"/>
          <w:color w:val="000000"/>
          <w:szCs w:val="28"/>
          <w:lang w:eastAsia="ru-RU"/>
        </w:rPr>
        <w:t>м</w:t>
      </w:r>
      <w:r w:rsidR="003056B8" w:rsidRPr="006913C5">
        <w:rPr>
          <w:rFonts w:eastAsia="Calibri" w:cs="Times New Roman"/>
          <w:color w:val="000000"/>
          <w:szCs w:val="28"/>
          <w:lang w:eastAsia="ru-RU"/>
        </w:rPr>
        <w:t xml:space="preserve"> пособи</w:t>
      </w:r>
      <w:r w:rsidR="003056B8">
        <w:rPr>
          <w:rFonts w:eastAsia="Calibri" w:cs="Times New Roman"/>
          <w:color w:val="000000"/>
          <w:szCs w:val="28"/>
          <w:lang w:eastAsia="ru-RU"/>
        </w:rPr>
        <w:t>и</w:t>
      </w:r>
      <w:r w:rsidR="003056B8" w:rsidRPr="006913C5">
        <w:rPr>
          <w:rFonts w:eastAsia="Calibri" w:cs="Times New Roman"/>
          <w:color w:val="000000"/>
          <w:szCs w:val="28"/>
          <w:lang w:eastAsia="ru-RU"/>
        </w:rPr>
        <w:t xml:space="preserve"> </w:t>
      </w:r>
      <w:r w:rsidR="003056B8">
        <w:rPr>
          <w:rFonts w:eastAsia="Calibri" w:cs="Times New Roman"/>
          <w:color w:val="000000"/>
          <w:szCs w:val="28"/>
          <w:lang w:eastAsia="ru-RU"/>
        </w:rPr>
        <w:t>выделяются</w:t>
      </w:r>
      <w:r w:rsidRPr="006913C5">
        <w:rPr>
          <w:rFonts w:eastAsia="Calibri" w:cs="Times New Roman"/>
          <w:color w:val="000000"/>
          <w:szCs w:val="28"/>
          <w:lang w:eastAsia="ru-RU"/>
        </w:rPr>
        <w:t xml:space="preserve"> упражнения полностью и</w:t>
      </w:r>
      <w:r w:rsidR="003056B8">
        <w:rPr>
          <w:rFonts w:eastAsia="Calibri" w:cs="Times New Roman"/>
          <w:color w:val="000000"/>
          <w:szCs w:val="28"/>
          <w:lang w:eastAsia="ru-RU"/>
        </w:rPr>
        <w:t>ли</w:t>
      </w:r>
      <w:r w:rsidRPr="006913C5">
        <w:rPr>
          <w:rFonts w:eastAsia="Calibri" w:cs="Times New Roman"/>
          <w:color w:val="000000"/>
          <w:szCs w:val="28"/>
          <w:lang w:eastAsia="ru-RU"/>
        </w:rPr>
        <w:t xml:space="preserve"> отдельные задания к упражнениям, отмеченные специальным символом (</w:t>
      </w:r>
      <w:r w:rsidRPr="006913C5">
        <w:rPr>
          <w:rFonts w:eastAsia="Calibri" w:cs="Times New Roman"/>
          <w:color w:val="00B0F0"/>
          <w:szCs w:val="28"/>
          <w:lang w:eastAsia="ru-RU"/>
        </w:rPr>
        <w:sym w:font="Wingdings 3" w:char="F0C7"/>
      </w:r>
      <w:r w:rsidRPr="006913C5">
        <w:rPr>
          <w:rFonts w:eastAsia="Calibri" w:cs="Times New Roman"/>
          <w:color w:val="000000"/>
          <w:szCs w:val="28"/>
          <w:lang w:eastAsia="ru-RU"/>
        </w:rPr>
        <w:t xml:space="preserve">), а также материалы электронного приложения, размещённого на </w:t>
      </w:r>
      <w:r w:rsidRPr="006913C5">
        <w:rPr>
          <w:szCs w:val="28"/>
        </w:rPr>
        <w:t>интернет-ресурсе «Профильное обучение» (profil.adu.by),</w:t>
      </w:r>
      <w:r w:rsidRPr="006913C5">
        <w:rPr>
          <w:rFonts w:eastAsia="Calibri" w:cs="Times New Roman"/>
          <w:color w:val="000000"/>
          <w:szCs w:val="28"/>
          <w:lang w:eastAsia="ru-RU"/>
        </w:rPr>
        <w:t xml:space="preserve"> наличие которых </w:t>
      </w:r>
      <w:r w:rsidR="003056B8">
        <w:rPr>
          <w:rFonts w:eastAsia="Calibri" w:cs="Times New Roman"/>
          <w:color w:val="000000"/>
          <w:szCs w:val="28"/>
          <w:lang w:eastAsia="ru-RU"/>
        </w:rPr>
        <w:t xml:space="preserve">на определённых этапах изучения темы </w:t>
      </w:r>
      <w:r w:rsidRPr="006913C5">
        <w:rPr>
          <w:rFonts w:eastAsia="Calibri" w:cs="Times New Roman"/>
          <w:color w:val="000000"/>
          <w:szCs w:val="28"/>
          <w:lang w:eastAsia="ru-RU"/>
        </w:rPr>
        <w:t xml:space="preserve">обозначено специальным символом – </w:t>
      </w:r>
      <w:r w:rsidRPr="006913C5">
        <w:rPr>
          <w:noProof/>
          <w:szCs w:val="28"/>
          <w:lang w:eastAsia="ru-RU"/>
        </w:rPr>
        <w:drawing>
          <wp:inline distT="0" distB="0" distL="0" distR="0" wp14:anchorId="208A6154" wp14:editId="7CA51115">
            <wp:extent cx="243839" cy="236220"/>
            <wp:effectExtent l="0" t="0" r="444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0835" t="16667" r="12498" b="9523"/>
                    <a:stretch/>
                  </pic:blipFill>
                  <pic:spPr bwMode="auto">
                    <a:xfrm>
                      <a:off x="0" y="0"/>
                      <a:ext cx="256936" cy="248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13C5">
        <w:rPr>
          <w:rFonts w:eastAsia="Calibri" w:cs="Times New Roman"/>
          <w:color w:val="000000"/>
          <w:szCs w:val="28"/>
          <w:lang w:eastAsia="ru-RU"/>
        </w:rPr>
        <w:t>.</w:t>
      </w:r>
    </w:p>
    <w:p w14:paraId="2AF5FA4F" w14:textId="77777777" w:rsidR="00052D9B" w:rsidRDefault="00052D9B" w:rsidP="00052D9B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ind w:right="-284"/>
        <w:jc w:val="center"/>
        <w:rPr>
          <w:rFonts w:eastAsia="Calibri" w:cs="Times New Roman"/>
          <w:color w:val="000000"/>
          <w:sz w:val="30"/>
          <w:szCs w:val="30"/>
          <w:lang w:eastAsia="ru-RU"/>
        </w:rPr>
      </w:pPr>
      <w:r w:rsidRPr="006913C5">
        <w:rPr>
          <w:rFonts w:eastAsia="Calibri" w:cs="Times New Roman"/>
          <w:noProof/>
          <w:color w:val="000000"/>
          <w:sz w:val="30"/>
          <w:szCs w:val="30"/>
          <w:lang w:eastAsia="ru-RU"/>
        </w:rPr>
        <w:lastRenderedPageBreak/>
        <w:drawing>
          <wp:inline distT="0" distB="0" distL="0" distR="0" wp14:anchorId="495071E3" wp14:editId="6D1A88D7">
            <wp:extent cx="4847775" cy="2891790"/>
            <wp:effectExtent l="19050" t="19050" r="10160" b="228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897" cy="28948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7EC045" w14:textId="786A0447" w:rsidR="00180370" w:rsidRDefault="009670A3" w:rsidP="00C72E0C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ind w:right="-1" w:firstLine="708"/>
      </w:pPr>
      <w:r>
        <w:t>Много внимания в новом учебном пособии уделяется работе с текстом, формированию умения учащихся работать с явной и скрытой информацией,</w:t>
      </w:r>
      <w:r w:rsidR="00180370">
        <w:t xml:space="preserve"> анализировать и сопоставлять информацию, создавать первичные и вторичные тексты, развивать связную письменную и устную речь учащихся</w:t>
      </w:r>
      <w:r w:rsidR="00A34934">
        <w:t>.</w:t>
      </w:r>
    </w:p>
    <w:p w14:paraId="1932C221" w14:textId="35F9A562" w:rsidR="00180370" w:rsidRDefault="009670A3" w:rsidP="00180370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ind w:right="-284"/>
        <w:jc w:val="center"/>
      </w:pPr>
      <w:r w:rsidRPr="009670A3">
        <w:rPr>
          <w:noProof/>
          <w:lang w:eastAsia="ru-RU"/>
        </w:rPr>
        <w:drawing>
          <wp:inline distT="0" distB="0" distL="0" distR="0" wp14:anchorId="2BA776A1" wp14:editId="6D72F262">
            <wp:extent cx="4697095" cy="3136305"/>
            <wp:effectExtent l="19050" t="19050" r="27305" b="260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3653" cy="31473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4A69A8" w14:textId="77777777" w:rsidR="009670A3" w:rsidRDefault="009670A3" w:rsidP="00180370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ind w:right="-284"/>
        <w:jc w:val="center"/>
      </w:pPr>
    </w:p>
    <w:p w14:paraId="0DEF86F3" w14:textId="3DF93551" w:rsidR="009670A3" w:rsidRDefault="009670A3" w:rsidP="009670A3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ind w:right="-284"/>
        <w:jc w:val="center"/>
      </w:pPr>
      <w:r w:rsidRPr="000F6450">
        <w:rPr>
          <w:rFonts w:eastAsia="Calibri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1C7F4C94" wp14:editId="58C880B3">
            <wp:extent cx="4707289" cy="1802130"/>
            <wp:effectExtent l="19050" t="19050" r="17145" b="266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1148" cy="18150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7E54D4" w14:textId="2568F436" w:rsidR="00F67186" w:rsidRDefault="00A34934" w:rsidP="00C72E0C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ind w:right="-1" w:firstLine="708"/>
      </w:pPr>
      <w:r>
        <w:lastRenderedPageBreak/>
        <w:t>М</w:t>
      </w:r>
      <w:r w:rsidR="00F67186" w:rsidRPr="003D14C9">
        <w:t xml:space="preserve">атериал упражнений </w:t>
      </w:r>
      <w:r>
        <w:t xml:space="preserve">нового учебного пособия </w:t>
      </w:r>
      <w:r w:rsidR="006913C5">
        <w:t>способствует</w:t>
      </w:r>
      <w:r w:rsidR="00F67186" w:rsidRPr="003D14C9">
        <w:t xml:space="preserve"> реализаци</w:t>
      </w:r>
      <w:r w:rsidR="006913C5">
        <w:t>и</w:t>
      </w:r>
      <w:r w:rsidR="00F67186" w:rsidRPr="003D14C9">
        <w:t xml:space="preserve"> межпредметных связей, формировани</w:t>
      </w:r>
      <w:r w:rsidR="006913C5">
        <w:t>ю</w:t>
      </w:r>
      <w:r w:rsidR="00F67186" w:rsidRPr="003D14C9">
        <w:t xml:space="preserve"> интеллектуальной, духовно-нравственной, коммуникативной, гражданской культуры учащихся.</w:t>
      </w:r>
    </w:p>
    <w:p w14:paraId="0E7D7D87" w14:textId="1F2F6A9E" w:rsidR="000F6450" w:rsidRPr="000F6450" w:rsidRDefault="00180370" w:rsidP="000F6450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ind w:right="-284"/>
        <w:jc w:val="center"/>
        <w:rPr>
          <w:rFonts w:eastAsia="Calibri" w:cs="Times New Roman"/>
          <w:color w:val="000000"/>
          <w:sz w:val="30"/>
          <w:szCs w:val="30"/>
          <w:lang w:eastAsia="ru-RU"/>
        </w:rPr>
      </w:pPr>
      <w:r w:rsidRPr="00180370">
        <w:rPr>
          <w:rFonts w:eastAsia="Calibri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7919F288" wp14:editId="123C8765">
            <wp:extent cx="4694327" cy="4038950"/>
            <wp:effectExtent l="19050" t="19050" r="11430" b="190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327" cy="4038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5FF48F" w14:textId="77777777" w:rsidR="00052D9B" w:rsidRDefault="00052D9B" w:rsidP="00052D9B">
      <w:pPr>
        <w:ind w:firstLine="709"/>
      </w:pPr>
      <w:r w:rsidRPr="006E410D">
        <w:t>В новом учебном пособии представлены</w:t>
      </w:r>
      <w:r>
        <w:t>:</w:t>
      </w:r>
    </w:p>
    <w:p w14:paraId="4636008B" w14:textId="77777777" w:rsidR="00052D9B" w:rsidRPr="006E410D" w:rsidRDefault="00052D9B" w:rsidP="00C72E0C">
      <w:pPr>
        <w:ind w:firstLine="709"/>
      </w:pPr>
      <w:r w:rsidRPr="006E410D">
        <w:t xml:space="preserve">ссылки на задания (QR-коды) для проверки знаний с </w:t>
      </w:r>
      <w:r>
        <w:t xml:space="preserve">использованием </w:t>
      </w:r>
      <w:r w:rsidRPr="006E410D">
        <w:t>смартфона или планшета;</w:t>
      </w:r>
    </w:p>
    <w:p w14:paraId="20BFB23C" w14:textId="77777777" w:rsidR="00052D9B" w:rsidRPr="00775DC4" w:rsidRDefault="00052D9B" w:rsidP="00C72E0C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jc w:val="center"/>
        <w:rPr>
          <w:rFonts w:eastAsia="Calibri" w:cs="Times New Roman"/>
          <w:color w:val="000000"/>
          <w:sz w:val="30"/>
          <w:szCs w:val="30"/>
          <w:lang w:val="be-BY" w:eastAsia="ru-RU"/>
        </w:rPr>
      </w:pPr>
      <w:r w:rsidRPr="006913C5">
        <w:rPr>
          <w:rFonts w:eastAsia="Calibri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5A64DBF7" wp14:editId="353AC51A">
            <wp:extent cx="3737610" cy="380949"/>
            <wp:effectExtent l="19050" t="19050" r="15240" b="1968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1" r="641"/>
                    <a:stretch/>
                  </pic:blipFill>
                  <pic:spPr bwMode="auto">
                    <a:xfrm>
                      <a:off x="0" y="0"/>
                      <a:ext cx="3756221" cy="38284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56430" w14:textId="77777777" w:rsidR="00052D9B" w:rsidRDefault="00052D9B" w:rsidP="00C72E0C">
      <w:pPr>
        <w:tabs>
          <w:tab w:val="right" w:pos="9639"/>
        </w:tabs>
        <w:ind w:firstLine="709"/>
        <w:rPr>
          <w:rFonts w:eastAsia="Calibri" w:cs="Times New Roman"/>
          <w:color w:val="000000"/>
          <w:sz w:val="30"/>
          <w:szCs w:val="30"/>
          <w:lang w:eastAsia="ru-RU"/>
        </w:rPr>
      </w:pPr>
      <w:r w:rsidRPr="006E410D">
        <w:t xml:space="preserve">ссылки на </w:t>
      </w:r>
      <w:r>
        <w:t xml:space="preserve">электронный образовательный ресурс </w:t>
      </w:r>
      <w:r w:rsidRPr="006E410D">
        <w:t>«Русский язык. 10 класс», размещенный на национально</w:t>
      </w:r>
      <w:r>
        <w:t>м</w:t>
      </w:r>
      <w:r w:rsidRPr="006E410D">
        <w:t xml:space="preserve"> образовательно</w:t>
      </w:r>
      <w:r>
        <w:t>м</w:t>
      </w:r>
      <w:r w:rsidRPr="006E410D">
        <w:t xml:space="preserve"> портал</w:t>
      </w:r>
      <w:r>
        <w:t>е</w:t>
      </w:r>
      <w:r w:rsidRPr="007B2951">
        <w:rPr>
          <w:rFonts w:eastAsia="Calibri" w:cs="Times New Roman"/>
          <w:color w:val="000000"/>
          <w:sz w:val="30"/>
          <w:szCs w:val="30"/>
          <w:lang w:eastAsia="ru-RU"/>
        </w:rPr>
        <w:t xml:space="preserve"> (</w:t>
      </w:r>
      <w:hyperlink r:id="rId40" w:history="1">
        <w:r w:rsidRPr="007B2951">
          <w:rPr>
            <w:rFonts w:eastAsia="Calibri" w:cs="Times New Roman"/>
            <w:i/>
            <w:color w:val="0563C1"/>
            <w:sz w:val="30"/>
            <w:szCs w:val="30"/>
            <w:u w:val="single"/>
            <w:lang w:eastAsia="ru-RU"/>
          </w:rPr>
          <w:t>http://e-vedy.adu.by/</w:t>
        </w:r>
      </w:hyperlink>
      <w:r w:rsidRPr="007B2951">
        <w:rPr>
          <w:rFonts w:eastAsia="Calibri" w:cs="Times New Roman"/>
          <w:color w:val="000000"/>
          <w:sz w:val="30"/>
          <w:szCs w:val="30"/>
          <w:lang w:eastAsia="ru-RU"/>
        </w:rPr>
        <w:t>)</w:t>
      </w:r>
      <w:r>
        <w:rPr>
          <w:rFonts w:eastAsia="Calibri" w:cs="Times New Roman"/>
          <w:color w:val="000000"/>
          <w:sz w:val="30"/>
          <w:szCs w:val="30"/>
          <w:lang w:eastAsia="ru-RU"/>
        </w:rPr>
        <w:t>.</w:t>
      </w:r>
    </w:p>
    <w:p w14:paraId="36816EB6" w14:textId="77777777" w:rsidR="00052D9B" w:rsidRDefault="00052D9B" w:rsidP="00C72E0C">
      <w:pPr>
        <w:pBdr>
          <w:top w:val="nil"/>
          <w:left w:val="nil"/>
          <w:bottom w:val="nil"/>
          <w:right w:val="nil"/>
          <w:between w:val="nil"/>
        </w:pBdr>
        <w:tabs>
          <w:tab w:val="right" w:pos="9639"/>
        </w:tabs>
        <w:jc w:val="center"/>
        <w:rPr>
          <w:rFonts w:eastAsia="Calibri" w:cs="Times New Roman"/>
          <w:color w:val="000000"/>
          <w:sz w:val="30"/>
          <w:szCs w:val="30"/>
          <w:lang w:eastAsia="ru-RU"/>
        </w:rPr>
      </w:pPr>
      <w:r w:rsidRPr="006913C5">
        <w:rPr>
          <w:rFonts w:eastAsia="Calibri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 wp14:anchorId="3A6246E1" wp14:editId="49A87D25">
            <wp:extent cx="3752847" cy="478162"/>
            <wp:effectExtent l="19050" t="19050" r="19685" b="1714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287" cy="4803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811DE7" w14:textId="77777777" w:rsidR="00052D9B" w:rsidRDefault="00052D9B" w:rsidP="00C72E0C">
      <w:pPr>
        <w:ind w:firstLine="709"/>
      </w:pPr>
      <w:r>
        <w:t>Данные задания</w:t>
      </w:r>
      <w:r w:rsidRPr="006E410D">
        <w:t xml:space="preserve"> позволят дифференцировать и индивидуализировать образовательный процесс, организовать работу с учащимися с разным уровнем образовательной подготовки и мотивации к изучению учебного предмета.</w:t>
      </w:r>
      <w:r>
        <w:t xml:space="preserve"> Выполнение указанных заданий не является обязательным.</w:t>
      </w:r>
    </w:p>
    <w:p w14:paraId="70FF0872" w14:textId="6AB4977A" w:rsidR="00A34934" w:rsidRDefault="00A34934" w:rsidP="00C72E0C">
      <w:pPr>
        <w:ind w:firstLine="709"/>
      </w:pPr>
      <w:r>
        <w:t>Тема «Повторение изученного в 11 классе» завершается обобщающим тестом «Синтаксис и пунктуация» с ключом для самопроверки учащихся.</w:t>
      </w:r>
      <w:r w:rsidR="003056B8">
        <w:t xml:space="preserve"> При изучении различных тем по синтаксису и пунктуации также предусмотрена возможность предложить учащимся тестовые задания различного уровня сложности.</w:t>
      </w:r>
    </w:p>
    <w:p w14:paraId="4AA99A16" w14:textId="7C7311E5" w:rsidR="00052D9B" w:rsidRDefault="00052D9B" w:rsidP="006E410D">
      <w:pPr>
        <w:ind w:firstLine="709"/>
      </w:pPr>
      <w:r>
        <w:t>На форзацах 1 и 2 представлены порядок и образцы разборов простого осложнённого предложения и всех видов сложного предложения.</w:t>
      </w:r>
    </w:p>
    <w:p w14:paraId="65826D3C" w14:textId="3C5869E7" w:rsidR="00052D9B" w:rsidRDefault="00052D9B" w:rsidP="00052D9B">
      <w:pPr>
        <w:jc w:val="center"/>
      </w:pPr>
      <w:r w:rsidRPr="00052D9B">
        <w:rPr>
          <w:noProof/>
          <w:lang w:eastAsia="ru-RU"/>
        </w:rPr>
        <w:lastRenderedPageBreak/>
        <w:drawing>
          <wp:inline distT="0" distB="0" distL="0" distR="0" wp14:anchorId="71A25450" wp14:editId="0641AF33">
            <wp:extent cx="5357324" cy="1257409"/>
            <wp:effectExtent l="19050" t="19050" r="19050" b="222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324" cy="12574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E3877B" w14:textId="6A1C3F68" w:rsidR="00A15D12" w:rsidRDefault="00A15D12" w:rsidP="00052D9B">
      <w:pPr>
        <w:jc w:val="center"/>
      </w:pPr>
      <w:r w:rsidRPr="00A15D12">
        <w:rPr>
          <w:noProof/>
          <w:lang w:eastAsia="ru-RU"/>
        </w:rPr>
        <w:drawing>
          <wp:inline distT="0" distB="0" distL="0" distR="0" wp14:anchorId="58B96221" wp14:editId="45B2B292">
            <wp:extent cx="5395428" cy="1585097"/>
            <wp:effectExtent l="19050" t="19050" r="15240" b="152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428" cy="15850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FE61F5" w14:textId="3F445CDA" w:rsidR="00052D9B" w:rsidRDefault="00A15D12" w:rsidP="006E410D">
      <w:pPr>
        <w:ind w:firstLine="709"/>
      </w:pPr>
      <w:r>
        <w:t>На форзаце 3 представлены изобразительно-выразительные средства синтаксиса с примерами из художественной литературы.</w:t>
      </w:r>
    </w:p>
    <w:p w14:paraId="3CAAECD7" w14:textId="21B48AC3" w:rsidR="00767B8A" w:rsidRDefault="00767B8A" w:rsidP="00767B8A">
      <w:pPr>
        <w:jc w:val="center"/>
      </w:pPr>
      <w:r w:rsidRPr="00767B8A">
        <w:rPr>
          <w:noProof/>
          <w:lang w:eastAsia="ru-RU"/>
        </w:rPr>
        <w:drawing>
          <wp:inline distT="0" distB="0" distL="0" distR="0" wp14:anchorId="263C283E" wp14:editId="003A2584">
            <wp:extent cx="5319221" cy="2362405"/>
            <wp:effectExtent l="19050" t="19050" r="15240" b="1905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221" cy="23624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4F4811" w14:textId="7B3796D4" w:rsidR="00767B8A" w:rsidRDefault="00767B8A" w:rsidP="006E410D">
      <w:pPr>
        <w:ind w:firstLine="709"/>
      </w:pPr>
      <w:r>
        <w:t xml:space="preserve">Форзац 4 представляет собой памятку об эссе как жанре публицистического стиля. Более широко данная тема изложена в </w:t>
      </w:r>
      <w:r w:rsidR="00D36F90">
        <w:t>п</w:t>
      </w:r>
      <w:r>
        <w:t>риложении 6 «Эссе».</w:t>
      </w:r>
    </w:p>
    <w:p w14:paraId="7FB0B7C9" w14:textId="4ED5E01C" w:rsidR="00767B8A" w:rsidRDefault="00767B8A" w:rsidP="00767B8A">
      <w:pPr>
        <w:jc w:val="center"/>
      </w:pPr>
      <w:r w:rsidRPr="00767B8A">
        <w:rPr>
          <w:noProof/>
          <w:lang w:eastAsia="ru-RU"/>
        </w:rPr>
        <w:drawing>
          <wp:inline distT="0" distB="0" distL="0" distR="0" wp14:anchorId="7E03663D" wp14:editId="45708E4B">
            <wp:extent cx="5349704" cy="1585097"/>
            <wp:effectExtent l="19050" t="19050" r="22860" b="1524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704" cy="15850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C20C90" w14:textId="0F7ABC3C" w:rsidR="003056B8" w:rsidRDefault="007F665C" w:rsidP="006E410D">
      <w:pPr>
        <w:ind w:firstLine="709"/>
      </w:pPr>
      <w:r>
        <w:t>К</w:t>
      </w:r>
      <w:r w:rsidR="003056B8">
        <w:t xml:space="preserve">урс русского языка в </w:t>
      </w:r>
      <w:r w:rsidR="003056B8">
        <w:rPr>
          <w:lang w:val="en-US"/>
        </w:rPr>
        <w:t>XI</w:t>
      </w:r>
      <w:r w:rsidR="003056B8" w:rsidRPr="003056B8">
        <w:t xml:space="preserve"> </w:t>
      </w:r>
      <w:r w:rsidR="003056B8">
        <w:t xml:space="preserve">классе </w:t>
      </w:r>
      <w:r w:rsidR="009D06F4">
        <w:t xml:space="preserve">является </w:t>
      </w:r>
      <w:r w:rsidR="003056B8">
        <w:t>заверша</w:t>
      </w:r>
      <w:r w:rsidR="009D06F4">
        <w:t>ющим</w:t>
      </w:r>
      <w:r w:rsidR="003056B8">
        <w:t xml:space="preserve"> </w:t>
      </w:r>
      <w:r w:rsidR="009D06F4">
        <w:t xml:space="preserve">в процессе </w:t>
      </w:r>
      <w:r w:rsidR="003056B8">
        <w:t xml:space="preserve">изучения предмета, </w:t>
      </w:r>
      <w:r>
        <w:t xml:space="preserve">поэтому </w:t>
      </w:r>
      <w:r w:rsidR="003056B8">
        <w:t xml:space="preserve">в данное учебное пособие </w:t>
      </w:r>
      <w:r w:rsidR="00D36F90">
        <w:t>включено приложение 1 «</w:t>
      </w:r>
      <w:r w:rsidR="00D36F90" w:rsidRPr="00D36F90">
        <w:t>Правила, изученные в школьном курсе русского языка</w:t>
      </w:r>
      <w:r w:rsidR="00D36F90">
        <w:t>» (1.1.</w:t>
      </w:r>
      <w:r w:rsidR="009D06F4">
        <w:t> </w:t>
      </w:r>
      <w:r w:rsidR="00D36F90">
        <w:t>«Орфография»,</w:t>
      </w:r>
      <w:r w:rsidR="009D06F4">
        <w:t xml:space="preserve"> с.257–269,</w:t>
      </w:r>
      <w:r w:rsidR="00D36F90">
        <w:t xml:space="preserve"> 1.2.</w:t>
      </w:r>
      <w:r w:rsidR="009D06F4">
        <w:t> </w:t>
      </w:r>
      <w:r w:rsidR="00D36F90">
        <w:t>«Пунктуация»</w:t>
      </w:r>
      <w:r w:rsidR="009D06F4">
        <w:t xml:space="preserve"> с.269–275</w:t>
      </w:r>
      <w:r w:rsidR="00D36F90">
        <w:t>)</w:t>
      </w:r>
      <w:r w:rsidR="009D06F4">
        <w:t>.</w:t>
      </w:r>
    </w:p>
    <w:p w14:paraId="5D8B85C1" w14:textId="16789B73" w:rsidR="009D06F4" w:rsidRDefault="009D06F4" w:rsidP="009D06F4">
      <w:pPr>
        <w:jc w:val="center"/>
      </w:pPr>
      <w:r w:rsidRPr="009D06F4">
        <w:rPr>
          <w:noProof/>
          <w:lang w:eastAsia="ru-RU"/>
        </w:rPr>
        <w:lastRenderedPageBreak/>
        <w:drawing>
          <wp:inline distT="0" distB="0" distL="0" distR="0" wp14:anchorId="2BF037A9" wp14:editId="41580F2A">
            <wp:extent cx="5175533" cy="4876800"/>
            <wp:effectExtent l="19050" t="19050" r="25400" b="190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3250"/>
                    <a:stretch/>
                  </pic:blipFill>
                  <pic:spPr bwMode="auto">
                    <a:xfrm>
                      <a:off x="0" y="0"/>
                      <a:ext cx="5176081" cy="487731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7822E9" w14:textId="5B294070" w:rsidR="009D06F4" w:rsidRDefault="009D06F4" w:rsidP="009D06F4">
      <w:pPr>
        <w:jc w:val="center"/>
      </w:pPr>
    </w:p>
    <w:p w14:paraId="603AC80E" w14:textId="5F415B8F" w:rsidR="009D06F4" w:rsidRDefault="009D06F4" w:rsidP="009D06F4">
      <w:pPr>
        <w:jc w:val="center"/>
      </w:pPr>
      <w:r w:rsidRPr="009D06F4">
        <w:rPr>
          <w:noProof/>
          <w:lang w:eastAsia="ru-RU"/>
        </w:rPr>
        <w:drawing>
          <wp:inline distT="0" distB="0" distL="0" distR="0" wp14:anchorId="0FB694B9" wp14:editId="705FE412">
            <wp:extent cx="5001260" cy="1003242"/>
            <wp:effectExtent l="19050" t="19050" r="8890" b="2603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2546"/>
                    <a:stretch/>
                  </pic:blipFill>
                  <pic:spPr bwMode="auto">
                    <a:xfrm>
                      <a:off x="0" y="0"/>
                      <a:ext cx="5051653" cy="10133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6C9792" w14:textId="77777777" w:rsidR="007F665C" w:rsidRDefault="007F665C" w:rsidP="007F665C">
      <w:pPr>
        <w:ind w:firstLine="709"/>
      </w:pPr>
      <w:r>
        <w:t>Также в данном учебном пособии представлены ставшие традиционными приложения:</w:t>
      </w:r>
    </w:p>
    <w:p w14:paraId="0B7532AC" w14:textId="77777777" w:rsidR="007F665C" w:rsidRDefault="007F665C" w:rsidP="007F665C">
      <w:pPr>
        <w:ind w:firstLine="709"/>
      </w:pPr>
      <w:r>
        <w:t xml:space="preserve">«Орфоэпическая норма» (трудные в произношении слова), </w:t>
      </w:r>
    </w:p>
    <w:p w14:paraId="00522E94" w14:textId="77777777" w:rsidR="007F665C" w:rsidRDefault="007F665C" w:rsidP="007F665C">
      <w:pPr>
        <w:ind w:firstLine="709"/>
      </w:pPr>
      <w:r>
        <w:t>«</w:t>
      </w:r>
      <w:r w:rsidRPr="00932E95">
        <w:t>Морфологическая норма</w:t>
      </w:r>
      <w:r>
        <w:t xml:space="preserve">» (слова, вызывающие затруднения при образовании грамматических форм), </w:t>
      </w:r>
    </w:p>
    <w:p w14:paraId="6316F206" w14:textId="77777777" w:rsidR="007F665C" w:rsidRDefault="007F665C" w:rsidP="007F665C">
      <w:pPr>
        <w:ind w:firstLine="709"/>
      </w:pPr>
      <w:r>
        <w:t>«</w:t>
      </w:r>
      <w:r w:rsidRPr="00767B8A">
        <w:t>Толковый словарь</w:t>
      </w:r>
      <w:r>
        <w:t xml:space="preserve">» (в том числе международные словообразовательные элементы). </w:t>
      </w:r>
    </w:p>
    <w:p w14:paraId="729410FA" w14:textId="6BD19A3C" w:rsidR="007F665C" w:rsidRDefault="007F665C" w:rsidP="007F665C">
      <w:pPr>
        <w:ind w:firstLine="709"/>
      </w:pPr>
      <w:r>
        <w:t>В связи с изучением синтаксиса включено приложение «Синтаксическая норма», в котором приводятся примеры сложных случаев управления и согласования.</w:t>
      </w:r>
    </w:p>
    <w:p w14:paraId="6962786E" w14:textId="5C3137F8" w:rsidR="009D06F4" w:rsidRPr="003056B8" w:rsidRDefault="007F665C" w:rsidP="009D06F4">
      <w:pPr>
        <w:ind w:firstLine="709"/>
      </w:pPr>
      <w:r>
        <w:t xml:space="preserve">Учебное </w:t>
      </w:r>
      <w:r w:rsidRPr="007F665C">
        <w:t>пособи</w:t>
      </w:r>
      <w:r>
        <w:t>е</w:t>
      </w:r>
      <w:r w:rsidRPr="007F665C">
        <w:t xml:space="preserve"> </w:t>
      </w:r>
      <w:r>
        <w:t xml:space="preserve">«Русский язык. 11 класс» (с электронным приложением для повышенного уровня) авторов Е.Е. Долбик, Ф.М. </w:t>
      </w:r>
      <w:proofErr w:type="spellStart"/>
      <w:r>
        <w:t>Литвинко</w:t>
      </w:r>
      <w:proofErr w:type="spellEnd"/>
      <w:r>
        <w:t>, Л.А. Муриной, И.В. </w:t>
      </w:r>
      <w:proofErr w:type="spellStart"/>
      <w:r>
        <w:t>Таяновкой</w:t>
      </w:r>
      <w:proofErr w:type="spellEnd"/>
      <w:r>
        <w:t xml:space="preserve">, О.Я. Орловской, Т.В. Шиманович, 2021 </w:t>
      </w:r>
      <w:proofErr w:type="spellStart"/>
      <w:r>
        <w:t>г.изд</w:t>
      </w:r>
      <w:proofErr w:type="spellEnd"/>
      <w:r>
        <w:t xml:space="preserve">., </w:t>
      </w:r>
      <w:r w:rsidRPr="007F665C">
        <w:t xml:space="preserve">позволит учителям расширить знания учащихся о системе языка и речи, совершенствовать </w:t>
      </w:r>
      <w:r>
        <w:t xml:space="preserve">не только </w:t>
      </w:r>
      <w:r w:rsidRPr="007F665C">
        <w:lastRenderedPageBreak/>
        <w:t xml:space="preserve">языковую, речевую, коммуникативную и </w:t>
      </w:r>
      <w:proofErr w:type="spellStart"/>
      <w:r w:rsidRPr="007F665C">
        <w:t>лингвокультурологи</w:t>
      </w:r>
      <w:bookmarkStart w:id="1" w:name="_GoBack"/>
      <w:bookmarkEnd w:id="1"/>
      <w:r w:rsidRPr="007F665C">
        <w:t>ческую</w:t>
      </w:r>
      <w:proofErr w:type="spellEnd"/>
      <w:r>
        <w:t>, но и метапредметные</w:t>
      </w:r>
      <w:r w:rsidRPr="007F665C">
        <w:t xml:space="preserve"> компетенции</w:t>
      </w:r>
      <w:r>
        <w:t xml:space="preserve"> учащихся</w:t>
      </w:r>
      <w:r w:rsidRPr="007F665C">
        <w:t>.</w:t>
      </w:r>
    </w:p>
    <w:sectPr w:rsidR="009D06F4" w:rsidRPr="003056B8" w:rsidSect="000F6450">
      <w:pgSz w:w="11906" w:h="16838"/>
      <w:pgMar w:top="1134" w:right="567" w:bottom="993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D7E69"/>
    <w:multiLevelType w:val="hybridMultilevel"/>
    <w:tmpl w:val="AF2474A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186"/>
    <w:rsid w:val="00052D9B"/>
    <w:rsid w:val="000B1B53"/>
    <w:rsid w:val="000F6450"/>
    <w:rsid w:val="001161E8"/>
    <w:rsid w:val="00134C61"/>
    <w:rsid w:val="001423F2"/>
    <w:rsid w:val="00180370"/>
    <w:rsid w:val="001E43C8"/>
    <w:rsid w:val="00245E21"/>
    <w:rsid w:val="002F6BDB"/>
    <w:rsid w:val="003056B8"/>
    <w:rsid w:val="00323BFB"/>
    <w:rsid w:val="00324352"/>
    <w:rsid w:val="00341FBA"/>
    <w:rsid w:val="003D14C9"/>
    <w:rsid w:val="004F7B57"/>
    <w:rsid w:val="00533E26"/>
    <w:rsid w:val="00543768"/>
    <w:rsid w:val="00563068"/>
    <w:rsid w:val="0059740E"/>
    <w:rsid w:val="005D7BF7"/>
    <w:rsid w:val="006634ED"/>
    <w:rsid w:val="006913C5"/>
    <w:rsid w:val="006E410D"/>
    <w:rsid w:val="0072212F"/>
    <w:rsid w:val="00767B8A"/>
    <w:rsid w:val="00775DC4"/>
    <w:rsid w:val="007A73D6"/>
    <w:rsid w:val="007F665C"/>
    <w:rsid w:val="00872EE3"/>
    <w:rsid w:val="008E2E79"/>
    <w:rsid w:val="00932E95"/>
    <w:rsid w:val="0093352A"/>
    <w:rsid w:val="009670A3"/>
    <w:rsid w:val="00976DC1"/>
    <w:rsid w:val="009D06F4"/>
    <w:rsid w:val="00A15D12"/>
    <w:rsid w:val="00A34934"/>
    <w:rsid w:val="00A70E50"/>
    <w:rsid w:val="00AD2C33"/>
    <w:rsid w:val="00B254CF"/>
    <w:rsid w:val="00BA1F63"/>
    <w:rsid w:val="00BD13D4"/>
    <w:rsid w:val="00C72E0C"/>
    <w:rsid w:val="00CC60B7"/>
    <w:rsid w:val="00D10831"/>
    <w:rsid w:val="00D36F90"/>
    <w:rsid w:val="00D4415F"/>
    <w:rsid w:val="00D62441"/>
    <w:rsid w:val="00D84227"/>
    <w:rsid w:val="00DF5A65"/>
    <w:rsid w:val="00DF71CA"/>
    <w:rsid w:val="00E1099C"/>
    <w:rsid w:val="00F67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E01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4C9"/>
    <w:pPr>
      <w:spacing w:after="0" w:line="240" w:lineRule="auto"/>
      <w:jc w:val="both"/>
    </w:pPr>
    <w:rPr>
      <w:rFonts w:ascii="Times New Roman" w:hAnsi="Times New Roman"/>
      <w:color w:val="000000" w:themeColor="text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718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A73D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73D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F5A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4C9"/>
    <w:pPr>
      <w:spacing w:after="0" w:line="240" w:lineRule="auto"/>
      <w:jc w:val="both"/>
    </w:pPr>
    <w:rPr>
      <w:rFonts w:ascii="Times New Roman" w:hAnsi="Times New Roman"/>
      <w:color w:val="000000" w:themeColor="text1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718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A73D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73D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F5A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microsoft.com/office/2007/relationships/hdphoto" Target="media/hdphoto16.wdp"/><Relationship Id="rId21" Type="http://schemas.microsoft.com/office/2007/relationships/hdphoto" Target="media/hdphoto7.wdp"/><Relationship Id="rId34" Type="http://schemas.openxmlformats.org/officeDocument/2006/relationships/image" Target="media/image15.png"/><Relationship Id="rId42" Type="http://schemas.microsoft.com/office/2007/relationships/hdphoto" Target="media/hdphoto17.wdp"/><Relationship Id="rId47" Type="http://schemas.openxmlformats.org/officeDocument/2006/relationships/image" Target="media/image21.png"/><Relationship Id="rId50" Type="http://schemas.microsoft.com/office/2007/relationships/hdphoto" Target="media/hdphoto21.wdp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microsoft.com/office/2007/relationships/hdphoto" Target="media/hdphoto9.wdp"/><Relationship Id="rId33" Type="http://schemas.microsoft.com/office/2007/relationships/hdphoto" Target="media/hdphoto13.wdp"/><Relationship Id="rId38" Type="http://schemas.openxmlformats.org/officeDocument/2006/relationships/image" Target="media/image17.png"/><Relationship Id="rId46" Type="http://schemas.microsoft.com/office/2007/relationships/hdphoto" Target="media/hdphoto19.wdp"/><Relationship Id="rId2" Type="http://schemas.openxmlformats.org/officeDocument/2006/relationships/numbering" Target="numbering.xml"/><Relationship Id="rId16" Type="http://schemas.microsoft.com/office/2007/relationships/hdphoto" Target="media/hdphoto5.wdp"/><Relationship Id="rId20" Type="http://schemas.openxmlformats.org/officeDocument/2006/relationships/image" Target="media/image8.png"/><Relationship Id="rId29" Type="http://schemas.microsoft.com/office/2007/relationships/hdphoto" Target="media/hdphoto11.wdp"/><Relationship Id="rId41" Type="http://schemas.openxmlformats.org/officeDocument/2006/relationships/image" Target="media/image18.png"/><Relationship Id="rId54" Type="http://schemas.microsoft.com/office/2007/relationships/hdphoto" Target="media/hdphoto23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microsoft.com/office/2007/relationships/hdphoto" Target="media/hdphoto15.wdp"/><Relationship Id="rId40" Type="http://schemas.openxmlformats.org/officeDocument/2006/relationships/hyperlink" Target="http://e-vedy.adu.by/" TargetMode="External"/><Relationship Id="rId45" Type="http://schemas.openxmlformats.org/officeDocument/2006/relationships/image" Target="media/image20.png"/><Relationship Id="rId53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microsoft.com/office/2007/relationships/hdphoto" Target="media/hdphoto8.wdp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image" Target="media/image22.png"/><Relationship Id="rId10" Type="http://schemas.microsoft.com/office/2007/relationships/hdphoto" Target="media/hdphoto2.wdp"/><Relationship Id="rId19" Type="http://schemas.microsoft.com/office/2007/relationships/hdphoto" Target="media/hdphoto6.wdp"/><Relationship Id="rId31" Type="http://schemas.microsoft.com/office/2007/relationships/hdphoto" Target="media/hdphoto12.wdp"/><Relationship Id="rId44" Type="http://schemas.microsoft.com/office/2007/relationships/hdphoto" Target="media/hdphoto18.wdp"/><Relationship Id="rId52" Type="http://schemas.microsoft.com/office/2007/relationships/hdphoto" Target="media/hdphoto22.wdp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image" Target="media/image9.png"/><Relationship Id="rId27" Type="http://schemas.microsoft.com/office/2007/relationships/hdphoto" Target="media/hdphoto10.wdp"/><Relationship Id="rId30" Type="http://schemas.openxmlformats.org/officeDocument/2006/relationships/image" Target="media/image13.png"/><Relationship Id="rId35" Type="http://schemas.microsoft.com/office/2007/relationships/hdphoto" Target="media/hdphoto14.wdp"/><Relationship Id="rId43" Type="http://schemas.openxmlformats.org/officeDocument/2006/relationships/image" Target="media/image19.png"/><Relationship Id="rId48" Type="http://schemas.microsoft.com/office/2007/relationships/hdphoto" Target="media/hdphoto20.wdp"/><Relationship Id="rId56" Type="http://schemas.openxmlformats.org/officeDocument/2006/relationships/theme" Target="theme/theme1.xml"/><Relationship Id="rId8" Type="http://schemas.microsoft.com/office/2007/relationships/hdphoto" Target="media/hdphoto1.wdp"/><Relationship Id="rId51" Type="http://schemas.openxmlformats.org/officeDocument/2006/relationships/image" Target="media/image2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374AD0-3770-47E7-9D07-CCEFFD21C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853</Words>
  <Characters>4865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3</cp:revision>
  <dcterms:created xsi:type="dcterms:W3CDTF">2021-07-07T09:45:00Z</dcterms:created>
  <dcterms:modified xsi:type="dcterms:W3CDTF">2022-08-12T09:22:00Z</dcterms:modified>
</cp:coreProperties>
</file>