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0C" w:rsidRPr="006B6069" w:rsidRDefault="00F9450C" w:rsidP="00E64CE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Дадатак 15</w:t>
      </w:r>
    </w:p>
    <w:p w:rsidR="00F314EA" w:rsidRPr="006B6069" w:rsidRDefault="00F314EA" w:rsidP="00553487">
      <w:pPr>
        <w:spacing w:after="0" w:line="240" w:lineRule="auto"/>
        <w:jc w:val="both"/>
        <w:rPr>
          <w:rFonts w:ascii="Times New Roman" w:hAnsi="Times New Roman" w:cs="Times New Roman"/>
          <w:sz w:val="30"/>
          <w:szCs w:val="28"/>
          <w:lang w:val="be-BY"/>
        </w:rPr>
      </w:pPr>
    </w:p>
    <w:p w:rsidR="006B6069" w:rsidRDefault="00E64CEA" w:rsidP="00EF1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 xml:space="preserve">АСАБЛІВАСЦІ АРГАНІЗАЦЫІ АДУКАЦЫЙНАГА </w:t>
      </w:r>
    </w:p>
    <w:p w:rsidR="00F9450C" w:rsidRPr="006B6069" w:rsidRDefault="00E64CEA" w:rsidP="00EF1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ПРАЦЭСУ ПРЫ ВЫВУЧЭННІ ВУЧЭБНАГА ПРАДМ</w:t>
      </w:r>
      <w:r w:rsid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Е</w:t>
      </w:r>
      <w:r w:rsidRP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Т</w:t>
      </w:r>
      <w:r w:rsid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А</w:t>
      </w:r>
      <w:r w:rsidRP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 xml:space="preserve"> </w:t>
      </w:r>
      <w:r w:rsid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b/>
          <w:bCs/>
          <w:sz w:val="30"/>
          <w:szCs w:val="28"/>
          <w:lang w:val="be-BY"/>
        </w:rPr>
        <w:t>»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28"/>
          <w:lang w:val="be-BY"/>
        </w:rPr>
      </w:pP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>1. Вучэбныя праграмы</w:t>
      </w:r>
    </w:p>
    <w:p w:rsidR="00ED1C3A" w:rsidRPr="006B6069" w:rsidRDefault="00ED1C3A" w:rsidP="00ED1C3A">
      <w:pPr>
        <w:tabs>
          <w:tab w:val="left" w:pos="9638"/>
        </w:tabs>
        <w:autoSpaceDE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aps/>
          <w:sz w:val="30"/>
          <w:szCs w:val="30"/>
          <w:lang w:val="be-BY"/>
        </w:rPr>
      </w:pP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2023/2024 навучальным годзе выкарыстоўваецца вучэбная праграма</w:t>
      </w:r>
      <w:r w:rsid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3B726A">
        <w:rPr>
          <w:rFonts w:ascii="Times New Roman" w:eastAsia="Calibri" w:hAnsi="Times New Roman" w:cs="Times New Roman"/>
          <w:sz w:val="30"/>
          <w:szCs w:val="30"/>
          <w:lang w:val="be-BY"/>
        </w:rPr>
        <w:t>«В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ыяўленчае мастацтва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. I–IV класы</w:t>
      </w:r>
      <w:r w:rsid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»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, зацверджаная Міністэрствам адукацыі ў 2023 годзе.</w:t>
      </w:r>
    </w:p>
    <w:p w:rsidR="00ED1C3A" w:rsidRPr="006B6069" w:rsidRDefault="00ED1C3A" w:rsidP="00ED1C3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</w:pP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Вучэбная праграма размешчана на нацыянальным адукацыйным партале:</w:t>
      </w:r>
      <w:bookmarkStart w:id="0" w:name="_Hlk45258553"/>
      <w:bookmarkStart w:id="1" w:name="_Hlk140823929"/>
      <w:r w:rsid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hyperlink r:id="rId7" w:history="1">
        <w:r w:rsidRPr="006B606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Pr="006B6069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Pr="006B6069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8" w:history="1">
        <w:r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Галоўная / Адукацыйны працэс. 2023/2024</w:t>
        </w:r>
        <w:r w:rsidR="00592C35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en-US"/>
          </w:rPr>
          <w:t> </w:t>
        </w:r>
        <w:r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навучальны год / Агульная сярэдняя адукацыя / </w:t>
        </w:r>
        <w:r w:rsid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1025D4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прадметы. I–IV класы</w:t>
        </w:r>
        <w:bookmarkEnd w:id="0"/>
      </w:hyperlink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bookmarkEnd w:id="1"/>
    </w:p>
    <w:p w:rsidR="00ED1C3A" w:rsidRPr="006B6069" w:rsidRDefault="009774D5" w:rsidP="00ED1C3A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6069">
        <w:rPr>
          <w:rFonts w:ascii="Times New Roman" w:eastAsia="Calibri" w:hAnsi="Times New Roman" w:cs="Times New Roman"/>
          <w:b/>
          <w:sz w:val="30"/>
          <w:szCs w:val="30"/>
          <w:lang w:val="be-BY"/>
        </w:rPr>
        <w:t>Звяртаем увагу</w:t>
      </w:r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што ў вучэбную праграму па вучэбным прадмеце </w:t>
      </w:r>
      <w:r w:rsidR="006B6069">
        <w:rPr>
          <w:rFonts w:ascii="Times New Roman" w:eastAsia="Calibri" w:hAnsi="Times New Roman" w:cs="Times New Roman"/>
          <w:sz w:val="30"/>
          <w:szCs w:val="30"/>
          <w:lang w:val="be-BY"/>
        </w:rPr>
        <w:t>«</w:t>
      </w:r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>Выяўленчае мастацтва</w:t>
      </w:r>
      <w:r w:rsidR="006B6069">
        <w:rPr>
          <w:rFonts w:ascii="Times New Roman" w:eastAsia="Calibri" w:hAnsi="Times New Roman" w:cs="Times New Roman"/>
          <w:sz w:val="30"/>
          <w:szCs w:val="30"/>
          <w:lang w:val="be-BY"/>
        </w:rPr>
        <w:t>»</w:t>
      </w:r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ўнесены наступныя змены:</w:t>
      </w:r>
    </w:p>
    <w:p w:rsidR="003D7189" w:rsidRPr="006B6069" w:rsidRDefault="003D7189" w:rsidP="003D7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удакладнены тэрміналагічны апарат;</w:t>
      </w:r>
    </w:p>
    <w:p w:rsidR="003D7189" w:rsidRPr="006B6069" w:rsidRDefault="003D7189" w:rsidP="003D7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прыведзена ў адпаведнасць з узроставымі асаблівасцямі тэматыка практычнай мастацка-творчай дзейнасці вучн</w:t>
      </w:r>
      <w:r w:rsidR="001025D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ў;</w:t>
      </w:r>
    </w:p>
    <w:p w:rsidR="003D7189" w:rsidRPr="006B6069" w:rsidRDefault="003D7189" w:rsidP="003D7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канкрэтызаваны віды дзейнасці па кожным раздзеле вучэбнай праграмы;</w:t>
      </w:r>
    </w:p>
    <w:p w:rsidR="003D7189" w:rsidRPr="006B6069" w:rsidRDefault="003D7189" w:rsidP="003D71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адкарэк</w:t>
      </w:r>
      <w:r w:rsidR="006B6069">
        <w:rPr>
          <w:rFonts w:ascii="Times New Roman" w:hAnsi="Times New Roman" w:cs="Times New Roman"/>
          <w:sz w:val="30"/>
          <w:szCs w:val="30"/>
          <w:lang w:val="be-BY"/>
        </w:rPr>
        <w:t>цір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аваны патрабаванні да вынікаў вучэбнай дзейнасці вучн</w:t>
      </w:r>
      <w:r w:rsidR="001025D4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ў;</w:t>
      </w:r>
    </w:p>
    <w:p w:rsidR="006548CE" w:rsidRPr="006B6069" w:rsidRDefault="003D7189" w:rsidP="003143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узмоцнены нацыянальны сегмент зместу вучэбнай праграмы.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 xml:space="preserve">2. </w:t>
      </w:r>
      <w:r w:rsid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>В</w:t>
      </w:r>
      <w:r w:rsidRP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>уч</w:t>
      </w:r>
      <w:r w:rsid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>эб</w:t>
      </w:r>
      <w:r w:rsidRP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>ныя выданні</w:t>
      </w:r>
    </w:p>
    <w:p w:rsidR="00FB678B" w:rsidRPr="006B6069" w:rsidRDefault="00FB678B" w:rsidP="00F9450C">
      <w:pPr>
        <w:spacing w:after="0" w:line="240" w:lineRule="auto"/>
        <w:ind w:firstLine="720"/>
        <w:jc w:val="both"/>
        <w:rPr>
          <w:rStyle w:val="a4"/>
          <w:rFonts w:ascii="Times New Roman" w:hAnsi="Times New Roman" w:cs="Times New Roman"/>
          <w:i/>
          <w:color w:val="auto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У новым навучальным годзе ў адукацыйным працэсе будуць выкарыстоўвацца вучэбныя выданні, уключаныя ў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Пералік вуч</w:t>
      </w:r>
      <w:r w:rsidR="001025D4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ных выданняў, якія прыгодныя для выкарыстання ў бібліятэчных фондах устаноў адукацыі, якія рэалізуюць адукацыйныя праграмы агульна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й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сярэдня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й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адукацыі, у 2023/2024 навучальным годзе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(зацверджаны Міністрам адукацыі Рэспублікі Беларусь А. І. Іванцом 06.02.2023 г.). Гэты дакумент апублікаваны ў бюлетэні Міністэрства адукацыі Рэспублікі Беларусь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Зборнік нарматыўных дакументаў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(№ 7, 2023), размешчаны на нацыянальным адукацыйным партале: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hyperlink r:id="rId9" w:history="1">
        <w:r w:rsidR="00E07457" w:rsidRPr="00E659D2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https://adu.by/</w:t>
        </w:r>
      </w:hyperlink>
      <w:r w:rsidR="00E07457" w:rsidRPr="00E07457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 xml:space="preserve"> </w:t>
      </w:r>
      <w:hyperlink r:id="rId10" w:history="1">
        <w:r w:rsidR="00243EE4" w:rsidRPr="006B606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Галоўная / Адукацыйны працэс. 2023/2024 навучальны год / Агульная сярэдняя адукацыя / Пералікі вуч</w:t>
        </w:r>
        <w:r w:rsidR="006B606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эб</w:t>
        </w:r>
        <w:r w:rsidR="00243EE4" w:rsidRPr="006B606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/>
          </w:rPr>
          <w:t>ных выданняў</w:t>
        </w:r>
      </w:hyperlink>
      <w:r w:rsidR="00243EE4" w:rsidRPr="006B6069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Электронныя версіі вуч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ных дапаможнікаў размешчаны на</w:t>
      </w:r>
      <w:r w:rsidR="00E07457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нацыянальным адукацыйным партале </w:t>
      </w:r>
      <w:r w:rsidRPr="00E07457">
        <w:rPr>
          <w:rFonts w:ascii="Times New Roman" w:hAnsi="Times New Roman" w:cs="Times New Roman"/>
          <w:i/>
          <w:sz w:val="30"/>
          <w:szCs w:val="28"/>
          <w:lang w:val="be-BY"/>
        </w:rPr>
        <w:t>(</w:t>
      </w:r>
      <w:hyperlink r:id="rId11" w:history="1">
        <w:r w:rsidRPr="006B6069">
          <w:rPr>
            <w:rStyle w:val="a4"/>
            <w:rFonts w:ascii="Times New Roman" w:hAnsi="Times New Roman" w:cs="Times New Roman"/>
            <w:i/>
            <w:color w:val="0070C0"/>
            <w:sz w:val="30"/>
            <w:szCs w:val="28"/>
            <w:lang w:val="be-BY"/>
          </w:rPr>
          <w:t>http://e-padruchnik.adu.by</w:t>
        </w:r>
      </w:hyperlink>
      <w:r w:rsidRPr="006B6069">
        <w:rPr>
          <w:rFonts w:ascii="Times New Roman" w:hAnsi="Times New Roman" w:cs="Times New Roman"/>
          <w:i/>
          <w:sz w:val="30"/>
          <w:szCs w:val="28"/>
          <w:lang w:val="be-BY"/>
        </w:rPr>
        <w:t>).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Поўная інфармацыя аб вучэбна-метадычным забеспячэнні адукацыйнага працэсу па вучэбным прадмеце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ў 2023/2024 навучальным годзе размешчана на нацыянальным адукацыйным партале:</w:t>
      </w:r>
      <w:bookmarkStart w:id="2" w:name="_Hlk140824170"/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hyperlink r:id="rId12" w:history="1">
        <w:r w:rsidR="00ED6923" w:rsidRPr="006B606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="00ED6923" w:rsidRPr="006B6069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="00ED6923" w:rsidRPr="006B6069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13" w:history="1">
        <w:r w:rsidR="00ED6923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</w:t>
        </w:r>
        <w:r w:rsidR="00ED6923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lastRenderedPageBreak/>
          <w:t xml:space="preserve">2023/2024 навучальны год / Агульная сярэдняя адукацыя / </w:t>
        </w:r>
        <w:r w:rsid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ED6923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</w:t>
        </w:r>
        <w:r w:rsidR="00ED6923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ныя прадметы</w:t>
        </w:r>
        <w:r w:rsidR="001025D4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. I–IV класы</w:t>
        </w:r>
      </w:hyperlink>
      <w:bookmarkEnd w:id="2"/>
      <w:r w:rsidR="00ED6923"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:rsidR="00F9450C" w:rsidRPr="006B6069" w:rsidRDefault="00F9450C" w:rsidP="0055348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b/>
          <w:bCs/>
          <w:sz w:val="30"/>
          <w:szCs w:val="28"/>
          <w:u w:val="single"/>
          <w:lang w:val="be-BY"/>
        </w:rPr>
        <w:t>3. Асаблівасці арганізацыі адукацыйнага працэсу</w:t>
      </w:r>
    </w:p>
    <w:p w:rsidR="00F9450C" w:rsidRPr="006B6069" w:rsidRDefault="00F9450C" w:rsidP="005534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Зв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ярт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аем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увагу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на тое, што пры арганізацыі адукацыйнага працэсу настаўнік абавязаны кіравацца патрабаваннямі вучэбнай праграмы па вучэбным прадмеце, на аснове якой ён ажыццяўляе каляндарна-тэматычнае планаванне, распрацоўвае паўрочнае планаванне з улікам рэальных умоў навучання і выхавання ў канкрэтным класе. Любое вучэбна-метадычнае забеспячэнне, якое выкарыстоўвае настаўнік, павінна быць накіравана на дасягненне адукацыйных вынікаў, зафіксаваных у вучэбнай праграме.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У вучэбнай праграме змяшчаюцца патрабаванні да адукацыйных вынікаў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ў. Не дапускаецца прад'яўленне да вучняў патрабаванняў, якія не прадугледжаны вучэбнай праграмай.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b/>
          <w:sz w:val="30"/>
          <w:szCs w:val="28"/>
          <w:lang w:val="be-BY"/>
        </w:rPr>
        <w:t>Рэалізацыя выхаваўчага патэнцыялу вучэбнага прадмета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У 2023/2024 навучальным годзе актуальнымі застаюцца рэалізацыя ў адукацыйным працэсе выхаваўчага патэнцыялу вучэбнага прадмета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, фарміраванне ў вучняў пачуцця патрыятызму, грамадзянскасці, па</w:t>
      </w:r>
      <w:r w:rsidR="007E1DF1">
        <w:rPr>
          <w:rFonts w:ascii="Times New Roman" w:hAnsi="Times New Roman" w:cs="Times New Roman"/>
          <w:sz w:val="30"/>
          <w:szCs w:val="28"/>
          <w:lang w:val="be-BY"/>
        </w:rPr>
        <w:t>вагі да гістарычнага мінулага. Выр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ашэнне гэтых задач прам</w:t>
      </w:r>
      <w:r w:rsidR="007E1DF1">
        <w:rPr>
          <w:rFonts w:ascii="Times New Roman" w:hAnsi="Times New Roman" w:cs="Times New Roman"/>
          <w:sz w:val="30"/>
          <w:szCs w:val="28"/>
          <w:lang w:val="be-BY"/>
        </w:rPr>
        <w:t>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звязана з дасягненнем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мі асобасных адукацыйных вынікаў.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Вучэбнай праграмай па выяўленчым мастацтве прадугледжана: </w:t>
      </w:r>
      <w:r w:rsidRPr="007E1DF1">
        <w:rPr>
          <w:rFonts w:ascii="Times New Roman" w:hAnsi="Times New Roman" w:cs="Times New Roman"/>
          <w:b/>
          <w:sz w:val="30"/>
          <w:szCs w:val="28"/>
          <w:lang w:val="be-BY"/>
        </w:rPr>
        <w:t>фарміраванне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ў вучняў ідэйна-маральных перакананняў, каштоўнасных адносін да нацыянальнага мастацтва свайго народа і народаў свету, навыкаў рацыянальнай арганізацыі працэсу мастацка-творчай дзейнасці; </w:t>
      </w:r>
      <w:r w:rsidRPr="007E1DF1">
        <w:rPr>
          <w:rFonts w:ascii="Times New Roman" w:hAnsi="Times New Roman" w:cs="Times New Roman"/>
          <w:b/>
          <w:sz w:val="30"/>
          <w:szCs w:val="28"/>
          <w:lang w:val="be-BY"/>
        </w:rPr>
        <w:t>развіццё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цікавасці да гістарычнай і культурнай спадчыны народа, эстэтычных пачуццяў і асноў эстэтычнага густу, мастацка-вобразнага мыслення, назіральнасці, уяўлен</w:t>
      </w:r>
      <w:r w:rsidR="00886ED4">
        <w:rPr>
          <w:rFonts w:ascii="Times New Roman" w:hAnsi="Times New Roman" w:cs="Times New Roman"/>
          <w:sz w:val="30"/>
          <w:szCs w:val="28"/>
          <w:lang w:val="be-BY"/>
        </w:rPr>
        <w:t>ня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здольнасці эстэтычна ўспрымаць, эмацыйна ацэньваць і аналізаваць творы мастацтва, аб'екты і з'явы прыроды; </w:t>
      </w:r>
      <w:r w:rsidRPr="00886ED4">
        <w:rPr>
          <w:rFonts w:ascii="Times New Roman" w:hAnsi="Times New Roman" w:cs="Times New Roman"/>
          <w:b/>
          <w:sz w:val="30"/>
          <w:szCs w:val="28"/>
          <w:lang w:val="be-BY"/>
        </w:rPr>
        <w:t>выхаванне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патрыятызму на матэрыяле і традыцыях беларускага этнасу, пачуцця павагі да культурнай спадчыны беларускага і іншых народаў, эстэтычных адносін да рэчаіснасці, мастацтва, з'яў мастацкай культуры.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Пры вывучэнні вучн</w:t>
      </w:r>
      <w:r w:rsidR="00216B2D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мі твораў айчыннай мастацкай спадчыны выхоўваецца любоў да роднай культуры, фарміруецца ўсведамленне яе нацыянальнай своеасаблівасці, імкненне працягваць мастацкія традыцыі. Асаблівую ўвагу трэба </w:t>
      </w:r>
      <w:r w:rsidR="00515862">
        <w:rPr>
          <w:rFonts w:ascii="Times New Roman" w:hAnsi="Times New Roman" w:cs="Times New Roman"/>
          <w:sz w:val="30"/>
          <w:szCs w:val="28"/>
          <w:lang w:val="be-BY"/>
        </w:rPr>
        <w:t>надава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ць знаёмству з творчасцю прафесійных і народных майстроў, мясцовымі мастацкімі </w:t>
      </w:r>
      <w:r w:rsidR="00515862">
        <w:rPr>
          <w:rFonts w:ascii="Times New Roman" w:hAnsi="Times New Roman" w:cs="Times New Roman"/>
          <w:sz w:val="30"/>
          <w:szCs w:val="28"/>
          <w:lang w:val="be-BY"/>
        </w:rPr>
        <w:t>выдатны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мі</w:t>
      </w:r>
      <w:r w:rsidR="00515862">
        <w:rPr>
          <w:rFonts w:ascii="Times New Roman" w:hAnsi="Times New Roman" w:cs="Times New Roman"/>
          <w:sz w:val="30"/>
          <w:szCs w:val="28"/>
          <w:lang w:val="be-BY"/>
        </w:rPr>
        <w:t xml:space="preserve"> мясцінамі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 Вывучэнне помнікаў архітэктуры і выяўленчага мастацтва, мастацкіх промыслаў і рамёстваў свайго рэгіён</w:t>
      </w:r>
      <w:r w:rsidR="00515862">
        <w:rPr>
          <w:rFonts w:ascii="Times New Roman" w:hAnsi="Times New Roman" w:cs="Times New Roman"/>
          <w:sz w:val="30"/>
          <w:szCs w:val="28"/>
          <w:lang w:val="be-BY"/>
        </w:rPr>
        <w:t>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не толькі будзе садзейнічаць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далучэнню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вучняў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да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творчасц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на аснове мясцовых традыцый, але і дасць магчымасць прывіваць любоў да роднага краю, павагу да людзей, 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lastRenderedPageBreak/>
        <w:t>якія жывуць побач, фарміраваць жадан</w:t>
      </w:r>
      <w:r w:rsidR="00074531">
        <w:rPr>
          <w:rFonts w:ascii="Times New Roman" w:hAnsi="Times New Roman" w:cs="Times New Roman"/>
          <w:sz w:val="30"/>
          <w:szCs w:val="28"/>
          <w:lang w:val="be-BY"/>
        </w:rPr>
        <w:t>не берагчы і памнажаць мастацкі набытак сваёй малой радзімы і да т. п.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Пры фармуляванні выхаваўчых задач урока трэба арыентавацца на ўказаныя асобасныя адукацыйныя вынікі.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У змесце вучэбнага прадмета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на дасягненне асобасных адукацыйных вынікаў у найбольшай </w:t>
      </w:r>
      <w:r w:rsidR="00825D29">
        <w:rPr>
          <w:rFonts w:ascii="Times New Roman" w:hAnsi="Times New Roman" w:cs="Times New Roman"/>
          <w:sz w:val="30"/>
          <w:szCs w:val="28"/>
          <w:lang w:val="be-BY"/>
        </w:rPr>
        <w:t>ступені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арыентаваны наступныя раздзелы: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Эстэтычнае ўспрыманне рэчаіснасці і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(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Асаблівасці гарадскога і сельскага пейзажу, аблічча сучасных гарадоў і сёл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Ахова прыроды, помнікаў культуры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 xml:space="preserve"> і гістарычных выдатных мясцін свайго рэгіёна</w:t>
      </w:r>
      <w:r w:rsidR="008B2AD0" w:rsidRPr="008B2AD0">
        <w:rPr>
          <w:rFonts w:ascii="Times New Roman" w:hAnsi="Times New Roman" w:cs="Times New Roman"/>
          <w:sz w:val="30"/>
          <w:szCs w:val="28"/>
          <w:lang w:val="be-BY"/>
        </w:rPr>
        <w:t>»,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8B2AD0" w:rsidRPr="008B2AD0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Выдатныя помнікі беларускай 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зам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ежнай архітэктуры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Творы народнага і дэкаратыўна-прыкладнога мастацтва: Огава, Крэмна, Давыд-Гарадок, беларускія тканыя посцілкі і паясы, вырабы з саломкі і лёну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і інш.),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Практычная мастацка-творчая дзейнасць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(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У гасцях у ветэрана Вялікай Айчыннай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 xml:space="preserve"> вайны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,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 xml:space="preserve">«Адкрыццё помніка», «Вечны агонь», «Наша школа»,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Нацыянальная бібліятэка Беларусі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,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Выкананне эскізаў дэкору прадметаў рознай формы і прызначэння: 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“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Івянецкія ўзоры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”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,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“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О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г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ўскія куфры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”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“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Слуцкія паясы</w:t>
      </w:r>
      <w:r w:rsidR="008B2AD0">
        <w:rPr>
          <w:rFonts w:ascii="Times New Roman" w:hAnsi="Times New Roman" w:cs="Times New Roman"/>
          <w:sz w:val="30"/>
          <w:szCs w:val="28"/>
          <w:lang w:val="be-BY"/>
        </w:rPr>
        <w:t>”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і інш.</w:t>
      </w:r>
      <w:r w:rsidR="0042514F">
        <w:rPr>
          <w:rFonts w:ascii="Times New Roman" w:hAnsi="Times New Roman" w:cs="Times New Roman"/>
          <w:sz w:val="30"/>
          <w:szCs w:val="28"/>
          <w:lang w:val="be-BY"/>
        </w:rPr>
        <w:t>).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Ас</w:t>
      </w:r>
      <w:r w:rsidR="00205544">
        <w:rPr>
          <w:rFonts w:ascii="Times New Roman" w:hAnsi="Times New Roman" w:cs="Times New Roman"/>
          <w:sz w:val="30"/>
          <w:szCs w:val="28"/>
          <w:lang w:val="be-BY"/>
        </w:rPr>
        <w:t>аб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л</w:t>
      </w:r>
      <w:r w:rsidR="00205544">
        <w:rPr>
          <w:rFonts w:ascii="Times New Roman" w:hAnsi="Times New Roman" w:cs="Times New Roman"/>
          <w:sz w:val="30"/>
          <w:szCs w:val="28"/>
          <w:lang w:val="be-BY"/>
        </w:rPr>
        <w:t>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вае значэнне для рэалізацыі выхаваўчага патэнцыялу маюць тэмы вуч</w:t>
      </w:r>
      <w:r w:rsidR="00840D2B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ных заняткаў аб Вялікай Айчыннай вайне ў IV класе: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У</w:t>
      </w:r>
      <w:r w:rsidR="00E07457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гасцях у ветэрана Вялікай Айчыннай вайны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Адкрыццё помніка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Вечны агонь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Салют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 Пры вывучэнні гэтых тэм рэкамендуецца абмеркаваць пытанні, звязаныя з генацыдам беларускага народа. У</w:t>
      </w:r>
      <w:r w:rsidR="00E07457">
        <w:rPr>
          <w:rFonts w:ascii="Times New Roman" w:hAnsi="Times New Roman" w:cs="Times New Roman"/>
          <w:sz w:val="30"/>
          <w:szCs w:val="28"/>
          <w:lang w:val="en-US"/>
        </w:rPr>
        <w:t> 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м</w:t>
      </w:r>
      <w:r w:rsidR="00840D2B">
        <w:rPr>
          <w:rFonts w:ascii="Times New Roman" w:hAnsi="Times New Roman" w:cs="Times New Roman"/>
          <w:sz w:val="30"/>
          <w:szCs w:val="28"/>
          <w:lang w:val="be-BY"/>
        </w:rPr>
        <w:t>еж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ах расследавання крымінальнай справы аб </w:t>
      </w:r>
      <w:r w:rsidRPr="00840D2B">
        <w:rPr>
          <w:rFonts w:ascii="Times New Roman" w:hAnsi="Times New Roman" w:cs="Times New Roman"/>
          <w:b/>
          <w:sz w:val="30"/>
          <w:szCs w:val="28"/>
          <w:lang w:val="be-BY"/>
        </w:rPr>
        <w:t>генацыдзе беларускага народа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ў гады Вялікай Айчыннай вайны і пасляваенны перыяд Генеральнай пракуратурай Рэспублікі Беларусь падрыхтаваны інфармацыйна-аналітычныя матэрыялы. Яны могуць выкарыстоўвацца як на ўроках, так і ў пазаўрочнай ра</w:t>
      </w:r>
      <w:r w:rsidR="00840D2B">
        <w:rPr>
          <w:rFonts w:ascii="Times New Roman" w:hAnsi="Times New Roman" w:cs="Times New Roman"/>
          <w:sz w:val="30"/>
          <w:szCs w:val="28"/>
          <w:lang w:val="be-BY"/>
        </w:rPr>
        <w:t>бо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ц</w:t>
      </w:r>
      <w:r w:rsidR="00840D2B">
        <w:rPr>
          <w:rFonts w:ascii="Times New Roman" w:hAnsi="Times New Roman" w:cs="Times New Roman"/>
          <w:sz w:val="30"/>
          <w:szCs w:val="28"/>
          <w:lang w:val="be-BY"/>
        </w:rPr>
        <w:t>е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 Метадычныя рэкамендацыі па выкарыстанні гэтых матэрыялаў у адукацыйным працэсе размешчаны на</w:t>
      </w:r>
      <w:r w:rsidR="00DB1EDB">
        <w:rPr>
          <w:rFonts w:ascii="Times New Roman" w:hAnsi="Times New Roman" w:cs="Times New Roman"/>
          <w:sz w:val="30"/>
          <w:szCs w:val="28"/>
          <w:lang w:val="be-BY"/>
        </w:rPr>
        <w:t> 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нацыянальным адукацыйным партале: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hyperlink r:id="rId14" w:history="1">
        <w:r w:rsidRPr="006B6069">
          <w:rPr>
            <w:rStyle w:val="a4"/>
            <w:rFonts w:ascii="Times New Roman" w:hAnsi="Times New Roman" w:cs="Times New Roman"/>
            <w:i/>
            <w:color w:val="0070C0"/>
            <w:sz w:val="30"/>
            <w:szCs w:val="28"/>
            <w:lang w:val="be-BY"/>
          </w:rPr>
          <w:t>https://adu.by</w:t>
        </w:r>
      </w:hyperlink>
      <w:r w:rsidRPr="006B6069">
        <w:rPr>
          <w:rFonts w:ascii="Times New Roman" w:hAnsi="Times New Roman" w:cs="Times New Roman"/>
          <w:i/>
          <w:color w:val="0070C0"/>
          <w:sz w:val="30"/>
          <w:szCs w:val="28"/>
          <w:u w:val="single"/>
          <w:lang w:val="be-BY"/>
        </w:rPr>
        <w:t>/</w:t>
      </w:r>
      <w:r w:rsidRPr="006B6069">
        <w:rPr>
          <w:rFonts w:ascii="Times New Roman" w:hAnsi="Times New Roman" w:cs="Times New Roman"/>
          <w:i/>
          <w:color w:val="0070C0"/>
          <w:sz w:val="30"/>
          <w:szCs w:val="28"/>
          <w:lang w:val="be-BY"/>
        </w:rPr>
        <w:t xml:space="preserve"> </w:t>
      </w:r>
      <w:hyperlink r:id="rId15" w:history="1">
        <w:r w:rsidRPr="006B6069">
          <w:rPr>
            <w:rStyle w:val="a4"/>
            <w:rFonts w:ascii="Times New Roman" w:hAnsi="Times New Roman" w:cs="Times New Roman"/>
            <w:i/>
            <w:sz w:val="30"/>
            <w:szCs w:val="28"/>
            <w:lang w:val="be-BY"/>
          </w:rPr>
          <w:t>Галоўная / Адукацыйны працэс.</w:t>
        </w:r>
        <w:r w:rsidR="00840D2B">
          <w:rPr>
            <w:rStyle w:val="a4"/>
            <w:rFonts w:ascii="Times New Roman" w:hAnsi="Times New Roman" w:cs="Times New Roman"/>
            <w:i/>
            <w:sz w:val="30"/>
            <w:szCs w:val="28"/>
            <w:lang w:val="be-BY"/>
          </w:rPr>
          <w:t xml:space="preserve"> </w:t>
        </w:r>
        <w:r w:rsidRPr="006B6069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be-BY"/>
          </w:rPr>
          <w:t>2023/2024</w:t>
        </w:r>
        <w:r w:rsidRPr="006B6069">
          <w:rPr>
            <w:rStyle w:val="a4"/>
            <w:rFonts w:ascii="Times New Roman" w:hAnsi="Times New Roman" w:cs="Times New Roman"/>
            <w:i/>
            <w:sz w:val="28"/>
            <w:szCs w:val="28"/>
            <w:lang w:val="be-BY"/>
          </w:rPr>
          <w:t xml:space="preserve"> </w:t>
        </w:r>
        <w:r w:rsidRPr="006B6069">
          <w:rPr>
            <w:rStyle w:val="a4"/>
            <w:rFonts w:ascii="Times New Roman" w:hAnsi="Times New Roman" w:cs="Times New Roman"/>
            <w:i/>
            <w:sz w:val="30"/>
            <w:szCs w:val="28"/>
            <w:lang w:val="be-BY"/>
          </w:rPr>
          <w:t>навучальны год / Агульная сярэдняя адукацыя / Метадычныя рэкамендацыі, указанні</w:t>
        </w:r>
      </w:hyperlink>
      <w:r w:rsidRPr="006B6069">
        <w:rPr>
          <w:rFonts w:ascii="Times New Roman" w:hAnsi="Times New Roman" w:cs="Times New Roman"/>
          <w:i/>
          <w:sz w:val="30"/>
          <w:szCs w:val="28"/>
          <w:lang w:val="be-BY"/>
        </w:rPr>
        <w:t>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Для эфектыўнай рэалізацыі выхаваўчага патэнцыялу вучэбнага прадмета неабходна ствараць на вучэбных занятках атмасферу творчага пошуку, эмацы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льна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га ўспрымання прадметаў навакольнай рэчаіснасці і твораў мастацтва, пошуку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мі спосабаў мастацкага самавыяўлення.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Пры падборы наглядна-дыдактычнага матэрыялу да вучэбных заняткаў рэкамендуецца аддаваць перавагу такім творам мастацтва, дыдактычным практыкаванням і заданням, якія сваім зместам выхоўваюць у вучняў любоў да Радзімы, садзейнічаюць фарміраванню нацыянальнай самасвядомасці і патрыятызму, пашыраюць уяўленне аб 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lastRenderedPageBreak/>
        <w:t xml:space="preserve">разнастайнасці </w:t>
      </w:r>
      <w:r w:rsidR="00CC43DD">
        <w:rPr>
          <w:rFonts w:ascii="Times New Roman" w:hAnsi="Times New Roman" w:cs="Times New Roman"/>
          <w:sz w:val="30"/>
          <w:szCs w:val="28"/>
          <w:lang w:val="be-BY"/>
        </w:rPr>
        <w:t>выяўленчых сродкаў</w:t>
      </w:r>
      <w:r w:rsidR="00CC43DD" w:rsidRPr="00CC43DD">
        <w:rPr>
          <w:rFonts w:ascii="Times New Roman" w:hAnsi="Times New Roman" w:cs="Times New Roman"/>
          <w:sz w:val="30"/>
          <w:szCs w:val="28"/>
          <w:lang w:val="be-BY"/>
        </w:rPr>
        <w:t xml:space="preserve"> для </w:t>
      </w:r>
      <w:r w:rsidR="00CC43DD">
        <w:rPr>
          <w:rFonts w:ascii="Times New Roman" w:hAnsi="Times New Roman" w:cs="Times New Roman"/>
          <w:sz w:val="30"/>
          <w:szCs w:val="28"/>
          <w:lang w:val="be-BY"/>
        </w:rPr>
        <w:t xml:space="preserve">мастацкага </w:t>
      </w:r>
      <w:r w:rsidR="00CC43DD" w:rsidRPr="00CC43DD">
        <w:rPr>
          <w:rFonts w:ascii="Times New Roman" w:hAnsi="Times New Roman" w:cs="Times New Roman"/>
          <w:sz w:val="30"/>
          <w:szCs w:val="28"/>
          <w:lang w:val="be-BY"/>
        </w:rPr>
        <w:t>п</w:t>
      </w:r>
      <w:r w:rsidR="00CC43DD">
        <w:rPr>
          <w:rFonts w:ascii="Times New Roman" w:hAnsi="Times New Roman" w:cs="Times New Roman"/>
          <w:sz w:val="30"/>
          <w:szCs w:val="28"/>
          <w:lang w:val="be-BY"/>
        </w:rPr>
        <w:t>е</w:t>
      </w:r>
      <w:r w:rsidR="00CC43DD" w:rsidRPr="00CC43DD">
        <w:rPr>
          <w:rFonts w:ascii="Times New Roman" w:hAnsi="Times New Roman" w:cs="Times New Roman"/>
          <w:sz w:val="30"/>
          <w:szCs w:val="28"/>
          <w:lang w:val="be-BY"/>
        </w:rPr>
        <w:t>р</w:t>
      </w:r>
      <w:r w:rsidR="00CC43DD">
        <w:rPr>
          <w:rFonts w:ascii="Times New Roman" w:hAnsi="Times New Roman" w:cs="Times New Roman"/>
          <w:sz w:val="30"/>
          <w:szCs w:val="28"/>
          <w:lang w:val="be-BY"/>
        </w:rPr>
        <w:t>аўтварэння</w:t>
      </w:r>
      <w:r w:rsidR="00CC43DD" w:rsidRPr="00CC43DD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="00CC43DD">
        <w:rPr>
          <w:rFonts w:ascii="Times New Roman" w:hAnsi="Times New Roman" w:cs="Times New Roman"/>
          <w:sz w:val="30"/>
          <w:szCs w:val="28"/>
          <w:lang w:val="be-BY"/>
        </w:rPr>
        <w:t>навакольнага асяроддзя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З мэтай рэалізацыі выхаваўчага патэнцыялу вуч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нага прадмета рэкамендуецца выкарыстоўваць актыўныя метады і формы навучання (стварэнне праблемных сітуацый, дзелавая гульня, віктарына, мадэл</w:t>
      </w:r>
      <w:r w:rsidR="003A25A8">
        <w:rPr>
          <w:rFonts w:ascii="Times New Roman" w:hAnsi="Times New Roman" w:cs="Times New Roman"/>
          <w:sz w:val="30"/>
          <w:szCs w:val="28"/>
          <w:lang w:val="be-BY"/>
        </w:rPr>
        <w:t>іра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ванне мастацка-творчага працэсу і інш.).</w:t>
      </w:r>
    </w:p>
    <w:p w:rsidR="002E4E87" w:rsidRPr="006B6069" w:rsidRDefault="002E4E87" w:rsidP="00F314EA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30"/>
          <w:szCs w:val="30"/>
          <w:lang w:val="be-BY" w:eastAsia="ru-RU"/>
        </w:rPr>
      </w:pPr>
      <w:r w:rsidRPr="006B6069">
        <w:rPr>
          <w:rFonts w:ascii="Times New Roman" w:hAnsi="Times New Roman"/>
          <w:sz w:val="30"/>
          <w:szCs w:val="30"/>
          <w:lang w:val="be-BY" w:eastAsia="ru-RU"/>
        </w:rPr>
        <w:t xml:space="preserve">Улічваючы вялікі адукацыйны </w:t>
      </w:r>
      <w:r w:rsidRPr="00183AA1">
        <w:rPr>
          <w:rFonts w:ascii="Times New Roman" w:hAnsi="Times New Roman"/>
          <w:b/>
          <w:sz w:val="30"/>
          <w:szCs w:val="30"/>
          <w:lang w:val="be-BY" w:eastAsia="ru-RU"/>
        </w:rPr>
        <w:t>патэнцыял экскурсій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, значную колькасць экскурсійных аб'ектаў і турыстычных маршрутаў у Рэспубліцы Беларусь, у 2023/2024 навучальным годзе рэкамендуецца пра</w:t>
      </w:r>
      <w:r w:rsidR="00791D7F">
        <w:rPr>
          <w:rFonts w:ascii="Times New Roman" w:hAnsi="Times New Roman"/>
          <w:sz w:val="30"/>
          <w:szCs w:val="30"/>
          <w:lang w:val="be-BY" w:eastAsia="ru-RU"/>
        </w:rPr>
        <w:t>цягну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ць арганізацыю і правядзенне экскурсій. Варта прадугледзець арганізацыю экскурсій для вучняў І–ХІ класаў у м</w:t>
      </w:r>
      <w:r w:rsidR="00791D7F">
        <w:rPr>
          <w:rFonts w:ascii="Times New Roman" w:hAnsi="Times New Roman"/>
          <w:sz w:val="30"/>
          <w:szCs w:val="30"/>
          <w:lang w:val="be-BY" w:eastAsia="ru-RU"/>
        </w:rPr>
        <w:t>еж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ах арганізацыі адукацыйнага працэсу на працягу любога вуч</w:t>
      </w:r>
      <w:r w:rsidR="006B6069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нага дня тыдня (з</w:t>
      </w:r>
      <w:r w:rsidR="00E07457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панядзелка па пятніцу), а таксама ў паза</w:t>
      </w:r>
      <w:r w:rsidR="006B6069">
        <w:rPr>
          <w:rFonts w:ascii="Times New Roman" w:hAnsi="Times New Roman"/>
          <w:sz w:val="30"/>
          <w:szCs w:val="30"/>
          <w:lang w:val="be-BY" w:eastAsia="ru-RU"/>
        </w:rPr>
        <w:t>ву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ч</w:t>
      </w:r>
      <w:r w:rsidR="006B6069">
        <w:rPr>
          <w:rFonts w:ascii="Times New Roman" w:hAnsi="Times New Roman"/>
          <w:sz w:val="30"/>
          <w:szCs w:val="30"/>
          <w:lang w:val="be-BY" w:eastAsia="ru-RU"/>
        </w:rPr>
        <w:t>эб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ны час, у тым ліку і ў</w:t>
      </w:r>
      <w:r w:rsidR="00E07457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шосты школьны дзень.</w:t>
      </w:r>
    </w:p>
    <w:p w:rsidR="00EC6C6D" w:rsidRPr="006B6069" w:rsidRDefault="002E4E87" w:rsidP="00EC6C6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i/>
          <w:sz w:val="30"/>
          <w:szCs w:val="30"/>
          <w:lang w:val="be-BY" w:eastAsia="ru-RU"/>
        </w:rPr>
      </w:pPr>
      <w:r w:rsidRPr="006B6069">
        <w:rPr>
          <w:rFonts w:ascii="Times New Roman" w:hAnsi="Times New Roman"/>
          <w:sz w:val="30"/>
          <w:szCs w:val="30"/>
          <w:lang w:val="be-BY" w:eastAsia="ru-RU"/>
        </w:rPr>
        <w:t>Метадычныя рэкамендацыі па арганізацыі экскурсій для вучняў</w:t>
      </w:r>
      <w:r w:rsidR="00E07457">
        <w:rPr>
          <w:rFonts w:ascii="Times New Roman" w:hAnsi="Times New Roman"/>
          <w:sz w:val="30"/>
          <w:szCs w:val="30"/>
          <w:lang w:val="be-BY" w:eastAsia="ru-RU"/>
        </w:rPr>
        <w:br/>
      </w:r>
      <w:r w:rsidRPr="006B6069">
        <w:rPr>
          <w:rFonts w:ascii="Times New Roman" w:hAnsi="Times New Roman"/>
          <w:sz w:val="30"/>
          <w:szCs w:val="30"/>
          <w:lang w:val="be-BY" w:eastAsia="ru-RU"/>
        </w:rPr>
        <w:t>І–ХІ класаў устаноў адукацыі, якія рэалізуюць адукацыйныя праграмы агульнай сярэдняй адукацыі, пералік экскурсійных аб'ектаў і турыстычных маршрутаў, якія рэкамендуюцца для наведвання вучнямі ўстаноў адукацыі, якія рэалізуюць адукацыйныя праграмы агульнай сярэдняй адукацыі, размешчаны</w:t>
      </w:r>
      <w:r w:rsidR="006B6069">
        <w:rPr>
          <w:rFonts w:ascii="Times New Roman" w:hAnsi="Times New Roman"/>
          <w:sz w:val="30"/>
          <w:szCs w:val="30"/>
          <w:lang w:val="be-BY" w:eastAsia="ru-RU"/>
        </w:rPr>
        <w:t xml:space="preserve"> ў</w:t>
      </w:r>
      <w:r w:rsidR="00EC6C6D"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раздзеле нацыянальнага адукацыйнага партала:</w:t>
      </w:r>
      <w:r w:rsid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hyperlink r:id="rId16" w:history="1">
        <w:r w:rsidR="00EC6C6D" w:rsidRPr="006B606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https://vospitanie.adu.by/</w:t>
        </w:r>
      </w:hyperlink>
      <w:r w:rsidR="00EC6C6D" w:rsidRPr="006B6069">
        <w:rPr>
          <w:rFonts w:ascii="Times New Roman" w:eastAsia="Calibri" w:hAnsi="Times New Roman" w:cs="Times New Roman"/>
          <w:i/>
          <w:sz w:val="30"/>
          <w:szCs w:val="30"/>
          <w:lang w:val="be-BY" w:eastAsia="ru-RU"/>
        </w:rPr>
        <w:t xml:space="preserve"> </w:t>
      </w:r>
      <w:hyperlink r:id="rId17" w:history="1">
        <w:r w:rsidR="00EC6C6D" w:rsidRPr="006B6069">
          <w:rPr>
            <w:rFonts w:ascii="Times New Roman" w:eastAsia="Calibri" w:hAnsi="Times New Roman" w:cs="Times New Roman"/>
            <w:i/>
            <w:color w:val="0563C1"/>
            <w:sz w:val="30"/>
            <w:szCs w:val="30"/>
            <w:u w:val="single"/>
            <w:lang w:val="be-BY" w:eastAsia="ru-RU"/>
          </w:rPr>
          <w:t>Арганізацыя выхавання / Метадычныя рэкамендацыі</w:t>
        </w:r>
      </w:hyperlink>
      <w:r w:rsidR="00EC6C6D" w:rsidRPr="006B6069">
        <w:rPr>
          <w:rFonts w:ascii="Times New Roman" w:eastAsia="Calibri" w:hAnsi="Times New Roman" w:cs="Times New Roman"/>
          <w:i/>
          <w:sz w:val="30"/>
          <w:szCs w:val="30"/>
          <w:lang w:val="be-BY" w:eastAsia="ru-RU"/>
        </w:rPr>
        <w:t>.</w:t>
      </w:r>
    </w:p>
    <w:p w:rsidR="00F9450C" w:rsidRPr="006B6069" w:rsidRDefault="00F9450C" w:rsidP="00EC6C6D">
      <w:pPr>
        <w:widowControl w:val="0"/>
        <w:tabs>
          <w:tab w:val="left" w:pos="709"/>
        </w:tabs>
        <w:overflowPunct w:val="0"/>
        <w:autoSpaceDE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Звяртаем увагу, што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з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асваенне матэрыялу па вучэбным прадмеце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ў I–IV класах устаноў агульнай сярэдняй адукацыі ажыццяўляецца </w:t>
      </w:r>
      <w:r w:rsidRPr="0054566C">
        <w:rPr>
          <w:rFonts w:ascii="Times New Roman" w:hAnsi="Times New Roman" w:cs="Times New Roman"/>
          <w:b/>
          <w:sz w:val="30"/>
          <w:szCs w:val="28"/>
          <w:lang w:val="be-BY"/>
        </w:rPr>
        <w:t>на змястоўна-ацэначнай аснове (без</w:t>
      </w:r>
      <w:r w:rsidR="00E07457">
        <w:rPr>
          <w:rFonts w:ascii="Times New Roman" w:hAnsi="Times New Roman" w:cs="Times New Roman"/>
          <w:b/>
          <w:sz w:val="30"/>
          <w:szCs w:val="28"/>
          <w:lang w:val="en-US"/>
        </w:rPr>
        <w:t> </w:t>
      </w:r>
      <w:r w:rsidRPr="0054566C">
        <w:rPr>
          <w:rFonts w:ascii="Times New Roman" w:hAnsi="Times New Roman" w:cs="Times New Roman"/>
          <w:b/>
          <w:sz w:val="30"/>
          <w:szCs w:val="28"/>
          <w:lang w:val="be-BY"/>
        </w:rPr>
        <w:t>выстаўлення адзнак)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На працягу навучальнага года настаўнік павінен весці сістэматычны ўлік вынікаў вуч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най дзейнасці вучн</w:t>
      </w:r>
      <w:r w:rsidR="0054566C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ў. Форму і від фіксацыі вынікаў набыцця вучнямі ўменняў і навыкаў, прадугледжаных вучэбнай праграмай па вучэбным прадмеце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, настаўнік вызначае самастойна.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На аснове аналізу атрыманых даных настаўнік арганізуе дыферэнцыраваную і індывідуальную работу з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ям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і. У канцы навучальнага года настаўнік ажыццяўляе змястоўны аналіз вынікаў вуч</w:t>
      </w:r>
      <w:r w:rsidR="00271355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най дзейнасці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ў. Пры правядзенні прамежкавай атэстацыі, атэстацыі вучняў па выніках навучальнага года выкарыстоўваюцца запісы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«з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асвоіў(</w:t>
      </w:r>
      <w:r w:rsidR="003A25A8">
        <w:rPr>
          <w:rFonts w:ascii="Times New Roman" w:hAnsi="Times New Roman" w:cs="Times New Roman"/>
          <w:sz w:val="30"/>
          <w:szCs w:val="28"/>
          <w:lang w:val="be-BY"/>
        </w:rPr>
        <w:t>-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ла),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не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з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асвоіў(</w:t>
      </w:r>
      <w:r w:rsidR="003A25A8">
        <w:rPr>
          <w:rFonts w:ascii="Times New Roman" w:hAnsi="Times New Roman" w:cs="Times New Roman"/>
          <w:sz w:val="30"/>
          <w:szCs w:val="28"/>
          <w:lang w:val="be-BY"/>
        </w:rPr>
        <w:t>-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ла)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>Нагадваем, што творчыя практычныя работы выконваюцца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мі па ўласнай мастацкай задуме пры карэктным суправаджэнні выяўленчай дзейнасці педагогам, без прапаноў узораў для капіравання і нарыхтовак у выглядзе лінейных малюнкаў сюжэтных кампазіцый, выцінанак, аплікацыйных работ і інш.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lastRenderedPageBreak/>
        <w:t xml:space="preserve">Для выканання творчых практычных работ па вучэбным прадмеце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павінны мець альбом для малявання фармату А4, пластылін і набор каляровай паперы. Асобныя лісты шчыльнай паперы варта выкарыстоўваць не толькі для стварэння жывапісных ці графічных кампазіцый, але і ў якасці асновы для аплікацыі, выцінанкі, фларыстыкі, манатыпіі, трафарэта, аб'ёмнай цацкі і інш.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bCs/>
          <w:sz w:val="30"/>
          <w:szCs w:val="28"/>
          <w:lang w:val="be-BY"/>
        </w:rPr>
        <w:t>Дыдактычныя практыкаванні і заданні трэніровачнага характару</w:t>
      </w:r>
      <w:r w:rsidR="006B6069">
        <w:rPr>
          <w:rFonts w:ascii="Times New Roman" w:hAnsi="Times New Roman" w:cs="Times New Roman"/>
          <w:bCs/>
          <w:sz w:val="30"/>
          <w:szCs w:val="28"/>
          <w:lang w:val="be-BY"/>
        </w:rPr>
        <w:t xml:space="preserve"> 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могуць выконвацца на асобных лістах паперы фармату А5. Неабходна ўлічваць, што на творчую практычную работу на вучэбных занятках вучням адводзіцца не менш </w:t>
      </w:r>
      <w:r w:rsidR="003A25A8">
        <w:rPr>
          <w:rFonts w:ascii="Times New Roman" w:hAnsi="Times New Roman" w:cs="Times New Roman"/>
          <w:sz w:val="30"/>
          <w:szCs w:val="28"/>
          <w:lang w:val="be-BY"/>
        </w:rPr>
        <w:t>за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25 хвілін вуч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нага часу ў I класе і 25</w:t>
      </w:r>
      <w:r w:rsidR="003A25A8">
        <w:rPr>
          <w:rFonts w:ascii="Times New Roman" w:hAnsi="Times New Roman" w:cs="Times New Roman"/>
          <w:sz w:val="30"/>
          <w:szCs w:val="28"/>
          <w:lang w:val="be-BY"/>
        </w:rPr>
        <w:t>–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30 хвілін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–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у II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–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IV класах; на выкананне практыкаванняў і заданняў даецца 5</w:t>
      </w:r>
      <w:r w:rsidR="003A25A8">
        <w:rPr>
          <w:rFonts w:ascii="Times New Roman" w:hAnsi="Times New Roman" w:cs="Times New Roman"/>
          <w:sz w:val="30"/>
          <w:szCs w:val="28"/>
          <w:lang w:val="be-BY"/>
        </w:rPr>
        <w:t>–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7 хвілін.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28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Па вучэбным прадмеце 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Выяўленчае мастацтва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r w:rsidRPr="00927266">
        <w:rPr>
          <w:rFonts w:ascii="Times New Roman" w:hAnsi="Times New Roman" w:cs="Times New Roman"/>
          <w:b/>
          <w:sz w:val="30"/>
          <w:szCs w:val="28"/>
          <w:lang w:val="be-BY"/>
        </w:rPr>
        <w:t>выкананне дамашніх заданняў не прадугледжваецца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 Па ўласным жаданні вучн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>і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 могуць падбіраць фатаграфіі аб'ектаў прыроды або рэпрадукцыі мастацкіх твораў па тэме </w:t>
      </w:r>
      <w:r w:rsidR="00927266">
        <w:rPr>
          <w:rFonts w:ascii="Times New Roman" w:hAnsi="Times New Roman" w:cs="Times New Roman"/>
          <w:sz w:val="30"/>
          <w:szCs w:val="28"/>
          <w:lang w:val="be-BY"/>
        </w:rPr>
        <w:t xml:space="preserve">будучых 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занятк</w:t>
      </w:r>
      <w:r w:rsidR="00927266">
        <w:rPr>
          <w:rFonts w:ascii="Times New Roman" w:hAnsi="Times New Roman" w:cs="Times New Roman"/>
          <w:sz w:val="30"/>
          <w:szCs w:val="28"/>
          <w:lang w:val="be-BY"/>
        </w:rPr>
        <w:t>аў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. Любога роду паза</w:t>
      </w:r>
      <w:r w:rsidR="00927266">
        <w:rPr>
          <w:rFonts w:ascii="Times New Roman" w:hAnsi="Times New Roman" w:cs="Times New Roman"/>
          <w:sz w:val="30"/>
          <w:szCs w:val="28"/>
          <w:lang w:val="be-BY"/>
        </w:rPr>
        <w:t>ўро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чную выяўленчую дзейнасць па ініцыятыве вучн</w:t>
      </w:r>
      <w:r w:rsidR="00927266">
        <w:rPr>
          <w:rFonts w:ascii="Times New Roman" w:hAnsi="Times New Roman" w:cs="Times New Roman"/>
          <w:sz w:val="30"/>
          <w:szCs w:val="28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ў настаўніку неабходна заахвочваць.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sz w:val="30"/>
          <w:szCs w:val="28"/>
          <w:lang w:val="be-BY"/>
        </w:rPr>
        <w:t xml:space="preserve">Ва ўстановах агульнай сярэдняй адукацыі могуць праводзіцца факультатыўныя заняткі мастацкай </w:t>
      </w:r>
      <w:r w:rsidR="00927266">
        <w:rPr>
          <w:rFonts w:ascii="Times New Roman" w:hAnsi="Times New Roman" w:cs="Times New Roman"/>
          <w:sz w:val="30"/>
          <w:szCs w:val="28"/>
          <w:lang w:val="be-BY"/>
        </w:rPr>
        <w:t>на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кіраванасці. Для правядзення факультатыўных заняткаў выкарыстоўваюцца вуч</w:t>
      </w:r>
      <w:r w:rsidR="00927266">
        <w:rPr>
          <w:rFonts w:ascii="Times New Roman" w:hAnsi="Times New Roman" w:cs="Times New Roman"/>
          <w:sz w:val="30"/>
          <w:szCs w:val="28"/>
          <w:lang w:val="be-BY"/>
        </w:rPr>
        <w:t>эб</w:t>
      </w:r>
      <w:r w:rsidRPr="006B6069">
        <w:rPr>
          <w:rFonts w:ascii="Times New Roman" w:hAnsi="Times New Roman" w:cs="Times New Roman"/>
          <w:sz w:val="30"/>
          <w:szCs w:val="28"/>
          <w:lang w:val="be-BY"/>
        </w:rPr>
        <w:t>ныя праграмы, зацверджаныя Міністэрствам адукацыі Рэспублікі Беларусь. Вучэбныя праграмы факультатыўных заняткаў размешчаны на нацыянальным адукацыйным партале:</w:t>
      </w:r>
      <w:r w:rsidR="006B6069">
        <w:rPr>
          <w:rFonts w:ascii="Times New Roman" w:hAnsi="Times New Roman" w:cs="Times New Roman"/>
          <w:sz w:val="30"/>
          <w:szCs w:val="28"/>
          <w:lang w:val="be-BY"/>
        </w:rPr>
        <w:t xml:space="preserve"> </w:t>
      </w:r>
      <w:hyperlink r:id="rId18" w:history="1">
        <w:r w:rsidR="00F9470C" w:rsidRPr="006B6069">
          <w:rPr>
            <w:rFonts w:ascii="Times New Roman" w:eastAsia="Calibri" w:hAnsi="Times New Roman" w:cs="Times New Roman"/>
            <w:i/>
            <w:color w:val="0070C0"/>
            <w:sz w:val="30"/>
            <w:szCs w:val="30"/>
            <w:u w:val="single"/>
            <w:lang w:val="be-BY"/>
          </w:rPr>
          <w:t>https://adu.by</w:t>
        </w:r>
      </w:hyperlink>
      <w:r w:rsidR="00F9470C" w:rsidRPr="006B6069">
        <w:rPr>
          <w:rFonts w:ascii="Times New Roman" w:eastAsia="Calibri" w:hAnsi="Times New Roman" w:cs="Times New Roman"/>
          <w:i/>
          <w:color w:val="0070C0"/>
          <w:sz w:val="30"/>
          <w:szCs w:val="30"/>
          <w:u w:val="single"/>
          <w:lang w:val="be-BY"/>
        </w:rPr>
        <w:t>/</w:t>
      </w:r>
      <w:r w:rsidR="00F9470C" w:rsidRPr="006B6069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hyperlink r:id="rId19" w:history="1">
        <w:r w:rsidR="00F9470C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 xml:space="preserve">Галоўная / Адукацыйны працэс. 2023/2024 навучальны год / Агульная сярэдняя адукацыя / </w:t>
        </w:r>
        <w:r w:rsid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В</w:t>
        </w:r>
        <w:r w:rsidR="00F9470C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уч</w:t>
        </w:r>
        <w:r w:rsid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эбныя прадметы. I–</w:t>
        </w:r>
        <w:r w:rsidR="00F9470C" w:rsidRPr="006B6069">
          <w:rPr>
            <w:rStyle w:val="a4"/>
            <w:rFonts w:ascii="Times New Roman" w:eastAsia="Calibri" w:hAnsi="Times New Roman" w:cs="Times New Roman"/>
            <w:i/>
            <w:sz w:val="30"/>
            <w:szCs w:val="30"/>
            <w:lang w:val="be-BY"/>
          </w:rPr>
          <w:t>IV класы</w:t>
        </w:r>
      </w:hyperlink>
      <w:r w:rsidR="00F9470C" w:rsidRPr="006B6069">
        <w:rPr>
          <w:rFonts w:ascii="Times New Roman" w:hAnsi="Times New Roman" w:cs="Times New Roman"/>
          <w:sz w:val="30"/>
          <w:szCs w:val="28"/>
          <w:lang w:val="be-BY"/>
        </w:rPr>
        <w:t>.</w:t>
      </w:r>
    </w:p>
    <w:p w:rsidR="00F9450C" w:rsidRPr="006B6069" w:rsidRDefault="00F9450C" w:rsidP="00F945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30"/>
          <w:szCs w:val="28"/>
          <w:u w:val="single"/>
          <w:lang w:val="be-BY"/>
        </w:rPr>
      </w:pPr>
      <w:r w:rsidRPr="006B6069">
        <w:rPr>
          <w:rFonts w:ascii="Times New Roman" w:hAnsi="Times New Roman" w:cs="Times New Roman"/>
          <w:b/>
          <w:sz w:val="30"/>
          <w:szCs w:val="28"/>
          <w:u w:val="single"/>
          <w:lang w:val="be-BY"/>
        </w:rPr>
        <w:t>4. Арганізацыя метадычнай ра</w:t>
      </w:r>
      <w:r w:rsidR="006B6069">
        <w:rPr>
          <w:rFonts w:ascii="Times New Roman" w:hAnsi="Times New Roman" w:cs="Times New Roman"/>
          <w:b/>
          <w:sz w:val="30"/>
          <w:szCs w:val="28"/>
          <w:u w:val="single"/>
          <w:lang w:val="be-BY"/>
        </w:rPr>
        <w:t>бот</w:t>
      </w:r>
      <w:r w:rsidRPr="006B6069">
        <w:rPr>
          <w:rFonts w:ascii="Times New Roman" w:hAnsi="Times New Roman" w:cs="Times New Roman"/>
          <w:b/>
          <w:sz w:val="30"/>
          <w:szCs w:val="28"/>
          <w:u w:val="single"/>
          <w:lang w:val="be-BY"/>
        </w:rPr>
        <w:t>ы</w:t>
      </w:r>
    </w:p>
    <w:p w:rsidR="00AA254F" w:rsidRPr="006B6069" w:rsidRDefault="00AA254F" w:rsidP="00AA25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</w:t>
      </w:r>
      <w:r w:rsid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2023/2024</w:t>
      </w:r>
      <w:r w:rsid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навучальным годзе для арганізацыі дзейнасці метадычных фарміраванняў настаўнікаў выяўленчага мастацтва прапануецца адзіная тэма</w:t>
      </w:r>
      <w:r w:rsid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="006B606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«</w:t>
      </w:r>
      <w:r w:rsidRPr="006B606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Удасканаленне прафесійнай кампетэнтнасці педагогаў па пытаннях выхавання і развіцця асобы вучн</w:t>
      </w:r>
      <w:r w:rsidR="00320D38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я</w:t>
      </w:r>
      <w:r w:rsidRPr="006B606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 xml:space="preserve"> сродкамі вучэбнага прадмета </w:t>
      </w:r>
      <w:r w:rsidR="00DB1EDB" w:rsidRPr="00DB1EDB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„</w:t>
      </w:r>
      <w:bookmarkStart w:id="3" w:name="_GoBack"/>
      <w:bookmarkEnd w:id="3"/>
      <w:r w:rsidRPr="006B606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Выяўленчае мастацтва</w:t>
      </w:r>
      <w:r w:rsidR="00DB1EDB" w:rsidRPr="00DB1EDB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“</w:t>
      </w:r>
      <w:r w:rsidR="006B6069">
        <w:rPr>
          <w:rFonts w:ascii="Times New Roman" w:hAnsi="Times New Roman" w:cs="Times New Roman"/>
          <w:b/>
          <w:bCs/>
          <w:i/>
          <w:iCs/>
          <w:sz w:val="30"/>
          <w:szCs w:val="30"/>
          <w:lang w:val="be-BY"/>
        </w:rPr>
        <w:t>»</w:t>
      </w: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.</w:t>
      </w:r>
    </w:p>
    <w:p w:rsidR="00AA254F" w:rsidRPr="006B6069" w:rsidRDefault="00AA254F" w:rsidP="00AA254F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</w:pPr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>Развіццё прафесійнай кампетэнтнасці педагогаў ажыццяўляецца праз работу метадычных фарміраванняў: школьнага, раённага (гарадскога) вучэбна-метадычных аб'яднанняў настаўнікаў па вучэбным прадмеце, школ маладога настаўніка, школ удасканалення педагагічнага майстэрства, школ перадавога педагагічнага вопыту, творчых і праблемных груп і іншых.</w:t>
      </w:r>
      <w:r w:rsidR="006B6069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Дзейнасць усіх метадычных фарміраванняў павінна планавацца на аснове</w:t>
      </w:r>
      <w:r w:rsid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>аналізу вынікаў метадычнай работы за папярэдні навучальны год</w:t>
      </w:r>
      <w:r w:rsidR="00320D3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з</w:t>
      </w:r>
      <w:r w:rsidRP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улікам</w:t>
      </w:r>
      <w:r w:rsid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патрабаванняў нарматыўных прававых актаў,</w:t>
      </w:r>
      <w:r w:rsid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адукацыйнага і кваліфікацыйнага узроўняў педагагічных </w:t>
      </w:r>
      <w:r w:rsidRPr="006B6069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lastRenderedPageBreak/>
        <w:t>работнікаў, іх прафесійных інтарэсаў, запытаў і садзейнічаць іх прафесійнаму развіццю.</w:t>
      </w:r>
    </w:p>
    <w:p w:rsidR="00AA254F" w:rsidRPr="006B6069" w:rsidRDefault="00AA254F" w:rsidP="00AA254F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be-BY"/>
        </w:rPr>
      </w:pPr>
      <w:r w:rsidRPr="006B6069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be-BY"/>
        </w:rPr>
        <w:t>На жнівеньскіх прадметных секцыях настаўнікаў рэкамендуецца абмеркаваць наступныя пытанні:</w:t>
      </w:r>
    </w:p>
    <w:p w:rsidR="00AA254F" w:rsidRPr="006B6069" w:rsidRDefault="00AA254F" w:rsidP="00E86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6B60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>1. Нарматыўнае прававое забеспячэнне</w:t>
      </w:r>
      <w:r w:rsidR="006B60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адукацыйнага працэсу па выяўленчым мастацтве</w:t>
      </w:r>
      <w:r w:rsid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ў</w:t>
      </w:r>
      <w:r w:rsidRPr="006B6069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2023/2024 навучальным годзе: Кодэкс Рэспублікі Беларусь аб адукацыі, іншыя нарматыўныя прававыя акты, якія рэгулююць пытанні арганізацыі адукацыйнага працэсу</w:t>
      </w:r>
      <w:r w:rsidR="00AD31D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па прадмеце: асноўныя палажэнні, выхаванне ў сістэме адукацыі, агульныя патрабаванні да арганізацыі адукацыйнага працэсу.</w:t>
      </w:r>
    </w:p>
    <w:p w:rsidR="00AA254F" w:rsidRPr="006B6069" w:rsidRDefault="00AA254F" w:rsidP="00E867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2. Пытанні бяспекі арганізацыі адукацыйнага працэсу ва ўстановах агульнай сярэдняй адукацыі.</w:t>
      </w:r>
    </w:p>
    <w:p w:rsidR="00AA254F" w:rsidRPr="006B6069" w:rsidRDefault="00AA254F" w:rsidP="00E8671F">
      <w:pPr>
        <w:pStyle w:val="a6"/>
        <w:tabs>
          <w:tab w:val="left" w:pos="993"/>
        </w:tabs>
        <w:ind w:firstLine="709"/>
        <w:jc w:val="both"/>
        <w:rPr>
          <w:sz w:val="30"/>
          <w:szCs w:val="30"/>
          <w:lang w:val="be-BY"/>
        </w:rPr>
      </w:pPr>
      <w:r w:rsidRPr="006B6069">
        <w:rPr>
          <w:color w:val="000000"/>
          <w:sz w:val="30"/>
          <w:szCs w:val="30"/>
          <w:lang w:val="be-BY"/>
        </w:rPr>
        <w:t>3.</w:t>
      </w:r>
      <w:r w:rsidR="00AD31DB">
        <w:rPr>
          <w:color w:val="000000"/>
          <w:sz w:val="30"/>
          <w:szCs w:val="30"/>
          <w:lang w:val="be-BY"/>
        </w:rPr>
        <w:t xml:space="preserve"> </w:t>
      </w:r>
      <w:r w:rsidRPr="006B6069">
        <w:rPr>
          <w:sz w:val="30"/>
          <w:szCs w:val="30"/>
          <w:lang w:val="be-BY"/>
        </w:rPr>
        <w:t>Аналіз ра</w:t>
      </w:r>
      <w:r w:rsidR="00241FCA">
        <w:rPr>
          <w:sz w:val="30"/>
          <w:szCs w:val="30"/>
          <w:lang w:val="be-BY"/>
        </w:rPr>
        <w:t>бот</w:t>
      </w:r>
      <w:r w:rsidRPr="006B6069">
        <w:rPr>
          <w:sz w:val="30"/>
          <w:szCs w:val="30"/>
          <w:lang w:val="be-BY"/>
        </w:rPr>
        <w:t>ы метадычных фарм</w:t>
      </w:r>
      <w:r w:rsidR="00AD31DB">
        <w:rPr>
          <w:sz w:val="30"/>
          <w:szCs w:val="30"/>
          <w:lang w:val="be-BY"/>
        </w:rPr>
        <w:t>ір</w:t>
      </w:r>
      <w:r w:rsidRPr="006B6069">
        <w:rPr>
          <w:sz w:val="30"/>
          <w:szCs w:val="30"/>
          <w:lang w:val="be-BY"/>
        </w:rPr>
        <w:t>аванняў за</w:t>
      </w:r>
      <w:r w:rsidR="00671812">
        <w:rPr>
          <w:sz w:val="30"/>
          <w:szCs w:val="30"/>
          <w:lang w:val="en-US"/>
        </w:rPr>
        <w:t> </w:t>
      </w:r>
      <w:r w:rsidRPr="006B6069">
        <w:rPr>
          <w:sz w:val="30"/>
          <w:szCs w:val="30"/>
          <w:lang w:val="be-BY"/>
        </w:rPr>
        <w:t>2022/2023</w:t>
      </w:r>
      <w:r w:rsidR="00671812">
        <w:rPr>
          <w:sz w:val="30"/>
          <w:szCs w:val="30"/>
          <w:lang w:val="en-US"/>
        </w:rPr>
        <w:t> </w:t>
      </w:r>
      <w:r w:rsidRPr="006B6069">
        <w:rPr>
          <w:sz w:val="30"/>
          <w:szCs w:val="30"/>
          <w:lang w:val="be-BY"/>
        </w:rPr>
        <w:t>навучальны год; планаванне работы раённых вучэбна-метадычных аб'яднанняў, іншых метадычных фарміраванняў настаўнікаў выяўленчага мастацтва ў 2023/2024 навучальным годзе.</w:t>
      </w:r>
    </w:p>
    <w:p w:rsidR="00AA254F" w:rsidRPr="006B6069" w:rsidRDefault="00AA254F" w:rsidP="00E8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bookmarkStart w:id="4" w:name="_Hlk101439748"/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На працягу навучальнага года рэкамендуецца разгледзець</w:t>
      </w:r>
      <w:bookmarkEnd w:id="4"/>
      <w:r w:rsidR="00AD31D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тэарэтычныя і практычныя аспекты развіцця і выхавання асобы вучн</w:t>
      </w:r>
      <w:r w:rsidR="00241FCA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ў, пытанні методыкі выкладання вучэбнага прадмета ў кантэксце разгляда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>ем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ай тэмы з улікам наяўнага эфектыўнага педагагічнага вопыту настаўнікаў рэгіён</w:t>
      </w:r>
      <w:r w:rsidR="00241FCA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AA254F" w:rsidRPr="006B6069" w:rsidRDefault="00AA254F" w:rsidP="00AA254F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lang w:val="be-BY"/>
        </w:rPr>
      </w:pPr>
      <w:bookmarkStart w:id="5" w:name="_Hlk101348494"/>
      <w:r w:rsidRPr="006B6069">
        <w:rPr>
          <w:rFonts w:ascii="Times New Roman" w:hAnsi="Times New Roman" w:cs="Times New Roman"/>
          <w:color w:val="000000"/>
          <w:sz w:val="30"/>
          <w:szCs w:val="30"/>
          <w:lang w:val="be-BY"/>
        </w:rPr>
        <w:t>адзінства адукацыйнай, выхаваўчай і разві</w:t>
      </w:r>
      <w:r w:rsidR="003A25A8">
        <w:rPr>
          <w:rFonts w:ascii="Times New Roman" w:hAnsi="Times New Roman" w:cs="Times New Roman"/>
          <w:color w:val="000000"/>
          <w:sz w:val="30"/>
          <w:szCs w:val="30"/>
          <w:lang w:val="be-BY"/>
        </w:rPr>
        <w:t>вальн</w:t>
      </w:r>
      <w:r w:rsidRPr="006B6069">
        <w:rPr>
          <w:rFonts w:ascii="Times New Roman" w:hAnsi="Times New Roman" w:cs="Times New Roman"/>
          <w:color w:val="000000"/>
          <w:sz w:val="30"/>
          <w:szCs w:val="30"/>
          <w:lang w:val="be-BY"/>
        </w:rPr>
        <w:t>ай функцый у навучанні выяўленчаму мастацтву;</w:t>
      </w:r>
    </w:p>
    <w:p w:rsidR="00AA254F" w:rsidRPr="006B6069" w:rsidRDefault="00AA254F" w:rsidP="00AA254F">
      <w:pPr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фарміраванне асобы вучн</w:t>
      </w:r>
      <w:r w:rsidR="00AD31D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з дапамогай далучэння да гуманістычных</w:t>
      </w:r>
      <w:r w:rsidR="00AD31D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каштоўнасц</w:t>
      </w:r>
      <w:r w:rsidR="00AD31D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ей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беларускага народа, актыўнага</w:t>
      </w:r>
      <w:r w:rsidR="00AD31D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выкарыстання выхаваўчага патэнцыялу і магчымасцей культурна-гістарычнага асяроддзя (на ўзроўні краіны, рэгіён</w:t>
      </w:r>
      <w:r w:rsidR="00AD31D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)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AA254F" w:rsidRPr="006B6069" w:rsidRDefault="00AA254F" w:rsidP="00AA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развіццё пазнавальнай сферы вучн</w:t>
      </w:r>
      <w:r w:rsidR="00AD31D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 на вучэбных занятках па выяўленчым мастацтве;</w:t>
      </w:r>
    </w:p>
    <w:p w:rsidR="00AA254F" w:rsidRPr="006B6069" w:rsidRDefault="00AA254F" w:rsidP="00AA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выхаванне і развіццё асобы вучня праз самастойную дзейнасць на ўроках выяўленчага мастацтва;</w:t>
      </w:r>
    </w:p>
    <w:p w:rsidR="00AA254F" w:rsidRPr="006B6069" w:rsidRDefault="00AA254F" w:rsidP="00AA254F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>развіццё эмацы</w:t>
      </w:r>
      <w:r w:rsidR="00AD31DB">
        <w:rPr>
          <w:rFonts w:ascii="Times New Roman" w:eastAsia="Times New Roman" w:hAnsi="Times New Roman" w:cs="Times New Roman"/>
          <w:sz w:val="30"/>
          <w:szCs w:val="30"/>
          <w:lang w:val="be-BY"/>
        </w:rPr>
        <w:t>яналь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>на-каштоўнаснай сферы вучн</w:t>
      </w:r>
      <w:r w:rsidR="00AD31D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>ў, пачуцц</w:t>
      </w:r>
      <w:r w:rsidR="00AD31DB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прыгожага, эстэтычнага густу;</w:t>
      </w:r>
    </w:p>
    <w:p w:rsidR="00AA254F" w:rsidRPr="006B6069" w:rsidRDefault="00AA254F" w:rsidP="00AA254F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развіццё эмацы</w:t>
      </w:r>
      <w:r w:rsidR="00AD31D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яналь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на-вобразнага мыслення вучн</w:t>
      </w:r>
      <w:r w:rsidR="00AD31DB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</w:t>
      </w:r>
      <w:r w:rsidRPr="006B6069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ў праз узбагачэнне вопыту мастацкага ўспрымання твораў мастацтва і навакольнай рэчаіснасці, знаёмства з разнастайнымі мастацкімі практыкамі, самастойную творчасць;</w:t>
      </w:r>
    </w:p>
    <w:p w:rsidR="00AA254F" w:rsidRPr="006B6069" w:rsidRDefault="00AA254F" w:rsidP="00AA25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актывізацыя пазнавальнай дзейнасці вучн</w:t>
      </w:r>
      <w:r w:rsidR="00AD31D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я</w:t>
      </w:r>
      <w:r w:rsidRPr="006B6069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ў праз стварэнне асобасна арыентаванага асяроддзя на ўроках выяўленчага мастацтва;</w:t>
      </w:r>
    </w:p>
    <w:p w:rsidR="00AA254F" w:rsidRPr="006B6069" w:rsidRDefault="00AA254F" w:rsidP="00AA254F">
      <w:pPr>
        <w:autoSpaceDN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>нетрадыцыйныя тэхнікі выяўленчага мастацтва як сродак развіцця творчага патэнцыялу вучн</w:t>
      </w:r>
      <w:r w:rsidR="00BC0B31">
        <w:rPr>
          <w:rFonts w:ascii="Times New Roman" w:eastAsia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>ў;</w:t>
      </w:r>
    </w:p>
    <w:p w:rsidR="00AA254F" w:rsidRPr="006B6069" w:rsidRDefault="00AA254F" w:rsidP="00AA254F">
      <w:pPr>
        <w:tabs>
          <w:tab w:val="left" w:pos="0"/>
        </w:tabs>
        <w:autoSpaceDN w:val="0"/>
        <w:spacing w:after="0" w:line="240" w:lineRule="auto"/>
        <w:ind w:right="-283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lastRenderedPageBreak/>
        <w:t>праектная дзейнасць па выяўленчым мастацтве як сродак развіцця інтэлектуальных і творчых здольнасц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>ей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, сацыяльна</w:t>
      </w:r>
      <w:r w:rsidR="003A25A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значных,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eastAsia="Calibri" w:hAnsi="Times New Roman" w:cs="Times New Roman"/>
          <w:sz w:val="30"/>
          <w:szCs w:val="30"/>
          <w:lang w:val="be-BY"/>
        </w:rPr>
        <w:t>грамадзянска-патрыятычных</w:t>
      </w:r>
      <w:r w:rsidR="00AD31DB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якасцей асобы вучн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AA254F" w:rsidRPr="006B6069" w:rsidRDefault="00AA254F" w:rsidP="00AA254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6B6069">
        <w:rPr>
          <w:rFonts w:ascii="Times New Roman" w:eastAsia="Times New Roman" w:hAnsi="Times New Roman"/>
          <w:sz w:val="30"/>
          <w:szCs w:val="30"/>
          <w:lang w:val="be-BY" w:eastAsia="ru-RU"/>
        </w:rPr>
        <w:t>сучасны ўрок выяўленчага мастацтва: нарматыўныя і дыдактычныя патрабаванні, праектаванне, правядзенне і самааналіз, крытэрыі паспяховасці.</w:t>
      </w:r>
    </w:p>
    <w:bookmarkEnd w:id="5"/>
    <w:p w:rsidR="00AA254F" w:rsidRPr="006B6069" w:rsidRDefault="00AA254F" w:rsidP="00AA25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З мэтай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>забеспячэння ўмоў для развіцця прафесійнай кампетэнтнасці настаўнікаў</w:t>
      </w:r>
      <w:r w:rsidR="00AD31D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у Акадэміі паслядыпломнай адукацыі праводзяцца мерапрыемствы ў адпаведнасці з Рэспубліканскім каардынацыйным планам мерапрыемстваў дадатковай адукацыі педагагічных работнікаў</w:t>
      </w:r>
      <w:r w:rsidRPr="006B6069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(</w:t>
      </w:r>
      <w:hyperlink r:id="rId20" w:history="1">
        <w:r w:rsidRPr="006B6069">
          <w:rPr>
            <w:rStyle w:val="a4"/>
            <w:rFonts w:ascii="Times New Roman" w:hAnsi="Times New Roman" w:cs="Times New Roman"/>
            <w:i/>
            <w:sz w:val="30"/>
            <w:szCs w:val="30"/>
            <w:lang w:val="be-BY"/>
          </w:rPr>
          <w:t>https://akademy.by/index.php/be/aktual/37-anons-2</w:t>
        </w:r>
      </w:hyperlink>
      <w:r w:rsidRPr="006B6069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/>
        </w:rPr>
        <w:t>).</w:t>
      </w:r>
    </w:p>
    <w:p w:rsidR="00B51ADF" w:rsidRPr="006B6069" w:rsidRDefault="00B51ADF" w:rsidP="00B51AD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B6069">
        <w:rPr>
          <w:rFonts w:ascii="Times New Roman" w:hAnsi="Times New Roman" w:cs="Times New Roman"/>
          <w:sz w:val="30"/>
          <w:szCs w:val="30"/>
          <w:lang w:val="be-BY"/>
        </w:rPr>
        <w:t>Навукова-інфармацыйную і арганізацыйна-метадычную дапамогу настаўнікам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B6069">
        <w:rPr>
          <w:rFonts w:ascii="Times New Roman" w:eastAsia="Times New Roman" w:hAnsi="Times New Roman"/>
          <w:sz w:val="30"/>
          <w:szCs w:val="30"/>
          <w:lang w:val="be-BY" w:eastAsia="ru-RU"/>
        </w:rPr>
        <w:t>выяўленчага мастацтва</w:t>
      </w:r>
      <w:r w:rsidR="00AD31DB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 xml:space="preserve">аказвае часопіс </w:t>
      </w:r>
      <w:r w:rsidR="006B606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Мастацтва і школа</w:t>
      </w:r>
      <w:r w:rsidR="006B6069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 xml:space="preserve"> (РУП </w:t>
      </w:r>
      <w:r w:rsidR="006B6069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Выдавецтва „Адукацыя і выхаванне“</w:t>
      </w:r>
      <w:r w:rsidR="00AD31DB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Pr="006B6069">
        <w:rPr>
          <w:rFonts w:ascii="Times New Roman" w:hAnsi="Times New Roman" w:cs="Times New Roman"/>
          <w:sz w:val="30"/>
          <w:szCs w:val="30"/>
          <w:lang w:val="be-BY"/>
        </w:rPr>
        <w:t>). Часопіс выдае матэрыялы па актуальных праблемах мастацкай культуры і мастацка-эстэтычнай адукацыі.</w:t>
      </w:r>
    </w:p>
    <w:sectPr w:rsidR="00B51ADF" w:rsidRPr="006B6069" w:rsidSect="00E6311B">
      <w:headerReference w:type="default" r:id="rId2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AB9" w:rsidRDefault="00471AB9" w:rsidP="00EF13BA">
      <w:pPr>
        <w:spacing w:after="0" w:line="240" w:lineRule="auto"/>
      </w:pPr>
      <w:r>
        <w:separator/>
      </w:r>
    </w:p>
  </w:endnote>
  <w:endnote w:type="continuationSeparator" w:id="0">
    <w:p w:rsidR="00471AB9" w:rsidRDefault="00471AB9" w:rsidP="00EF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AB9" w:rsidRDefault="00471AB9" w:rsidP="00EF13BA">
      <w:pPr>
        <w:spacing w:after="0" w:line="240" w:lineRule="auto"/>
      </w:pPr>
      <w:r>
        <w:separator/>
      </w:r>
    </w:p>
  </w:footnote>
  <w:footnote w:type="continuationSeparator" w:id="0">
    <w:p w:rsidR="00471AB9" w:rsidRDefault="00471AB9" w:rsidP="00EF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795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EF13BA" w:rsidRPr="00EF13BA" w:rsidRDefault="00EF13BA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EF13B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EF13B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EF13B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C0B31">
          <w:rPr>
            <w:rFonts w:ascii="Times New Roman" w:hAnsi="Times New Roman" w:cs="Times New Roman"/>
            <w:noProof/>
            <w:sz w:val="30"/>
            <w:szCs w:val="30"/>
          </w:rPr>
          <w:t>7</w:t>
        </w:r>
        <w:r w:rsidRPr="00EF13B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EF13BA" w:rsidRDefault="00EF13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8F"/>
    <w:rsid w:val="0003266A"/>
    <w:rsid w:val="0003346F"/>
    <w:rsid w:val="000576E7"/>
    <w:rsid w:val="00074531"/>
    <w:rsid w:val="001025D4"/>
    <w:rsid w:val="00115891"/>
    <w:rsid w:val="001272FD"/>
    <w:rsid w:val="00183AA1"/>
    <w:rsid w:val="001933E7"/>
    <w:rsid w:val="001C5641"/>
    <w:rsid w:val="001C6468"/>
    <w:rsid w:val="00205544"/>
    <w:rsid w:val="00216B2D"/>
    <w:rsid w:val="00224EF9"/>
    <w:rsid w:val="00241FCA"/>
    <w:rsid w:val="00243EE4"/>
    <w:rsid w:val="00244AE7"/>
    <w:rsid w:val="00271355"/>
    <w:rsid w:val="002D2314"/>
    <w:rsid w:val="002E4E87"/>
    <w:rsid w:val="00314361"/>
    <w:rsid w:val="00320D38"/>
    <w:rsid w:val="0037620A"/>
    <w:rsid w:val="003A25A8"/>
    <w:rsid w:val="003B3335"/>
    <w:rsid w:val="003B726A"/>
    <w:rsid w:val="003D7189"/>
    <w:rsid w:val="00414613"/>
    <w:rsid w:val="004162F2"/>
    <w:rsid w:val="0042514F"/>
    <w:rsid w:val="00471AB9"/>
    <w:rsid w:val="004B1454"/>
    <w:rsid w:val="0050357C"/>
    <w:rsid w:val="00515862"/>
    <w:rsid w:val="0054566C"/>
    <w:rsid w:val="00553487"/>
    <w:rsid w:val="00592C35"/>
    <w:rsid w:val="005E2F5D"/>
    <w:rsid w:val="005E6425"/>
    <w:rsid w:val="0061166E"/>
    <w:rsid w:val="006548CE"/>
    <w:rsid w:val="006667D9"/>
    <w:rsid w:val="00671812"/>
    <w:rsid w:val="006878C8"/>
    <w:rsid w:val="006B6069"/>
    <w:rsid w:val="006C0917"/>
    <w:rsid w:val="006E62B6"/>
    <w:rsid w:val="00755D8F"/>
    <w:rsid w:val="00791D7F"/>
    <w:rsid w:val="007A2A5A"/>
    <w:rsid w:val="007B7284"/>
    <w:rsid w:val="007C3325"/>
    <w:rsid w:val="007E1DF1"/>
    <w:rsid w:val="00825D29"/>
    <w:rsid w:val="00840D2B"/>
    <w:rsid w:val="00886ED4"/>
    <w:rsid w:val="008B2AD0"/>
    <w:rsid w:val="008D0731"/>
    <w:rsid w:val="008D3F24"/>
    <w:rsid w:val="00927266"/>
    <w:rsid w:val="00955234"/>
    <w:rsid w:val="00957D65"/>
    <w:rsid w:val="009774D5"/>
    <w:rsid w:val="00981DA3"/>
    <w:rsid w:val="00A511F7"/>
    <w:rsid w:val="00AA254F"/>
    <w:rsid w:val="00AC5646"/>
    <w:rsid w:val="00AD31DB"/>
    <w:rsid w:val="00B51ADF"/>
    <w:rsid w:val="00B654C1"/>
    <w:rsid w:val="00B7506A"/>
    <w:rsid w:val="00BC0B31"/>
    <w:rsid w:val="00BD5035"/>
    <w:rsid w:val="00BE728E"/>
    <w:rsid w:val="00C52CD8"/>
    <w:rsid w:val="00CA7A8E"/>
    <w:rsid w:val="00CB4A88"/>
    <w:rsid w:val="00CC062F"/>
    <w:rsid w:val="00CC43DD"/>
    <w:rsid w:val="00CD7582"/>
    <w:rsid w:val="00CD7E8F"/>
    <w:rsid w:val="00D01AF3"/>
    <w:rsid w:val="00D932CA"/>
    <w:rsid w:val="00DB1EDB"/>
    <w:rsid w:val="00DC72F6"/>
    <w:rsid w:val="00DD1B90"/>
    <w:rsid w:val="00E07457"/>
    <w:rsid w:val="00E6311B"/>
    <w:rsid w:val="00E64CEA"/>
    <w:rsid w:val="00E8671F"/>
    <w:rsid w:val="00E93863"/>
    <w:rsid w:val="00EC6C6D"/>
    <w:rsid w:val="00ED1C3A"/>
    <w:rsid w:val="00ED6923"/>
    <w:rsid w:val="00EF13BA"/>
    <w:rsid w:val="00F314EA"/>
    <w:rsid w:val="00F565CD"/>
    <w:rsid w:val="00F9450C"/>
    <w:rsid w:val="00F9470C"/>
    <w:rsid w:val="00FA2564"/>
    <w:rsid w:val="00FB678B"/>
    <w:rsid w:val="00FC4D45"/>
    <w:rsid w:val="00FD1E65"/>
    <w:rsid w:val="00FE4F4A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9867"/>
  <w15:docId w15:val="{679C36D9-59A4-40CE-9D9D-A88AD8F1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50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450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1C3A"/>
    <w:pPr>
      <w:ind w:left="720"/>
      <w:contextualSpacing/>
    </w:pPr>
    <w:rPr>
      <w:lang w:val="be-BY"/>
    </w:rPr>
  </w:style>
  <w:style w:type="paragraph" w:styleId="a6">
    <w:name w:val="Title"/>
    <w:basedOn w:val="a"/>
    <w:link w:val="a7"/>
    <w:qFormat/>
    <w:rsid w:val="00AA25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rsid w:val="00AA25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F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13BA"/>
  </w:style>
  <w:style w:type="paragraph" w:styleId="aa">
    <w:name w:val="footer"/>
    <w:basedOn w:val="a"/>
    <w:link w:val="ab"/>
    <w:uiPriority w:val="99"/>
    <w:unhideWhenUsed/>
    <w:rsid w:val="00EF1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13BA"/>
  </w:style>
  <w:style w:type="character" w:customStyle="1" w:styleId="2">
    <w:name w:val="Неразрешенное упоминание2"/>
    <w:basedOn w:val="a0"/>
    <w:uiPriority w:val="99"/>
    <w:semiHidden/>
    <w:unhideWhenUsed/>
    <w:rsid w:val="00F565CD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D6923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6B6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6069"/>
    <w:rPr>
      <w:rFonts w:ascii="Tahoma" w:hAnsi="Tahoma" w:cs="Tahoma"/>
      <w:sz w:val="16"/>
      <w:szCs w:val="16"/>
    </w:rPr>
  </w:style>
  <w:style w:type="character" w:styleId="af">
    <w:name w:val="Unresolved Mention"/>
    <w:basedOn w:val="a0"/>
    <w:uiPriority w:val="99"/>
    <w:semiHidden/>
    <w:unhideWhenUsed/>
    <w:rsid w:val="00E0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u.by/ru/homeru/obrazovatelnyj-protsess-2023-2024-uchebnyj-god/obshchee-srednee-obrazovanie/uchebnye-predmety-i-iv-klassy.html" TargetMode="External"/><Relationship Id="rId13" Type="http://schemas.openxmlformats.org/officeDocument/2006/relationships/hyperlink" Target="https://adu.by/ru/homeru/obrazovatelnyj-protsess-2023-2024-uchebnyj-god/obshchee-srednee-obrazovanie/uchebnye-predmety-i-iv-klassy.html" TargetMode="External"/><Relationship Id="rId18" Type="http://schemas.openxmlformats.org/officeDocument/2006/relationships/hyperlink" Target="https://adu.by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du.by" TargetMode="External"/><Relationship Id="rId12" Type="http://schemas.openxmlformats.org/officeDocument/2006/relationships/hyperlink" Target="https://adu.by" TargetMode="External"/><Relationship Id="rId17" Type="http://schemas.openxmlformats.org/officeDocument/2006/relationships/hyperlink" Target="https://vospitanie.adu.by/organizatsiya-vospitaniya/metodicheskie-rekomendats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spitanie.adu.by/" TargetMode="External"/><Relationship Id="rId20" Type="http://schemas.openxmlformats.org/officeDocument/2006/relationships/hyperlink" Target="https://akademy.by/index.php/ru/aktual/37-anons-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-padruchnik.adu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du.by/ru/homeru/obrazovatelnyj-protsess-2023-2024-uchebnyj-god/obshchee-srednee-obrazovanie/perechni-uchebnykh-izdanij.html" TargetMode="External"/><Relationship Id="rId19" Type="http://schemas.openxmlformats.org/officeDocument/2006/relationships/hyperlink" Target="https://adu.by/ru/homeru/obrazovatelnyj-protsess-2023-2024-uchebnyj-god/obshchee-srednee-obrazovanie/uchebnye-predmety-i-iv-klass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u.by/" TargetMode="External"/><Relationship Id="rId14" Type="http://schemas.openxmlformats.org/officeDocument/2006/relationships/hyperlink" Target="https://adu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0E56-A3C7-4CF7-88D8-8D6219FD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Шкуратова М.А.</dc:creator>
  <cp:keywords/>
  <dc:description/>
  <cp:lastModifiedBy>Боричева И.В.</cp:lastModifiedBy>
  <cp:revision>3</cp:revision>
  <cp:lastPrinted>2023-07-12T14:45:00Z</cp:lastPrinted>
  <dcterms:created xsi:type="dcterms:W3CDTF">2023-07-27T06:44:00Z</dcterms:created>
  <dcterms:modified xsi:type="dcterms:W3CDTF">2023-07-27T07:43:00Z</dcterms:modified>
</cp:coreProperties>
</file>