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00" w:rsidRPr="009E0497" w:rsidRDefault="00B34A00" w:rsidP="00B46BF1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Дадатак 13</w:t>
      </w:r>
    </w:p>
    <w:p w:rsidR="009E0497" w:rsidRDefault="009E0497" w:rsidP="00B46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АСАБЛ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ІВАСЦІ АРГАНІЗАЦЫІ АДУКАЦЫЙНАГА</w:t>
      </w:r>
    </w:p>
    <w:p w:rsidR="00B34A00" w:rsidRPr="009E0497" w:rsidRDefault="009E0497" w:rsidP="00B46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ПРАЦЭСУ ПРЫ ВЫВУЧЭННІ ВУЧ</w:t>
      </w:r>
      <w:r w:rsidR="00915AB7">
        <w:rPr>
          <w:rFonts w:ascii="Times New Roman" w:eastAsia="Calibri" w:hAnsi="Times New Roman" w:cs="Times New Roman"/>
          <w:b/>
          <w:sz w:val="30"/>
          <w:szCs w:val="30"/>
          <w:lang w:val="be-BY"/>
        </w:rPr>
        <w:t>ЭБ</w:t>
      </w:r>
      <w:r w:rsidRPr="009E049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НАГА ПРАДМЕТА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АСТРАНОМІЯ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»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9E0497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>1. Вучэбная праграма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2023/2024 навучальным годзе выкарыстоўваецца вучэбная праграма па вучэбным прадмеце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, зацверджаная Міністэрствам адукацыі ў 2023 годзе.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9E0497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Вучэбная праграма размешчана на нацыянальным адукацыйным партале:</w:t>
      </w:r>
      <w:bookmarkStart w:id="0" w:name="_Hlk45257874"/>
      <w:bookmarkEnd w:id="0"/>
      <w:r w:rsidRPr="009E0497">
        <w:rPr>
          <w:rFonts w:ascii="Times New Roman" w:eastAsia="Calibri" w:hAnsi="Times New Roman" w:cs="Times New Roman"/>
          <w:i/>
          <w:color w:val="00B0F0"/>
          <w:sz w:val="30"/>
          <w:szCs w:val="30"/>
          <w:lang w:val="be-BY"/>
        </w:rPr>
        <w:t xml:space="preserve"> </w:t>
      </w:r>
      <w:bookmarkStart w:id="1" w:name="_Hlk45257677"/>
      <w:bookmarkStart w:id="2" w:name="_Hlk140848069"/>
      <w:r w:rsidR="002E1D4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fldChar w:fldCharType="begin"/>
      </w:r>
      <w:r w:rsidR="002E1D4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instrText xml:space="preserve"> HYPERLINK "</w:instrText>
      </w:r>
      <w:r w:rsidR="002E1D4A" w:rsidRPr="009E0497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instrText>https://adu.by</w:instrText>
      </w:r>
      <w:r w:rsidR="002E1D4A" w:rsidRPr="009E0497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instrText>/</w:instrText>
      </w:r>
      <w:r w:rsidR="002E1D4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instrText xml:space="preserve">" </w:instrText>
      </w:r>
      <w:r w:rsidR="002E1D4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fldChar w:fldCharType="separate"/>
      </w:r>
      <w:r w:rsidR="002E1D4A" w:rsidRPr="00DE252D">
        <w:rPr>
          <w:rStyle w:val="a5"/>
          <w:rFonts w:ascii="Times New Roman" w:eastAsia="Calibri" w:hAnsi="Times New Roman" w:cs="Times New Roman"/>
          <w:i/>
          <w:sz w:val="30"/>
          <w:szCs w:val="30"/>
          <w:lang w:val="be-BY"/>
        </w:rPr>
        <w:t>https://adu.by/</w:t>
      </w:r>
      <w:r w:rsidR="002E1D4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fldChar w:fldCharType="end"/>
      </w:r>
      <w:r w:rsidR="002E1D4A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 </w:t>
      </w:r>
      <w:hyperlink r:id="rId6" w:history="1">
        <w:r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Галоўная / Адукацыйны працэс. 2023/2024</w:t>
        </w:r>
        <w:r w:rsidR="002E1D4A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5B54B8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 </w:t>
        </w:r>
        <w:r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навучальны год / Агульная сярэдняя адукацыя / </w:t>
        </w:r>
        <w:r w:rsid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Астраномія</w:t>
        </w:r>
        <w:bookmarkEnd w:id="1"/>
      </w:hyperlink>
      <w:bookmarkEnd w:id="2"/>
      <w:r w:rsidRPr="009E0497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735A2B" w:rsidRPr="009E0497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13927">
        <w:rPr>
          <w:rFonts w:ascii="Times New Roman" w:eastAsia="Calibri" w:hAnsi="Times New Roman" w:cs="Times New Roman"/>
          <w:sz w:val="30"/>
          <w:szCs w:val="30"/>
          <w:lang w:val="be-BY"/>
        </w:rPr>
        <w:t>Звяртаем увагу,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што ў вучэбную праграму ўнесены наступныя зм</w:t>
      </w:r>
      <w:r w:rsidR="00E13927">
        <w:rPr>
          <w:rFonts w:ascii="Times New Roman" w:eastAsia="Calibri" w:hAnsi="Times New Roman" w:cs="Times New Roman"/>
          <w:sz w:val="30"/>
          <w:szCs w:val="30"/>
          <w:lang w:val="be-BY"/>
        </w:rPr>
        <w:t>яненні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735A2B" w:rsidRPr="009E0497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скарэкціравана агульная колькасць гадзін на вывучэнне вучэбнага прадмета ў адпаведнасці з часткай 2 пункта 2 артыкула 150 Кодэкса Рэспублікі Беларусь аб адукацыі;</w:t>
      </w:r>
    </w:p>
    <w:p w:rsidR="00B34A00" w:rsidRPr="009E0497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удакладнены мэты, задачы, чаканыя вынікі вывучэння зместу вучэбнага прадмета; асноўныя патрабаванні да вынікаў вучэбнай дзейнасці вучн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ў.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trike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Адзначаны таксама задачы, прызначаныя для рашэння вучнямі пры падрыхтоўцы да алімпіяды або конкурсу даследчых работ.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2. Вучэбныя выданні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Пералік вуч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сярэдня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адукацыі, у 2023/2024 навучальным годзе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(зацверджаны Міністрам адукацыі Рэспублікі Беларусь А. І. Іванцом 06.02.2023). Гэты дакумент апублікаваны ў бюлетэні Міністэрства адукацыі Рэспублікі Беларусь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Зборнік нарматыўных дакументаў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(№ 7, 2023), размешчаны на нацыянальным адукацыйным партале: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7" w:history="1">
        <w:r w:rsidR="005B54B8" w:rsidRPr="00DE252D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5B54B8" w:rsidRPr="005B54B8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 </w:t>
      </w:r>
      <w:hyperlink r:id="rId8" w:history="1">
        <w:r w:rsidR="00712B3A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Галоўная / Адукацыйны працэс. 2023/2024 навучальны год / Агульная сярэдняя адукацыя / Пералікі вуч</w:t>
        </w:r>
        <w:r w:rsid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712B3A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ных выданняў</w:t>
        </w:r>
      </w:hyperlink>
      <w:r w:rsidR="00712B3A"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Электронныя версіі вуч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ных дапаможнікаў размешчаны на нацыянальным адукацыйным партале (</w:t>
      </w:r>
      <w:hyperlink r:id="rId9" w:history="1">
        <w:r w:rsidRPr="009E049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http://e-padruchnik.adu.by</w:t>
        </w:r>
      </w:hyperlink>
      <w:r w:rsidRPr="009E0497">
        <w:rPr>
          <w:rFonts w:ascii="Times New Roman" w:eastAsia="Calibri" w:hAnsi="Times New Roman" w:cs="Times New Roman"/>
          <w:i/>
          <w:sz w:val="30"/>
          <w:szCs w:val="30"/>
          <w:lang w:val="be-BY"/>
        </w:rPr>
        <w:t>).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Рэкамендацыі па рабоце з падручнікам па астраноміі размешчаны на нацыянальным адукацыйным партале: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10" w:history="1">
        <w:r w:rsidR="005B54B8" w:rsidRPr="00DE252D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5B54B8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 </w:t>
      </w:r>
      <w:hyperlink r:id="rId11" w:history="1">
        <w:r w:rsidR="00B46BF1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B46BF1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B46BF1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Астраномія</w:t>
        </w:r>
      </w:hyperlink>
      <w:r w:rsidR="00B46BF1"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13927">
        <w:rPr>
          <w:rFonts w:ascii="Times New Roman" w:eastAsia="Calibri" w:hAnsi="Times New Roman" w:cs="Times New Roman"/>
          <w:sz w:val="30"/>
          <w:szCs w:val="30"/>
          <w:lang w:val="be-BY"/>
        </w:rPr>
        <w:t>Звяртаем увагу,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што пры ўзнікненні праблем з доступам да</w:t>
      </w:r>
      <w:r w:rsidR="005B54B8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дадатковых матэрыялаў, размешчаных пад QR-кодам у падручніку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, матэрыялы можна знайсці ў адпаведных раздзелах на сайце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12" w:history="1">
        <w:r w:rsidRPr="009E049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https://eior.by</w:t>
        </w:r>
      </w:hyperlink>
      <w:r w:rsidR="009E0497" w:rsidRPr="000E6DEE">
        <w:rPr>
          <w:rFonts w:ascii="Times New Roman" w:eastAsia="Calibri" w:hAnsi="Times New Roman" w:cs="Times New Roman"/>
          <w:color w:val="0000FF"/>
          <w:sz w:val="30"/>
          <w:szCs w:val="30"/>
          <w:lang w:val="be-BY"/>
        </w:rPr>
        <w:t xml:space="preserve"> </w:t>
      </w:r>
      <w:r w:rsidRPr="009E0497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(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Адзіны інфармацыйна-адукацыйны рэсурс), выбраўшы ў</w:t>
      </w:r>
      <w:r w:rsidR="005B54B8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меню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11 клас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Дадатковыя матэрыялы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Поўная інфармацыя </w:t>
      </w:r>
      <w:r w:rsidR="00E13927">
        <w:rPr>
          <w:rFonts w:ascii="Times New Roman" w:eastAsia="Calibri" w:hAnsi="Times New Roman" w:cs="Times New Roman"/>
          <w:sz w:val="30"/>
          <w:szCs w:val="30"/>
          <w:lang w:val="be-BY"/>
        </w:rPr>
        <w:t>пра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вучэбна-метадычн</w:t>
      </w:r>
      <w:r w:rsidR="00E13927">
        <w:rPr>
          <w:rFonts w:ascii="Times New Roman" w:eastAsia="Calibri" w:hAnsi="Times New Roman" w:cs="Times New Roman"/>
          <w:sz w:val="30"/>
          <w:szCs w:val="30"/>
          <w:lang w:val="be-BY"/>
        </w:rPr>
        <w:t>ае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забеспячэнн</w:t>
      </w:r>
      <w:r w:rsidR="00E13927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адукацыйнага працэсу па вучэбным прадмеце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5B54B8"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ў 2023/2024 навучальным годзе размешчана на нацыянальным адукацыйным партале: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13" w:history="1">
        <w:r w:rsidR="005B54B8" w:rsidRPr="00DE252D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5B54B8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 </w:t>
      </w:r>
      <w:hyperlink r:id="rId14" w:history="1">
        <w:r w:rsidR="00B46BF1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B46BF1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B46BF1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Астраномія</w:t>
        </w:r>
      </w:hyperlink>
      <w:r w:rsidR="00B46BF1"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9E0497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3. Асаблівасці арганізацыі адукацыйнага працэсу</w:t>
      </w:r>
    </w:p>
    <w:p w:rsidR="00B34A00" w:rsidRPr="009E0497" w:rsidRDefault="00B34A00" w:rsidP="00735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E049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Звяртаем увагу на тое, што пры арганізацыі адукацыйнага працэсу настаўнік абавязаны кіравацца вучэбным матэрыялам і асноўнымі патрабаваннямі да вынікаў вучэбнай дзейнасці вучн</w:t>
      </w:r>
      <w:r w:rsidR="009E049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9E049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па адпаведнай тэме, вызначанымі ў вучэбнай праграме, на аснове якіх ён складае каляндарна-тэматычнае планаванне, распрацоўвае планы-канспекты вучэбных заняткаў з улікам рэальных умоў навучання і выхавання ў канкрэтным класе.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b/>
          <w:sz w:val="30"/>
          <w:szCs w:val="30"/>
          <w:lang w:val="be-BY"/>
        </w:rPr>
        <w:t>Рэалізацыя выхаваўчага патэнцыялу вучэбнага прадмета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highlight w:val="yellow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У 2023/2024 навучальным годзе актуальнымі застаюцца рэалізацыя ў адукацыйным працэсе выхаваўчага патэнцыялу вуч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нага прадмета</w:t>
      </w:r>
      <w:r w:rsidR="00054485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фарміраванне ў вучняў пачуцця патрыятызму, грамадзянскасці, павагі да гістарычнага мінулага.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Выр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ашэнне гэтых задач </w:t>
      </w:r>
      <w:r w:rsidR="00BF6EFA">
        <w:rPr>
          <w:rFonts w:ascii="Times New Roman" w:eastAsia="Calibri" w:hAnsi="Times New Roman" w:cs="Times New Roman"/>
          <w:sz w:val="30"/>
          <w:szCs w:val="30"/>
          <w:lang w:val="be-BY"/>
        </w:rPr>
        <w:t>непасрэдна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звязана з дасягненнем вучн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мі асобасных адукацыйных вынікаў, да якіх адносяцца: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усвядомленыя ўяўленні аб прынцыповай ролі астраноміі ў пазнанні фундаментальных законаў прыроды і фарміраванні сучаснай прыродазнаўчанавуковай карціны свету; ролі і месцы чалавека ў Сусвеце;</w:t>
      </w:r>
    </w:p>
    <w:p w:rsidR="00B34A00" w:rsidRPr="009E0497" w:rsidRDefault="009E0497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="00B34A00"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менне прымяняць астранамічныя веды ў жыцці (арыенціроўка па сузор'ях, асэнсаванне сістэм </w:t>
      </w:r>
      <w:r w:rsidR="009D0788">
        <w:rPr>
          <w:rFonts w:ascii="Times New Roman" w:eastAsia="Calibri" w:hAnsi="Times New Roman" w:cs="Times New Roman"/>
          <w:sz w:val="30"/>
          <w:szCs w:val="30"/>
          <w:lang w:val="be-BY"/>
        </w:rPr>
        <w:t>лічэння</w:t>
      </w:r>
      <w:r w:rsidR="00B34A00"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часу, каляндарных цыклаў і інш</w:t>
      </w:r>
      <w:r w:rsidR="00E13927">
        <w:rPr>
          <w:rFonts w:ascii="Times New Roman" w:eastAsia="Calibri" w:hAnsi="Times New Roman" w:cs="Times New Roman"/>
          <w:sz w:val="30"/>
          <w:szCs w:val="30"/>
          <w:lang w:val="be-BY"/>
        </w:rPr>
        <w:t>ыя</w:t>
      </w:r>
      <w:r w:rsidR="00B34A00"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);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перакананасць у магчымасці пазнання законаў прыроды і іх выкарыстання на карысць развіцця чалавечай цывілізацыі;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свядом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ыя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адносіны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да бесперапыннай адукацыі як умовы паспяховай прафесійнай і сацыяльна значнай дзейнасці.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Пры вызначэнні выхаваўчых задач вучэбных заняткаў </w:t>
      </w:r>
      <w:r w:rsidR="00A834FC">
        <w:rPr>
          <w:rFonts w:ascii="Times New Roman" w:eastAsia="Calibri" w:hAnsi="Times New Roman" w:cs="Times New Roman"/>
          <w:sz w:val="30"/>
          <w:szCs w:val="30"/>
          <w:lang w:val="be-BY"/>
        </w:rPr>
        <w:t>варта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арыентавацца на ўказаныя асобасныя адукацыйныя вынікі, якія садзейнічаюць усведамленню вучнямі гуманістычнай сутнасці і маральнай каштоўнасці навуковых ведаў; неабходнасці разумнага выкарыстання дасягненняў навукі і тэхналогій у інавацыйным развіцці грамадства.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дасягненне асобасных адукацыйных вынікаў у змесце вучэбнага прадмета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 найбольшай </w:t>
      </w:r>
      <w:r w:rsidR="00066965">
        <w:rPr>
          <w:rFonts w:ascii="Times New Roman" w:eastAsia="Calibri" w:hAnsi="Times New Roman" w:cs="Times New Roman"/>
          <w:sz w:val="30"/>
          <w:szCs w:val="30"/>
          <w:lang w:val="be-BY"/>
        </w:rPr>
        <w:t>ступені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арыентаваны наступныя тэмы: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Значэнне астраноміі і яе роля ў фарм</w:t>
      </w:r>
      <w:r w:rsidR="00B12B20">
        <w:rPr>
          <w:rFonts w:ascii="Times New Roman" w:eastAsia="Calibri" w:hAnsi="Times New Roman" w:cs="Times New Roman"/>
          <w:sz w:val="30"/>
          <w:szCs w:val="30"/>
          <w:lang w:val="be-BY"/>
        </w:rPr>
        <w:t>ір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аванні светапогляду. Месца астраноміі сярод іншых навук. Уклад беларускіх вучоных у развіццё астраноміі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Праблемы і перспектывы касмічных даследаванняў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Уплыў Сонца на жыццё Зямлі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Жыццё і розум у Сусвеце. Антропны прынцып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Разам з тым пры вывучэнні кожнай тэмы неабходна ствараць умовы для фарміравання ў вучняў навуковага светапогляду, усведамлення ролі астраноміі ў пазнанні свету і практычнай дзейнасці, паважлівага стаўлення да </w:t>
      </w:r>
      <w:r w:rsidR="00B12B20">
        <w:rPr>
          <w:rFonts w:ascii="Times New Roman" w:eastAsia="Calibri" w:hAnsi="Times New Roman" w:cs="Times New Roman"/>
          <w:sz w:val="30"/>
          <w:szCs w:val="30"/>
          <w:lang w:val="be-BY"/>
        </w:rPr>
        <w:t>думкі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апанента пры абмеркаванні праблем прыродазнаўчанавуковага зместу, гатоўнасці да маральна-этычнай ацэнкі выкарыстання навуковых дасягненняў, адказных адносін да навакольнага асяроддзя.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highlight w:val="yellow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Пры падборы дыдактычнага матэрыялу да вучэбных заняткаў рэкамендуецца аддаваць перавагу такім практыкаванням і заданням, якія паспрыяюць фарміраванню ў вучн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ў патрыятызму і нацыянальнай самасвядомасці, пачуцця гонару за сваю краіну, інфармацыйнай, экалагічнай культуры, культуры бяспекі жыццядзейнасці, каштоўн</w:t>
      </w:r>
      <w:r w:rsidR="00E62B7D">
        <w:rPr>
          <w:rFonts w:ascii="Times New Roman" w:eastAsia="Calibri" w:hAnsi="Times New Roman" w:cs="Times New Roman"/>
          <w:sz w:val="30"/>
          <w:szCs w:val="30"/>
          <w:lang w:val="be-BY"/>
        </w:rPr>
        <w:t>асных адносін да свайго здароўя, усведамленню экалагічных аспектаў засваення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касмічнай прасторы. Рэалізацыі выхаваўчага патэнцыялу вучэбнага прадмета садзейнічае таксама вывучэнне матэрыялаў аб навуковых адкрыццях беларускіх вучоных, дасягненнях Беларусі ў галіне асваення касмічнай прасторы.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З</w:t>
      </w:r>
      <w:r w:rsidR="009E0497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мэтай рэалізацыі выхаваўчага патэнцыялу вучэбнага прадмета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рэкамендуецца выкарыстоўваць актыўныя метады і формы навучання і выхавання: стварэнне праблемных сітуацый, выкарыстанне метаду праектаў, арганізацыю канферэнцый, дыскусій, экскурсій і іншыя.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Астранамічныя назіранні</w:t>
      </w:r>
      <w:r w:rsidR="009E049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з'яўляюцца практычнымі заняткамі, якія прадугледжаны вучэбнай праграмай. На правядзенне астранамічных назіранняў адводзіцца 3 вуч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ныя гадзіны. Рэкамендуецца правесці наступныя віды астранамічных назіранняў: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Вячэрнія назіранні (восеньскія)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Дзённыя назіранні Сонца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Вячэрнія назіранні (вясновыя)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У сувязі з тым, што правядзенне астранамічных назіранняў магчыма ў паза</w:t>
      </w:r>
      <w:r w:rsidR="00E13927">
        <w:rPr>
          <w:rFonts w:ascii="Times New Roman" w:eastAsia="Calibri" w:hAnsi="Times New Roman" w:cs="Times New Roman"/>
          <w:sz w:val="30"/>
          <w:szCs w:val="30"/>
          <w:lang w:val="be-BY"/>
        </w:rPr>
        <w:t>ўрочны</w:t>
      </w:r>
      <w:bookmarkStart w:id="3" w:name="_GoBack"/>
      <w:bookmarkEnd w:id="3"/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час, для арганізацыі іх правядзення кіраўніком установы </w:t>
      </w:r>
      <w:r w:rsidR="00225B4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адукацыі 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выдаецца загад аб змяненні раскладу вуч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ных заняткаў у сувязі з правядзеннем вячэрніх (восеньскіх і вясновых) назіранняў, а пры неабходнасці – дзённых назіранняў Сонца.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Паколькі кожнае з назіранняў разлічана на адзін урок, то тэма назірання запісваецца ў графу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 дзень яго правядзення, напрыклад: </w:t>
      </w:r>
      <w:r w:rsidRPr="005D004F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Вячэрнія назіранні (восеньскія)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Пры планаванні работы па арганізацыі </w:t>
      </w:r>
      <w:r w:rsidRPr="005D004F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астранамічных назіранняў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 першым паўгоддзі навучальнага года рэкамендуецца выкарыстоўваць матэрыялы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A70BC9" w:rsidRPr="002E1D4A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Астрономические события в 2023 году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D159E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аўтараў І. У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="00D159ED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Галуз</w:t>
      </w:r>
      <w:r w:rsidR="00D159ED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D159ED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="00D159ED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А.</w:t>
      </w:r>
      <w:r w:rsidR="00D159ED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Голубева, размешчаныя на нацыянальным адукацыйным партале: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15" w:history="1">
        <w:r w:rsidR="005B54B8" w:rsidRPr="00DE252D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5B54B8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 </w:t>
      </w:r>
      <w:hyperlink r:id="rId16" w:history="1">
        <w:r w:rsidR="0020007B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</w:t>
        </w:r>
        <w:r w:rsidR="0020007B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lastRenderedPageBreak/>
          <w:t xml:space="preserve">Агульная сярэдняя адукацыя / </w:t>
        </w:r>
        <w:r w:rsidR="00A70BC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20007B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A70BC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20007B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Астраномія</w:t>
        </w:r>
      </w:hyperlink>
      <w:r w:rsidR="0020007B"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правядзення </w:t>
      </w:r>
      <w:r w:rsidRPr="003D2ED9">
        <w:rPr>
          <w:rFonts w:ascii="Times New Roman" w:eastAsia="Calibri" w:hAnsi="Times New Roman" w:cs="Times New Roman"/>
          <w:b/>
          <w:sz w:val="30"/>
          <w:szCs w:val="30"/>
          <w:lang w:val="be-BY"/>
        </w:rPr>
        <w:t>факультатыўных заняткаў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прапануецца выкарыстоўваць вуч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ныя праграмы, зацверджаныя Міністэрствам адукацыі Рэспублікі Беларусь. Вучэбныя праграмы факультатыўных заняткаў размешчаны на нацыянальным адукацыйным партале: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17" w:history="1">
        <w:r w:rsidR="005B54B8" w:rsidRPr="00DE252D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5B54B8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 </w:t>
      </w:r>
      <w:hyperlink r:id="rId18" w:history="1">
        <w:r w:rsidR="0020007B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A70BC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20007B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A70BC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20007B" w:rsidRPr="009E0497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Астраномія</w:t>
        </w:r>
      </w:hyperlink>
      <w:r w:rsidR="0020007B"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  <w:t>4. Дадатковыя рэсурсы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Пры арганізацыі адукацыйнага працэсу можна выкарыстоўваць</w:t>
      </w:r>
      <w:r w:rsidR="00A70BC9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9E0497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адзіны інфармацыйна-адукацыйны рэсурс</w:t>
      </w:r>
      <w:r w:rsidR="00A70BC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19" w:history="1">
        <w:r w:rsidRPr="009E049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https://eior.by</w:t>
        </w:r>
      </w:hyperlink>
      <w:r w:rsidRPr="009E049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.</w:t>
      </w:r>
      <w:r w:rsidRPr="009E0497">
        <w:rPr>
          <w:rFonts w:ascii="Times New Roman" w:eastAsia="Calibri" w:hAnsi="Times New Roman" w:cs="Times New Roman"/>
          <w:color w:val="0000FF"/>
          <w:sz w:val="30"/>
          <w:szCs w:val="30"/>
          <w:lang w:val="be-BY"/>
        </w:rPr>
        <w:t xml:space="preserve"> 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Яго прызначэнне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 –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падтрымка вучн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ў, якія атрымліваюць агульную сярэднюю адукацыю ў адпаведнасці з індывідуальным вуч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ным планам, а таксама вучн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ў, якія па ўважлівых прычынах часова не могуць наведваць установу адукацыі.</w:t>
      </w:r>
    </w:p>
    <w:p w:rsidR="00B34A00" w:rsidRPr="00A70BC9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A70BC9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5. Арганізацыя метадычнай ра</w:t>
      </w:r>
      <w:r w:rsidR="00A70BC9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бот</w:t>
      </w:r>
      <w:r w:rsidRPr="00A70BC9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ы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пасяджэннях вучэбна-метадычных аб'яднанняў настаўнікаў, якія выкладаюць вучэбны прадмет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, з удзелам настаўнікаў сумежных вучэбных прадметаў рэкамендуецца разгледзець актуальныя пытанні развіцця і выхавання асобы вучн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ў сродкамі вучэбнага прадмета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 улікам эфектыўнага педагагічнага вопыту педагогаў рэгіён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выхаваўчы патэнцыял урока астраноміі;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праектна-даследчая дзейнасць па астраноміі як сродак развіцця сацыяльна-значных якасцей асобы вучн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ў;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школьнае навуковае таварыства ў сістэме работы па фарміраванні даследчых кампетэнцый вучняў па астраноміі;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bookmarkStart w:id="4" w:name="_Hlk132186482"/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роля і месца астранамічных наз</w:t>
      </w:r>
      <w:r w:rsidR="005200CE">
        <w:rPr>
          <w:rFonts w:ascii="Times New Roman" w:eastAsia="Calibri" w:hAnsi="Times New Roman" w:cs="Times New Roman"/>
          <w:sz w:val="30"/>
          <w:szCs w:val="30"/>
          <w:lang w:val="be-BY"/>
        </w:rPr>
        <w:t>іранняў у выкладанні астраноміі;</w:t>
      </w:r>
    </w:p>
    <w:bookmarkEnd w:id="4"/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фарміраванне 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прыродазнаўча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навуковай 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адукава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насці вучн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ў сродкамі вучэбнага прадмета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34A00" w:rsidRPr="009E0497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З мэтай забеспячэння ўмоў для ўдасканалення прафесійнай кампетэнтнасці педагогаў па пытаннях развіцця і выхавання асобы вучн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ў сродкамі вучэбнага прадмета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 дзяржаўнай установе адукацыі 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Акадэмія паслядыпломнай адукацыі</w:t>
      </w:r>
      <w:r w:rsidR="009E049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 2023/2024 навучальным годзе плануецца правядзенне </w:t>
      </w:r>
      <w:r w:rsidR="006E69C1">
        <w:rPr>
          <w:rFonts w:ascii="Times New Roman" w:eastAsia="Calibri" w:hAnsi="Times New Roman" w:cs="Times New Roman"/>
          <w:sz w:val="30"/>
          <w:szCs w:val="30"/>
          <w:lang w:val="be-BY"/>
        </w:rPr>
        <w:t>на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вуч</w:t>
      </w:r>
      <w:r w:rsidR="006E69C1">
        <w:rPr>
          <w:rFonts w:ascii="Times New Roman" w:eastAsia="Calibri" w:hAnsi="Times New Roman" w:cs="Times New Roman"/>
          <w:sz w:val="30"/>
          <w:szCs w:val="30"/>
          <w:lang w:val="be-BY"/>
        </w:rPr>
        <w:t>аль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ных курсаў (тэматычных семінараў).</w:t>
      </w:r>
    </w:p>
    <w:p w:rsidR="00A70878" w:rsidRPr="005200CE" w:rsidRDefault="00B34A00" w:rsidP="0052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0"/>
          <w:szCs w:val="30"/>
          <w:shd w:val="clear" w:color="auto" w:fill="D8EAF3"/>
          <w:lang w:val="be-BY"/>
        </w:rPr>
      </w:pP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З мэтай</w:t>
      </w:r>
      <w:r w:rsidR="00A70BC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E0497">
        <w:rPr>
          <w:rFonts w:ascii="Times New Roman" w:eastAsia="Times New Roman" w:hAnsi="Times New Roman" w:cs="Times New Roman"/>
          <w:sz w:val="30"/>
          <w:szCs w:val="30"/>
          <w:lang w:val="be-BY"/>
        </w:rPr>
        <w:t>забеспячэння ўмоў для развіцця прафесійнай кампетэнтнасці настаўнікаў</w:t>
      </w:r>
      <w:r w:rsidR="00A70BC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9E0497">
        <w:rPr>
          <w:rFonts w:ascii="Times New Roman" w:eastAsia="Calibri" w:hAnsi="Times New Roman" w:cs="Times New Roman"/>
          <w:sz w:val="30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9E049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9E04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(</w:t>
      </w:r>
      <w:hyperlink r:id="rId20" w:history="1">
        <w:r w:rsidRPr="009E0497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val="be-BY"/>
          </w:rPr>
          <w:t>https://akademy.by/index.php/be/aktual/37-anons-2</w:t>
        </w:r>
      </w:hyperlink>
      <w:r w:rsidRPr="009E04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)</w:t>
      </w:r>
      <w:r w:rsidRPr="009E049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sectPr w:rsidR="00A70878" w:rsidRPr="005200CE" w:rsidSect="00735A2B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BA" w:rsidRDefault="00E465BA">
      <w:pPr>
        <w:spacing w:after="0" w:line="240" w:lineRule="auto"/>
      </w:pPr>
      <w:r>
        <w:separator/>
      </w:r>
    </w:p>
  </w:endnote>
  <w:endnote w:type="continuationSeparator" w:id="0">
    <w:p w:rsidR="00E465BA" w:rsidRDefault="00E4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BA" w:rsidRDefault="00E465BA">
      <w:pPr>
        <w:spacing w:after="0" w:line="240" w:lineRule="auto"/>
      </w:pPr>
      <w:r>
        <w:separator/>
      </w:r>
    </w:p>
  </w:footnote>
  <w:footnote w:type="continuationSeparator" w:id="0">
    <w:p w:rsidR="00E465BA" w:rsidRDefault="00E4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258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249F4" w:rsidRPr="00AB7CC0" w:rsidRDefault="00B34A0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B7CC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B7CC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B7CC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200CE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AB7CC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E"/>
    <w:rsid w:val="00054485"/>
    <w:rsid w:val="00066965"/>
    <w:rsid w:val="000C561C"/>
    <w:rsid w:val="000E6DEE"/>
    <w:rsid w:val="000F37A9"/>
    <w:rsid w:val="001E6FAE"/>
    <w:rsid w:val="0020007B"/>
    <w:rsid w:val="00225B4B"/>
    <w:rsid w:val="002342A5"/>
    <w:rsid w:val="00240FC1"/>
    <w:rsid w:val="002E1D4A"/>
    <w:rsid w:val="002F516B"/>
    <w:rsid w:val="00340F8E"/>
    <w:rsid w:val="003531C8"/>
    <w:rsid w:val="003D2ED9"/>
    <w:rsid w:val="00482666"/>
    <w:rsid w:val="005200CE"/>
    <w:rsid w:val="00584D1E"/>
    <w:rsid w:val="005B54B8"/>
    <w:rsid w:val="005D004F"/>
    <w:rsid w:val="006601E3"/>
    <w:rsid w:val="006B55F5"/>
    <w:rsid w:val="006E69C1"/>
    <w:rsid w:val="00712B3A"/>
    <w:rsid w:val="00735A2B"/>
    <w:rsid w:val="0078601A"/>
    <w:rsid w:val="008A0F35"/>
    <w:rsid w:val="00915AB7"/>
    <w:rsid w:val="009D0788"/>
    <w:rsid w:val="009E0497"/>
    <w:rsid w:val="00A70878"/>
    <w:rsid w:val="00A70BC9"/>
    <w:rsid w:val="00A834FC"/>
    <w:rsid w:val="00A960BE"/>
    <w:rsid w:val="00AC27DC"/>
    <w:rsid w:val="00B12B20"/>
    <w:rsid w:val="00B142FA"/>
    <w:rsid w:val="00B277C5"/>
    <w:rsid w:val="00B34A00"/>
    <w:rsid w:val="00B46BF1"/>
    <w:rsid w:val="00BF6EFA"/>
    <w:rsid w:val="00C76BD6"/>
    <w:rsid w:val="00CD6AB9"/>
    <w:rsid w:val="00CF5950"/>
    <w:rsid w:val="00D159ED"/>
    <w:rsid w:val="00D17700"/>
    <w:rsid w:val="00E0669B"/>
    <w:rsid w:val="00E11A8B"/>
    <w:rsid w:val="00E13927"/>
    <w:rsid w:val="00E465BA"/>
    <w:rsid w:val="00E62B7D"/>
    <w:rsid w:val="00F516ED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8E77"/>
  <w15:docId w15:val="{5D12EAAC-EA26-43F4-A416-0D5A226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A00"/>
  </w:style>
  <w:style w:type="character" w:styleId="a5">
    <w:name w:val="Hyperlink"/>
    <w:basedOn w:val="a0"/>
    <w:uiPriority w:val="99"/>
    <w:unhideWhenUsed/>
    <w:rsid w:val="00B46B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6BF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E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49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2E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perechni-uchebnykh-izdanij.html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adu.by/" TargetMode="External"/><Relationship Id="rId12" Type="http://schemas.openxmlformats.org/officeDocument/2006/relationships/hyperlink" Target="https://eior.by/" TargetMode="External"/><Relationship Id="rId17" Type="http://schemas.openxmlformats.org/officeDocument/2006/relationships/hyperlink" Target="https://adu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20" Type="http://schemas.openxmlformats.org/officeDocument/2006/relationships/hyperlink" Target="https://akademy.by/index.php/ru/aktual/37-anons-2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11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du.b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eior.b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Н.Ф.</dc:creator>
  <cp:keywords/>
  <dc:description/>
  <cp:lastModifiedBy>Т.А. Казакевич</cp:lastModifiedBy>
  <cp:revision>2</cp:revision>
  <cp:lastPrinted>2023-05-15T09:25:00Z</cp:lastPrinted>
  <dcterms:created xsi:type="dcterms:W3CDTF">2023-08-02T09:53:00Z</dcterms:created>
  <dcterms:modified xsi:type="dcterms:W3CDTF">2023-08-02T09:53:00Z</dcterms:modified>
</cp:coreProperties>
</file>