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FB2E0B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>Рэкамендацыі па выкарыстанні ў адукацыйным працэсе</w:t>
      </w:r>
    </w:p>
    <w:p w:rsidR="00000000" w:rsidRDefault="00FB2E0B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вучэбнага дапаможніка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>Беларуская мова</w:t>
      </w:r>
      <w:r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 xml:space="preserve"> для 7 класа</w:t>
      </w:r>
    </w:p>
    <w:p w:rsidR="00000000" w:rsidRDefault="00FB2E0B">
      <w:pPr>
        <w:ind w:left="-284" w:firstLine="284"/>
        <w:rPr>
          <w:rFonts w:ascii="Times New Roman" w:hAnsi="Times New Roman"/>
          <w:b/>
          <w:sz w:val="28"/>
          <w:szCs w:val="28"/>
          <w:lang w:val="be-BY" w:eastAsia="ru-RU"/>
        </w:rPr>
      </w:pPr>
    </w:p>
    <w:p w:rsidR="00000000" w:rsidRPr="00886544" w:rsidRDefault="00860D07">
      <w:pPr>
        <w:ind w:left="-284" w:firstLine="284"/>
        <w:rPr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46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75768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303" y="21464"/>
                <wp:lineTo x="21303" y="0"/>
                <wp:lineTo x="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" t="-96" r="-127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319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2362218"/>
      <w:r w:rsidR="00FB2E0B">
        <w:rPr>
          <w:rFonts w:ascii="Times New Roman" w:hAnsi="Times New Roman"/>
          <w:sz w:val="28"/>
          <w:szCs w:val="28"/>
          <w:lang w:val="be-BY" w:eastAsia="ru-RU"/>
        </w:rPr>
        <w:t xml:space="preserve">Да 2020/2021 навучальнага года выдадзены новы вучэбны дапаможнік </w:t>
      </w:r>
      <w:r w:rsidR="00FB2E0B">
        <w:rPr>
          <w:rFonts w:ascii="Times New Roman" w:hAnsi="Times New Roman"/>
          <w:sz w:val="28"/>
          <w:szCs w:val="28"/>
          <w:lang w:val="be-BY"/>
        </w:rPr>
        <w:t>«</w:t>
      </w:r>
      <w:r w:rsidR="00FB2E0B">
        <w:rPr>
          <w:rFonts w:ascii="Times New Roman" w:hAnsi="Times New Roman"/>
          <w:sz w:val="28"/>
          <w:szCs w:val="28"/>
          <w:lang w:val="be-BY" w:eastAsia="ru-RU"/>
        </w:rPr>
        <w:t>Беларуская мова</w:t>
      </w:r>
      <w:r w:rsidR="00FB2E0B">
        <w:rPr>
          <w:rFonts w:ascii="Times New Roman" w:hAnsi="Times New Roman"/>
          <w:sz w:val="28"/>
          <w:szCs w:val="28"/>
          <w:lang w:val="be-BY"/>
        </w:rPr>
        <w:t xml:space="preserve">» для </w:t>
      </w:r>
      <w:r w:rsidR="00FB2E0B">
        <w:rPr>
          <w:rFonts w:ascii="Times New Roman" w:hAnsi="Times New Roman"/>
          <w:sz w:val="28"/>
          <w:szCs w:val="28"/>
        </w:rPr>
        <w:t>7</w:t>
      </w:r>
      <w:r w:rsidR="00FB2E0B">
        <w:rPr>
          <w:rFonts w:ascii="Times New Roman" w:hAnsi="Times New Roman"/>
          <w:sz w:val="28"/>
          <w:szCs w:val="28"/>
          <w:lang w:val="be-BY"/>
        </w:rPr>
        <w:t xml:space="preserve"> класа </w:t>
      </w:r>
      <w:r w:rsidR="00FB2E0B">
        <w:rPr>
          <w:rFonts w:ascii="Times New Roman" w:hAnsi="Times New Roman"/>
          <w:i/>
          <w:sz w:val="28"/>
          <w:szCs w:val="28"/>
          <w:lang w:val="be-BY"/>
        </w:rPr>
        <w:t>(</w:t>
      </w:r>
      <w:r w:rsidR="00FB2E0B">
        <w:rPr>
          <w:rFonts w:ascii="Times New Roman" w:hAnsi="Times New Roman"/>
          <w:i/>
          <w:sz w:val="28"/>
          <w:szCs w:val="28"/>
          <w:lang w:val="be-BY" w:eastAsia="ru-RU"/>
        </w:rPr>
        <w:t xml:space="preserve">Валочка Г.М., Зелянко В.У., Язерская С.А.   Беларуская </w:t>
      </w:r>
      <w:r w:rsidR="00FB2E0B">
        <w:rPr>
          <w:rFonts w:ascii="Times New Roman" w:hAnsi="Times New Roman"/>
          <w:i/>
          <w:sz w:val="28"/>
          <w:szCs w:val="28"/>
          <w:lang w:val="be-BY" w:eastAsia="ru-RU"/>
        </w:rPr>
        <w:t xml:space="preserve">мова : вучэбны дапаможнік для 7 класа ўстаноў агульнай сярэдняй адукацыі з беларускай і рускай мовамі </w:t>
      </w:r>
      <w:r w:rsidR="00FB2E0B"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>навучання.</w:t>
      </w:r>
      <w:r w:rsidR="00FB2E0B">
        <w:rPr>
          <w:rFonts w:ascii="Times New Roman" w:hAnsi="Times New Roman"/>
          <w:i/>
          <w:sz w:val="28"/>
          <w:szCs w:val="28"/>
          <w:lang w:val="be-BY" w:eastAsia="ru-RU"/>
        </w:rPr>
        <w:t xml:space="preserve"> – Мінск : НІА, 2020</w:t>
      </w:r>
      <w:r w:rsidR="00FB2E0B">
        <w:rPr>
          <w:rFonts w:ascii="Times New Roman" w:hAnsi="Times New Roman"/>
          <w:i/>
          <w:sz w:val="28"/>
          <w:szCs w:val="28"/>
          <w:lang w:val="be-BY"/>
        </w:rPr>
        <w:t>)</w:t>
      </w:r>
      <w:r w:rsidR="00FB2E0B">
        <w:rPr>
          <w:rFonts w:ascii="Times New Roman" w:hAnsi="Times New Roman"/>
          <w:sz w:val="28"/>
          <w:szCs w:val="28"/>
          <w:lang w:val="be-BY" w:eastAsia="ru-RU"/>
        </w:rPr>
        <w:t>.</w:t>
      </w:r>
    </w:p>
    <w:bookmarkEnd w:id="0"/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Новы вучэбны дапаможнік падрыхтаваны ў адпаведнасці з кампетэнтнасным падыходам і накіраваны на рэалізацыю асноўных мэт м</w:t>
      </w:r>
      <w:r>
        <w:rPr>
          <w:rFonts w:ascii="Times New Roman" w:hAnsi="Times New Roman"/>
          <w:sz w:val="28"/>
          <w:szCs w:val="28"/>
          <w:lang w:val="be-BY" w:eastAsia="ru-RU"/>
        </w:rPr>
        <w:t>оўнай адукацыі ва ўстановах агульнай сярэдняй адукацыі:</w:t>
      </w:r>
    </w:p>
    <w:p w:rsidR="00000000" w:rsidRDefault="00FB2E0B">
      <w:pPr>
        <w:pStyle w:val="ac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>засваенне ведаў пра сістэму беларускай мовы на ўсіх яе ўзроўнях (фанетычным, лексічным, фразеалагічным, марфемным і словаўтваральным, марфалагічным, сінтаксічным), заканамернасцей і правіл функцыянава</w:t>
      </w:r>
      <w:r>
        <w:rPr>
          <w:sz w:val="28"/>
          <w:szCs w:val="28"/>
        </w:rPr>
        <w:t>ння моўных сродкаў у маўленні, норм беларускай літаратурнай мовы, фарміраванне ўменняў практычнага выкарыстання мовы ва ўсіх відах маўленчай дзейнасці;</w:t>
      </w:r>
    </w:p>
    <w:p w:rsidR="00000000" w:rsidRDefault="00FB2E0B">
      <w:pPr>
        <w:pStyle w:val="ac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>фарміраванне камунікатыўных уменняў на аснове авалодання маўленчай тэорыяй (тэкст, тыпы, стылі і жанры м</w:t>
      </w:r>
      <w:r>
        <w:rPr>
          <w:sz w:val="28"/>
          <w:szCs w:val="28"/>
        </w:rPr>
        <w:t>аўлення) і культурай маўлення, уменняў ствараць самастойныя вусныя і пісьмовыя выказванні розных тыпаў, стыляў і жанраў;</w:t>
      </w:r>
    </w:p>
    <w:p w:rsidR="00000000" w:rsidRDefault="00FB2E0B">
      <w:pPr>
        <w:pStyle w:val="ac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>усведамленне вучнямі мовы як феномена культуры, у якім знайшлі адбітак яе праяўленні, як сродку спасціжэння айчыннай і сусветнай культу</w:t>
      </w:r>
      <w:r>
        <w:rPr>
          <w:sz w:val="28"/>
          <w:szCs w:val="28"/>
        </w:rPr>
        <w:t>ры; выпрацоўка ўменняў карыстацца культуразнаўчымі звесткамі з мэтай забеспячэння паўнавартаснай камунікацыі.</w:t>
      </w: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Вучэбны дапаможнік уключае раздзелы «Валоданне літаратурнай   мовай – асноўны паказчык культуры чалавека», «Тэкст», «Паўтарэнне вывучанага ў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V</w:t>
      </w:r>
      <w:r w:rsidRPr="00886544">
        <w:rPr>
          <w:rFonts w:ascii="Times New Roman" w:hAnsi="Times New Roman"/>
          <w:color w:val="000000"/>
          <w:sz w:val="28"/>
          <w:szCs w:val="28"/>
          <w:lang w:val="be-BY" w:eastAsia="ru-RU"/>
        </w:rPr>
        <w:t>–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І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класах», «Стылі маўлення», «Марфалогія і арфаграфія» («Дзеяслоў», «Дзеепрыметнік», «Дзеепрыслоўе», «Прыслоўе», «Прыназоўнік», «Злучнік», «Часціца», «Выклічнік»), «Падагульненне і сістэматызацыя вывучанага за год».</w:t>
      </w: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Пры навучанні марфалогіі прадугледжана інт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эграцыя звестак з розных раздзелаў мовазнаўства (фанетыкі, арфаэпіі, марфемікі, словаўтварэння, лексікі, граматыкі), што дапаможа вучням глыбей асэнсаваць лінгвістычныя факты і карыстацца імі пры выбары правільнага напісання, створыць рэальныя магчымасці д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ля развіцця і ўдасканалення камунікатыўных якасцей маўлення вучняў.</w:t>
      </w: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Навучанне марфалогіі ва ўзаемасувязі з развіццём маўленчай культуры вучняў забяспечыць паўнавартаснае засваенне імі граматычнай і маўленчай тэорыі, авалоданне ўменнямі і навыкамі абапірацц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а на гэту тэорыю ў працэсе пісьма; будзе спрыяць удасканаленню пісьменнасці ў шырокім сэнсе гэтага слова – развіццю ўмення правільна, дакладна, лагічна, дарэчна выкладаць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lastRenderedPageBreak/>
        <w:t>думкі ў адпаведнасці з камунікатыўнай задачай і нарматыўнымі патрабаваннямі да маўлен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ня. </w:t>
      </w:r>
    </w:p>
    <w:p w:rsidR="00000000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Новы матэрыял у вучэбным дапаможніку падаецца з апорай на веды вучняў, атрыманыя ў </w:t>
      </w:r>
      <w:r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886544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val="en-US" w:eastAsia="ru-RU"/>
        </w:rPr>
        <w:t>VI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класах, і накіраваны на фарміраванне аналітычных і аналітыка-сінтэтычных уменняў і навыкаў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, пазнавальных інтарэсаў, уменняў і навыкаў самастойнай працы з вучэбным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тэкстам:</w:t>
      </w:r>
    </w:p>
    <w:p w:rsidR="00000000" w:rsidRDefault="00FB2E0B">
      <w:pPr>
        <w:ind w:firstLine="709"/>
      </w:pP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5715</wp:posOffset>
            </wp:positionV>
            <wp:extent cx="5810885" cy="4182745"/>
            <wp:effectExtent l="0" t="0" r="0" b="8255"/>
            <wp:wrapTight wrapText="largest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60" r="-44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4182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78425" cy="406400"/>
            <wp:effectExtent l="0" t="0" r="3175" b="0"/>
            <wp:wrapSquare wrapText="largest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620" r="-49" b="-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0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Прыклад задання з рубрыкі «Успамінаем вывучанае»:</w:t>
      </w:r>
    </w:p>
    <w:p w:rsidR="00000000" w:rsidRDefault="00860D07">
      <w:pPr>
        <w:ind w:firstLine="709"/>
        <w:rPr>
          <w:lang w:val="ru-RU" w:eastAsia="ru-RU"/>
        </w:rPr>
      </w:pPr>
      <w:r>
        <w:rPr>
          <w:noProof/>
          <w:lang w:eastAsia="ru-RU"/>
        </w:rPr>
        <w:drawing>
          <wp:inline distT="0" distB="0" distL="0" distR="0">
            <wp:extent cx="5285105" cy="25673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" t="-128" r="-63"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567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ind w:firstLine="709"/>
        <w:rPr>
          <w:lang w:val="ru-RU" w:eastAsia="ru-RU"/>
        </w:rPr>
      </w:pPr>
    </w:p>
    <w:p w:rsidR="00000000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Прыклад з рубрыкі «Гавары і пішы правільна»:</w:t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341620" cy="10229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336" r="-64" b="-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022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</w:pPr>
    </w:p>
    <w:p w:rsidR="00000000" w:rsidRDefault="00FB2E0B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Сістэма практыкаванняў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вучэбнага дапаможніка накіравана на </w:t>
      </w:r>
      <w:r>
        <w:rPr>
          <w:rFonts w:ascii="Times New Roman" w:hAnsi="Times New Roman"/>
          <w:sz w:val="28"/>
          <w:szCs w:val="28"/>
          <w:lang w:val="be-BY"/>
        </w:rPr>
        <w:t>засваенне вучэбнага матэрыялу і прадугледжвае паступовае ўскладненне заданняў: ад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прапедэўтычных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(узнаўленне вывучанага матэрыялу, выкананне падрыхтоўчых заданняў) да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практыкаванняў-ілюстрацый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(аналіз прапанаванага дыдактычнага матэрыялу: слоў, словазлучэнняў, сказаў, тэкстаў),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замацавальных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(тлумачэнне ар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фаграм, падбор уласных прыкладаў, выкарыстанне вывучаных моўных з’яў у звязным маўленні),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творчых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(складанне словазлучэнняў і сказаў, пераканструяванне прыкладаў, выкарыстанне моўных адзінак у творчых работах).</w:t>
      </w:r>
    </w:p>
    <w:p w:rsidR="00000000" w:rsidRDefault="00FB2E0B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Напрыклад, да тэмы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sz w:val="28"/>
          <w:szCs w:val="28"/>
          <w:lang w:val="be-BY" w:eastAsia="ru-RU"/>
        </w:rPr>
        <w:t>Правапіс д</w:t>
      </w:r>
      <w:r>
        <w:rPr>
          <w:rFonts w:ascii="Times New Roman" w:hAnsi="Times New Roman"/>
          <w:sz w:val="28"/>
          <w:szCs w:val="28"/>
          <w:lang w:val="be-BY" w:eastAsia="ru-RU"/>
        </w:rPr>
        <w:t>зеясловаў з суфіксамі -ава- (-ява-), -ыва- (-іва-), -ва-</w:t>
      </w:r>
      <w:r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прапанавана наступная сістэма практыкаванняў:</w:t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558790" cy="44481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81" r="-64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444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677535" cy="480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755" r="-64" b="-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80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589905" cy="18237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201" r="-64" b="-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823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59400" cy="1206500"/>
            <wp:effectExtent l="0" t="0" r="0" b="0"/>
            <wp:wrapSquare wrapText="largest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209" r="-47" b="-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20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137795</wp:posOffset>
            </wp:positionV>
            <wp:extent cx="5683885" cy="3130550"/>
            <wp:effectExtent l="0" t="0" r="0" b="0"/>
            <wp:wrapSquare wrapText="largest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85" r="-49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13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ru-RU" w:eastAsia="ru-RU"/>
        </w:rPr>
      </w:pPr>
    </w:p>
    <w:p w:rsidR="00000000" w:rsidRDefault="00860D07">
      <w:pPr>
        <w:tabs>
          <w:tab w:val="left" w:pos="993"/>
        </w:tabs>
        <w:ind w:firstLine="709"/>
        <w:rPr>
          <w:lang w:val="ru-RU" w:eastAsia="ru-RU"/>
        </w:rPr>
      </w:pPr>
      <w:r>
        <w:rPr>
          <w:noProof/>
          <w:lang w:eastAsia="ru-RU"/>
        </w:rPr>
        <w:drawing>
          <wp:inline distT="0" distB="0" distL="0" distR="0">
            <wp:extent cx="5589905" cy="18237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197" r="-64" b="-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823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lang w:val="ru-RU" w:eastAsia="ru-RU"/>
        </w:rPr>
      </w:pPr>
    </w:p>
    <w:p w:rsidR="00000000" w:rsidRDefault="00FB2E0B">
      <w:pPr>
        <w:tabs>
          <w:tab w:val="left" w:pos="993"/>
        </w:tabs>
        <w:ind w:firstLine="709"/>
        <w:rPr>
          <w:lang w:val="ru-RU" w:eastAsia="ru-RU"/>
        </w:rPr>
      </w:pPr>
    </w:p>
    <w:p w:rsidR="00000000" w:rsidRDefault="00860D07">
      <w:pPr>
        <w:tabs>
          <w:tab w:val="left" w:pos="993"/>
        </w:tabs>
        <w:ind w:firstLine="709"/>
      </w:pPr>
      <w:r>
        <w:rPr>
          <w:noProof/>
          <w:lang w:eastAsia="ru-RU"/>
        </w:rPr>
        <w:drawing>
          <wp:inline distT="0" distB="0" distL="0" distR="0">
            <wp:extent cx="5651500" cy="201993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183" r="-66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019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0D0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8950" cy="2350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153" r="-66" b="-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35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ru-RU" w:eastAsia="ru-RU"/>
        </w:rPr>
      </w:pPr>
    </w:p>
    <w:p w:rsidR="00000000" w:rsidRDefault="00860D07">
      <w:pPr>
        <w:tabs>
          <w:tab w:val="left" w:pos="993"/>
        </w:tabs>
        <w:ind w:firstLine="709"/>
        <w:rPr>
          <w:lang w:val="ru-RU" w:eastAsia="ru-RU"/>
        </w:rPr>
      </w:pPr>
      <w:r>
        <w:rPr>
          <w:noProof/>
          <w:lang w:eastAsia="ru-RU"/>
        </w:rPr>
        <w:drawing>
          <wp:inline distT="0" distB="0" distL="0" distR="0">
            <wp:extent cx="5568950" cy="1162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314" r="-64" b="-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162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lang w:val="ru-RU" w:eastAsia="ru-RU"/>
        </w:rPr>
      </w:pPr>
    </w:p>
    <w:p w:rsidR="00000000" w:rsidRDefault="00FB2E0B">
      <w:pPr>
        <w:widowControl w:val="0"/>
        <w:ind w:firstLine="709"/>
      </w:pPr>
      <w:r>
        <w:rPr>
          <w:rFonts w:ascii="Times New Roman" w:hAnsi="Times New Roman"/>
          <w:sz w:val="28"/>
          <w:szCs w:val="28"/>
          <w:lang w:val="be-BY"/>
        </w:rPr>
        <w:t>Выкарыстанне ў якасці дыдактычнага матэрыялу тэкстаў спрыяе стварэнню на вучэбных занятках развіццёвага маўленчага асяроддзя: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р</w:t>
      </w:r>
      <w:r>
        <w:rPr>
          <w:rFonts w:ascii="Times New Roman" w:hAnsi="Times New Roman"/>
          <w:sz w:val="28"/>
          <w:szCs w:val="28"/>
          <w:lang w:val="be-BY"/>
        </w:rPr>
        <w:t>ашэнне моўных і маўленчых задач на аснове тэксту стварае ўмовы для фарміравання ў вучняў правільнасці маўлення (авалодання моўнымі і маўленчымі нормамі) і камунікатыўнай мэтазгоднасці маўлення (развіцця і ўдасканалення такіх камунікатыўных якасцей маўлен</w:t>
      </w:r>
      <w:r>
        <w:rPr>
          <w:rFonts w:ascii="Times New Roman" w:hAnsi="Times New Roman"/>
          <w:sz w:val="28"/>
          <w:szCs w:val="28"/>
          <w:lang w:val="be-BY"/>
        </w:rPr>
        <w:t>ня, як дакладнасць, лагічнасць, чысціня, багацце, выразнасць, дарэчнасць).</w:t>
      </w:r>
    </w:p>
    <w:p w:rsidR="00000000" w:rsidRDefault="00FB2E0B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/>
        </w:rPr>
        <w:t xml:space="preserve">Заданні да тэкстаў скіраваны як на выпрацоўку вучэбна-моўных уменняў і навыкаў вучняў (фанетычных, арфаграфічных, лексічных і інш.), так і на фарміраванне </w:t>
      </w:r>
      <w:r>
        <w:rPr>
          <w:rFonts w:ascii="Times New Roman" w:hAnsi="Times New Roman"/>
          <w:i/>
          <w:sz w:val="28"/>
          <w:szCs w:val="28"/>
          <w:lang w:val="be-BY"/>
        </w:rPr>
        <w:t>чытацкай пісьменнасці</w:t>
      </w:r>
      <w:r>
        <w:rPr>
          <w:rFonts w:ascii="Times New Roman" w:hAnsi="Times New Roman"/>
          <w:sz w:val="28"/>
          <w:szCs w:val="28"/>
          <w:lang w:val="be-BY"/>
        </w:rPr>
        <w:t xml:space="preserve"> – зд</w:t>
      </w:r>
      <w:r>
        <w:rPr>
          <w:rFonts w:ascii="Times New Roman" w:hAnsi="Times New Roman"/>
          <w:sz w:val="28"/>
          <w:szCs w:val="28"/>
          <w:lang w:val="be-BY"/>
        </w:rPr>
        <w:t>ольнасці разумець і выкарыстоўваць пісьмовыя тэксты, разважаць пра іх і займацца чытаннем для рэалізацыі сваіх мэт, пашыраць свае веды і магчымасці, удзельнічаць у сацыяльным жыцці (згодна з міжнароднымі даследаваннямі PISA). Такія заданні патрабуюць: знай</w:t>
      </w:r>
      <w:r>
        <w:rPr>
          <w:rFonts w:ascii="Times New Roman" w:hAnsi="Times New Roman"/>
          <w:sz w:val="28"/>
          <w:szCs w:val="28"/>
          <w:lang w:val="be-BY"/>
        </w:rPr>
        <w:t>сці і выбраць інфармацыю; інтэграваць і інтэрпрэтаваць паведамленне тэксту; асэнсаваць і ацаніць змест або форму тэксту. Першыя два ўменні падразумяваюць апору на тэкст, трэцяе патрабуе апоры на пазатэкставыя веды:</w:t>
      </w:r>
    </w:p>
    <w:p w:rsidR="00000000" w:rsidRDefault="00860D07">
      <w:pPr>
        <w:tabs>
          <w:tab w:val="left" w:pos="993"/>
        </w:tabs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196840" cy="41224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81" r="-64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122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0D07">
      <w:pPr>
        <w:tabs>
          <w:tab w:val="left" w:pos="993"/>
        </w:tabs>
        <w:ind w:firstLine="709"/>
      </w:pPr>
      <w:r>
        <w:rPr>
          <w:noProof/>
          <w:lang w:eastAsia="ru-RU"/>
        </w:rPr>
        <w:drawing>
          <wp:inline distT="0" distB="0" distL="0" distR="0">
            <wp:extent cx="5295265" cy="2107565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" t="-157" r="-6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107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</w:pPr>
    </w:p>
    <w:p w:rsidR="00000000" w:rsidRDefault="00FB2E0B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/>
        </w:rPr>
        <w:t>Моўную аснову асобных практыкаванняў</w:t>
      </w:r>
      <w:r w:rsidR="00886544">
        <w:rPr>
          <w:rFonts w:ascii="Times New Roman" w:hAnsi="Times New Roman"/>
          <w:sz w:val="28"/>
          <w:szCs w:val="28"/>
          <w:lang w:val="be-BY"/>
        </w:rPr>
        <w:t xml:space="preserve"> складаюць прыказкі, прымаўкі </w:t>
      </w:r>
      <w:r>
        <w:rPr>
          <w:rFonts w:ascii="Times New Roman" w:hAnsi="Times New Roman"/>
          <w:sz w:val="28"/>
          <w:szCs w:val="28"/>
          <w:lang w:val="be-BY"/>
        </w:rPr>
        <w:t>фразеалагізмы (рубрыка «</w:t>
      </w:r>
      <w:r>
        <w:rPr>
          <w:rFonts w:ascii="Times New Roman" w:hAnsi="Times New Roman"/>
          <w:sz w:val="28"/>
          <w:szCs w:val="28"/>
          <w:lang w:val="be-BY" w:eastAsia="ru-RU"/>
        </w:rPr>
        <w:t>Скарбы мовы</w:t>
      </w:r>
      <w:r>
        <w:rPr>
          <w:rFonts w:ascii="Times New Roman" w:hAnsi="Times New Roman"/>
          <w:sz w:val="28"/>
          <w:szCs w:val="28"/>
          <w:lang w:val="be-BY"/>
        </w:rPr>
        <w:t>»).</w:t>
      </w:r>
    </w:p>
    <w:p w:rsidR="00000000" w:rsidRDefault="00860D07">
      <w:pPr>
        <w:tabs>
          <w:tab w:val="left" w:pos="993"/>
        </w:tabs>
        <w:ind w:firstLine="709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2735" cy="18961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188" r="-64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1896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</w:pPr>
    </w:p>
    <w:p w:rsidR="00000000" w:rsidRDefault="00860D0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885" cy="39001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" t="-89" r="-63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3900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000000" w:rsidRPr="00886544" w:rsidRDefault="00FB2E0B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Выкарыстанне падобнага матэрыялу спрыяе ўзмацненню семантычнага аспекту пры навучанні беларускай мове, засваенню вучнямі звестак пра гісторыю, духоўнае жыццё, этнічны побыт, характ</w:t>
      </w:r>
      <w:r>
        <w:rPr>
          <w:rFonts w:ascii="Times New Roman" w:hAnsi="Times New Roman"/>
          <w:sz w:val="28"/>
          <w:szCs w:val="28"/>
          <w:lang w:val="be-BY"/>
        </w:rPr>
        <w:t>ар беларускага народа.</w:t>
      </w: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Матэрыял практыкаванняў вучэбнага дапаможніка накіраваны на фарміраванне інтэлектуальнай, духоўна-маральнай, камунікатыўнай, грамадзянскай культуры вучняў, на рэалізацыю міжпрадметных сувязей.</w:t>
      </w:r>
    </w:p>
    <w:p w:rsidR="00000000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Так, напрыклад, матэрыял практыкавання 2</w:t>
      </w:r>
      <w:r>
        <w:rPr>
          <w:rFonts w:ascii="Times New Roman" w:hAnsi="Times New Roman"/>
          <w:sz w:val="28"/>
          <w:szCs w:val="28"/>
          <w:lang w:val="be-BY" w:eastAsia="ru-RU"/>
        </w:rPr>
        <w:t>8 накіраваны на фарміраванне духоўна-маральнай, практыкавання 262 – грамадзянскай культуры вучняў, практыкавання 176 – на рэалізацыю міжпрадметных сувязей.</w:t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429885" cy="2216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163" r="-64" b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21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316220" cy="4458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78" r="-64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458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310505" cy="1400175"/>
            <wp:effectExtent l="0" t="0" r="444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249" r="-66" b="-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13680" cy="2730500"/>
            <wp:effectExtent l="0" t="0" r="1270" b="0"/>
            <wp:wrapTight wrapText="largest">
              <wp:wrapPolygon edited="0">
                <wp:start x="0" y="0"/>
                <wp:lineTo x="0" y="21399"/>
                <wp:lineTo x="21528" y="21399"/>
                <wp:lineTo x="21528" y="0"/>
                <wp:lineTo x="0" y="0"/>
              </wp:wrapPolygon>
            </wp:wrapTight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92" r="-4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73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lastRenderedPageBreak/>
        <w:t>У дапаможніку маюцца спасылкі на кампаненты вучэбна-метадычнага комплексу па вучэбным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прадмеце (дадатковы матэрыял, размешчаны на электронным адукацыйным рэсурсе «Беларуская мова. 7 клас» нацыянальнага адукацыйнага партала (http: // e-vedy.adu.by):</w:t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217795" cy="40830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890" r="-70" b="-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408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Вучэбны дапаможнік мае сістэму арыентацыі ў ім.</w:t>
      </w:r>
    </w:p>
    <w:p w:rsidR="00000000" w:rsidRPr="00886544" w:rsidRDefault="00FB2E0B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Выкарыстоўваюцца ўмоўныя абазначэнні для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правядзення розных відаў разбору (фанетычнага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ф</w:t>
      </w:r>
      <w:r>
        <w:rPr>
          <w:rFonts w:ascii="Times New Roman" w:hAnsi="Times New Roman"/>
          <w:sz w:val="28"/>
          <w:szCs w:val="28"/>
          <w:lang w:val="be-BY" w:eastAsia="ru-RU"/>
        </w:rPr>
        <w:t>, лексічнага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л</w:t>
      </w:r>
      <w:r>
        <w:rPr>
          <w:rFonts w:ascii="Times New Roman" w:hAnsi="Times New Roman"/>
          <w:sz w:val="28"/>
          <w:szCs w:val="28"/>
          <w:lang w:val="be-BY" w:eastAsia="ru-RU"/>
        </w:rPr>
        <w:t>, па саставе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</w:t>
      </w:r>
      <w:r>
        <w:rPr>
          <w:rFonts w:ascii="Times New Roman" w:hAnsi="Times New Roman"/>
          <w:sz w:val="28"/>
          <w:szCs w:val="28"/>
          <w:lang w:val="be-BY" w:eastAsia="ru-RU"/>
        </w:rPr>
        <w:t>, словаўтваральнага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сл</w:t>
      </w:r>
      <w:r>
        <w:rPr>
          <w:rFonts w:ascii="Times New Roman" w:hAnsi="Times New Roman"/>
          <w:sz w:val="28"/>
          <w:szCs w:val="28"/>
          <w:lang w:val="be-BY" w:eastAsia="ru-RU"/>
        </w:rPr>
        <w:t>, марфалагічнага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м</w:t>
      </w:r>
      <w:r>
        <w:rPr>
          <w:rFonts w:ascii="Times New Roman" w:hAnsi="Times New Roman"/>
          <w:sz w:val="28"/>
          <w:szCs w:val="28"/>
          <w:lang w:val="be-BY" w:eastAsia="ru-RU"/>
        </w:rPr>
        <w:t>, сінтаксічнага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сн</w:t>
      </w:r>
      <w:r>
        <w:rPr>
          <w:rFonts w:ascii="Times New Roman" w:hAnsi="Times New Roman"/>
          <w:sz w:val="28"/>
          <w:szCs w:val="28"/>
          <w:lang w:val="be-BY" w:eastAsia="ru-RU"/>
        </w:rPr>
        <w:t>).</w:t>
      </w:r>
    </w:p>
    <w:p w:rsidR="00000000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Знак «</w:t>
      </w:r>
      <w:r>
        <w:rPr>
          <w:rFonts w:ascii="Times New Roman" w:hAnsi="Times New Roman"/>
          <w:color w:val="FF0000"/>
          <w:sz w:val="28"/>
          <w:szCs w:val="28"/>
          <w:lang w:val="be-BY" w:eastAsia="ru-RU"/>
        </w:rPr>
        <w:t>*</w:t>
      </w:r>
      <w:r>
        <w:rPr>
          <w:rFonts w:ascii="Times New Roman" w:hAnsi="Times New Roman"/>
          <w:sz w:val="28"/>
          <w:szCs w:val="28"/>
          <w:lang w:val="be-BY" w:eastAsia="ru-RU"/>
        </w:rPr>
        <w:t>» пасля слова паказвае на тлумачэнне значэння гэтага слова ў слоўніку ў канцы дапаможніка.</w:t>
      </w:r>
    </w:p>
    <w:p w:rsidR="00000000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Спецыяльныя знакі-сімвалы п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аказваюць на наяўнасць заданняў з электроннага рэсурсу; </w:t>
      </w:r>
      <w:r>
        <w:rPr>
          <w:rFonts w:ascii="Times New Roman" w:hAnsi="Times New Roman"/>
          <w:sz w:val="28"/>
          <w:szCs w:val="28"/>
          <w:lang w:val="be-BY"/>
        </w:rPr>
        <w:t>дадатковых пытанняў і заданняў, накіраваных на замацаванне ведаў і ўменняў па раней вывучаных раздзелах і тэмах;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заданняў, накіраваных на ўзбагачэнне слоўнікавага запасу вучняў; </w:t>
      </w:r>
      <w:r>
        <w:rPr>
          <w:rFonts w:ascii="Times New Roman" w:hAnsi="Times New Roman"/>
          <w:sz w:val="28"/>
          <w:szCs w:val="28"/>
          <w:lang w:val="be-BY"/>
        </w:rPr>
        <w:t>заданняў творчага хара</w:t>
      </w:r>
      <w:r>
        <w:rPr>
          <w:rFonts w:ascii="Times New Roman" w:hAnsi="Times New Roman"/>
          <w:sz w:val="28"/>
          <w:szCs w:val="28"/>
          <w:lang w:val="be-BY"/>
        </w:rPr>
        <w:t>ктару, накіраваных на развіццё звязнага маўлення вучняў:</w:t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000000" w:rsidRDefault="00860D07">
      <w:pPr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398770" cy="20510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182" r="-67" b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B2E0B">
      <w:pPr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FB2E0B" w:rsidRDefault="00FB2E0B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Вучэбны дапаможнік па беларускай мове для 7 класа разлічаны на творчае выкарыстанне настаўнікамі.</w:t>
      </w:r>
      <w:bookmarkStart w:id="1" w:name="_GoBack"/>
      <w:bookmarkEnd w:id="1"/>
    </w:p>
    <w:sectPr w:rsidR="00FB2E0B">
      <w:pgSz w:w="11906" w:h="16838"/>
      <w:pgMar w:top="1134" w:right="70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07"/>
    <w:rsid w:val="00075EAB"/>
    <w:rsid w:val="00860D07"/>
    <w:rsid w:val="00886544"/>
    <w:rsid w:val="00FB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c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d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c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d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2019-07-08T07:12:00Z</cp:lastPrinted>
  <dcterms:created xsi:type="dcterms:W3CDTF">2020-08-28T11:05:00Z</dcterms:created>
  <dcterms:modified xsi:type="dcterms:W3CDTF">2020-08-28T11:10:00Z</dcterms:modified>
</cp:coreProperties>
</file>