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68B2" w14:textId="77777777" w:rsidR="00896642" w:rsidRPr="00896642" w:rsidRDefault="00896642" w:rsidP="00A24C33">
      <w:pPr>
        <w:tabs>
          <w:tab w:val="center" w:pos="4677"/>
          <w:tab w:val="right" w:pos="9355"/>
        </w:tabs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896642">
        <w:rPr>
          <w:b/>
          <w:color w:val="000000" w:themeColor="text1"/>
          <w:sz w:val="28"/>
          <w:szCs w:val="28"/>
        </w:rPr>
        <w:t>Вучэбна-метадычнае забеспячэнне ўстаноў агульнай сярэдняй адукацыі</w:t>
      </w:r>
    </w:p>
    <w:p w14:paraId="5DF6522C" w14:textId="77777777" w:rsidR="00896642" w:rsidRPr="00896642" w:rsidRDefault="00896642" w:rsidP="00A24C33">
      <w:pPr>
        <w:tabs>
          <w:tab w:val="center" w:pos="4677"/>
          <w:tab w:val="right" w:pos="9355"/>
        </w:tabs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896642">
        <w:rPr>
          <w:b/>
          <w:color w:val="000000" w:themeColor="text1"/>
          <w:sz w:val="28"/>
          <w:szCs w:val="28"/>
        </w:rPr>
        <w:t>з беларускай мовай навучання ў 202</w:t>
      </w:r>
      <w:r w:rsidRPr="00896642">
        <w:rPr>
          <w:b/>
          <w:color w:val="000000" w:themeColor="text1"/>
          <w:sz w:val="28"/>
          <w:szCs w:val="28"/>
          <w:lang w:val="ru-RU"/>
        </w:rPr>
        <w:t>3</w:t>
      </w:r>
      <w:r w:rsidRPr="00896642">
        <w:rPr>
          <w:b/>
          <w:color w:val="000000" w:themeColor="text1"/>
          <w:sz w:val="28"/>
          <w:szCs w:val="28"/>
        </w:rPr>
        <w:t>/202</w:t>
      </w:r>
      <w:r w:rsidRPr="00896642">
        <w:rPr>
          <w:b/>
          <w:color w:val="000000" w:themeColor="text1"/>
          <w:sz w:val="28"/>
          <w:szCs w:val="28"/>
          <w:lang w:val="ru-RU"/>
        </w:rPr>
        <w:t>4</w:t>
      </w:r>
      <w:r w:rsidRPr="00896642">
        <w:rPr>
          <w:b/>
          <w:color w:val="000000" w:themeColor="text1"/>
          <w:sz w:val="28"/>
          <w:szCs w:val="28"/>
        </w:rPr>
        <w:t xml:space="preserve"> навучальным годзе</w:t>
      </w:r>
    </w:p>
    <w:p w14:paraId="4DBB5633" w14:textId="77777777" w:rsidR="00896642" w:rsidRPr="00896642" w:rsidRDefault="00896642" w:rsidP="00A24C33">
      <w:pPr>
        <w:tabs>
          <w:tab w:val="center" w:pos="4677"/>
          <w:tab w:val="right" w:pos="9355"/>
        </w:tabs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26E6B1CE" w14:textId="77777777" w:rsidR="00896642" w:rsidRPr="00896642" w:rsidRDefault="00896642" w:rsidP="00A24C33">
      <w:pPr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896642">
        <w:rPr>
          <w:b/>
          <w:color w:val="000000" w:themeColor="text1"/>
          <w:sz w:val="28"/>
          <w:szCs w:val="28"/>
        </w:rPr>
        <w:t>1 клас</w:t>
      </w:r>
    </w:p>
    <w:p w14:paraId="7B3FE60D" w14:textId="77777777" w:rsidR="00896642" w:rsidRPr="00896642" w:rsidRDefault="00896642" w:rsidP="00A24C33">
      <w:pPr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5D698618" w14:textId="77777777" w:rsidR="00896642" w:rsidRPr="00896642" w:rsidRDefault="00896642" w:rsidP="00A24C33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896642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344A2CD9" w14:textId="77777777" w:rsidR="00896642" w:rsidRPr="00896642" w:rsidRDefault="00896642" w:rsidP="00A24C33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>Беларусь – наша Радзіма. Падарунак Прэзідэнта Рэспублікі Беларусь А.Р. Лукашэнкі першакласніку (з электронным дадаткам): вучэб. дапам. для ўстаноў агул. сярэд. адукацыі з беларус. і рус. мовамі навучання / аўт. суправадж. тэксту, склад.: Л.Ф. Кузняцова, В.І. Цірынава, Н.Г. Ваніна, Д.В. Аўчароў. – перавыданне. – Мінск : Адукацыя і выхаванне, 2023.</w:t>
      </w:r>
    </w:p>
    <w:p w14:paraId="1CA74A6A" w14:textId="77777777" w:rsidR="00896642" w:rsidRPr="00896642" w:rsidRDefault="00896642" w:rsidP="00A24C33">
      <w:pPr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58DE8638" w14:textId="77777777" w:rsidR="00896642" w:rsidRPr="00896642" w:rsidRDefault="00896642" w:rsidP="00A24C33">
      <w:pPr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896642">
        <w:rPr>
          <w:b/>
          <w:color w:val="000000" w:themeColor="text1"/>
          <w:sz w:val="28"/>
          <w:szCs w:val="28"/>
        </w:rPr>
        <w:t>Уводзіны ў школьнае жыццё</w:t>
      </w:r>
    </w:p>
    <w:p w14:paraId="6BCFF7A5" w14:textId="77777777" w:rsidR="00896642" w:rsidRPr="00896642" w:rsidRDefault="00896642" w:rsidP="00A24C33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896642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245C64F6" w14:textId="33939C3A" w:rsidR="00896642" w:rsidRPr="00896642" w:rsidRDefault="00896642" w:rsidP="00A24C33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 xml:space="preserve">Цірынава, В.І. Уводзіны ў школьнае жыццё / Введение в школьную жизнь : вучэб. дапам. для 1-га кл. устаноў агул. сярэд. адукацыі з беларус. і рус. мовамі навучання / В.І. Цірынава. – Мінск : Нац. ін-т адукацыі, </w:t>
      </w:r>
      <w:bookmarkStart w:id="1" w:name="_Hlk110526896"/>
      <w:r w:rsidRPr="00896642">
        <w:rPr>
          <w:color w:val="000000" w:themeColor="text1"/>
          <w:sz w:val="28"/>
          <w:szCs w:val="28"/>
        </w:rPr>
        <w:t>2022, 2023.</w:t>
      </w:r>
    </w:p>
    <w:bookmarkEnd w:id="1"/>
    <w:p w14:paraId="0799FA20" w14:textId="77777777" w:rsidR="00896642" w:rsidRPr="00896642" w:rsidRDefault="00896642" w:rsidP="00A24C33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896642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391D5F6A" w14:textId="77777777" w:rsidR="00896642" w:rsidRPr="00896642" w:rsidRDefault="00896642" w:rsidP="00A24C33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>Цірынава, В.І. Уводзіны ў школьнае жыццё : вучэб.-метад. дапам. для настаўнікаў устаноў агул. сярэд. адукацыі з беларус. мовай навучання / В.І. Цірынава. – 2-е выд. – Мінск : Аверсэв, 2016.</w:t>
      </w:r>
    </w:p>
    <w:p w14:paraId="36E22B6B" w14:textId="77777777" w:rsidR="00896642" w:rsidRPr="00896642" w:rsidRDefault="00896642" w:rsidP="00A24C33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896642">
        <w:rPr>
          <w:b/>
          <w:i/>
          <w:color w:val="000000" w:themeColor="text1"/>
          <w:sz w:val="28"/>
          <w:szCs w:val="28"/>
        </w:rPr>
        <w:t>Вучэбныя наглядныя дапаможнікі:</w:t>
      </w:r>
    </w:p>
    <w:p w14:paraId="1DA86D68" w14:textId="77777777" w:rsidR="00896642" w:rsidRPr="00896642" w:rsidRDefault="00896642" w:rsidP="00A24C33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>Тиринова, О.И. Введение в школьную жизнь. 1 класс. Дидактический материал : учебное наглядное пособие для учителей учреждений общ. сред. образования с белорус. и рус. яз. обучения / О.И. Тиринова. – Минск: НИО, 2017.</w:t>
      </w:r>
    </w:p>
    <w:p w14:paraId="6179F7D6" w14:textId="77777777" w:rsidR="00896642" w:rsidRPr="00896642" w:rsidRDefault="00896642" w:rsidP="00A24C33">
      <w:pPr>
        <w:shd w:val="clear" w:color="auto" w:fill="FFFFFF"/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1F25AA68" w14:textId="77777777" w:rsidR="00896642" w:rsidRPr="00896642" w:rsidRDefault="00896642" w:rsidP="00A24C33">
      <w:pPr>
        <w:shd w:val="clear" w:color="auto" w:fill="FFFFFF"/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896642">
        <w:rPr>
          <w:b/>
          <w:color w:val="000000" w:themeColor="text1"/>
          <w:sz w:val="28"/>
          <w:szCs w:val="28"/>
        </w:rPr>
        <w:t>Навучанне грамаце</w:t>
      </w:r>
    </w:p>
    <w:p w14:paraId="03070D36" w14:textId="77777777" w:rsidR="00896642" w:rsidRPr="00896642" w:rsidRDefault="00896642" w:rsidP="00A24C33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896642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40927149" w14:textId="77777777" w:rsidR="00896642" w:rsidRPr="00896642" w:rsidRDefault="00896642" w:rsidP="00A24C33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>Свірыдзенка, В.І. Буквар : вучэб. дапам. для 1 кл. устаноў агул. сярэд. адукацыі з беларус. мовай навучання / В.І.Свірыдзенка, В.І.Цірынава. – Мінск: Нац. ін-т адукацыі, 2021;</w:t>
      </w:r>
    </w:p>
    <w:p w14:paraId="4D10DEDA" w14:textId="77777777" w:rsidR="00896642" w:rsidRPr="00896642" w:rsidRDefault="00896642" w:rsidP="00A24C33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>Свірыдзенка, В.І. Пропісь 1: вучэб. дапам. для 1 кл. устаноў агул. сярэд. адукацыі з беларус. мовай навучання / В.І.Свірыдзенка, В.І.Цірынава. – Мінск: Нац. ін-т адукацыі, 2021, 2023;</w:t>
      </w:r>
    </w:p>
    <w:p w14:paraId="1B42402B" w14:textId="77777777" w:rsidR="00896642" w:rsidRPr="00896642" w:rsidRDefault="00896642" w:rsidP="00A24C33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>Свірыдзенка, В.І. Пропісь 2: вучэб. дапам. для 1 кл. устаноў агул. сярэд. адукацыі з беларус. мовай навучання / В.І.Свірыдзенка, В.І.Цірынава. – Мінск: Нац. ін-т адукацыі, 2021, 2023;</w:t>
      </w:r>
    </w:p>
    <w:p w14:paraId="57A46578" w14:textId="77777777" w:rsidR="00896642" w:rsidRPr="00896642" w:rsidRDefault="00896642" w:rsidP="00A24C33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>Свірыдзенка, В.І. Пісьмо : вучэб. дапам. для 1 кл. устаноў агул. сярэд. адукацыі з беларус. мовай навучання / В.І.Свірыдзенка, В.І.Цірынава. – Мінск: Нац. ін-т адукацыі, 2021, 2023;</w:t>
      </w:r>
    </w:p>
    <w:p w14:paraId="58D5A11B" w14:textId="608715B8" w:rsidR="00896642" w:rsidRDefault="00896642" w:rsidP="00A24C33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>Свірыдзенка В.І. Спадарожнік буквара: дапам. для ўстаноў агул. сярэд. адукацыі з беларус. мовай навучання / В.І.Свірыдзенка, В.І.Цірынава. – Мінск : Нац. ін-т адукацыі, 2021.</w:t>
      </w:r>
    </w:p>
    <w:p w14:paraId="39590B5C" w14:textId="77777777" w:rsidR="00A24C33" w:rsidRPr="00896642" w:rsidRDefault="00A24C33" w:rsidP="00A24C33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</w:p>
    <w:p w14:paraId="169273F5" w14:textId="77777777" w:rsidR="00896642" w:rsidRPr="00896642" w:rsidRDefault="00896642" w:rsidP="00A24C33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896642">
        <w:rPr>
          <w:b/>
          <w:i/>
          <w:color w:val="000000" w:themeColor="text1"/>
          <w:sz w:val="28"/>
          <w:szCs w:val="28"/>
        </w:rPr>
        <w:lastRenderedPageBreak/>
        <w:t>Вучэбна-метадычныя дапаможнікі:</w:t>
      </w:r>
    </w:p>
    <w:p w14:paraId="0B774E1B" w14:textId="77777777" w:rsidR="00896642" w:rsidRPr="00896642" w:rsidRDefault="00896642" w:rsidP="00A24C33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>Свірыдзенка, В.І. Навучанне чытанню ў 1 класе : вучэб.-метад. дапам. для настаўнікаў устаноў агул. сярэд. адукацыі з беларус. мовай навучання: у 2 ч. / В.І.Свірыдзенка, В.І.Цірынава. – Мінск: Нац. ін-т адукацыі, 2021;</w:t>
      </w:r>
    </w:p>
    <w:p w14:paraId="7AFC1BF3" w14:textId="77777777" w:rsidR="00896642" w:rsidRPr="00896642" w:rsidRDefault="00896642" w:rsidP="00A24C33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>Свірыдзенка, В.І. Навучанне пісьму ў 1 класе : вучэб.-метад. дапам. для настаўнікаў устаноў агул. сярэд. адукацыі з беларус. мовай навучання / В.І.Свірыдзенка, В.І.Цірынава. – Мінск: Нац. ін-т адукацыі, 2021.</w:t>
      </w:r>
    </w:p>
    <w:p w14:paraId="4E804B93" w14:textId="77777777" w:rsidR="00024B97" w:rsidRDefault="00024B97" w:rsidP="00A24C33">
      <w:pPr>
        <w:spacing w:line="240" w:lineRule="auto"/>
        <w:ind w:leftChars="1" w:left="2" w:firstLineChars="251" w:firstLine="706"/>
        <w:jc w:val="center"/>
        <w:rPr>
          <w:b/>
          <w:color w:val="000000" w:themeColor="text1"/>
          <w:sz w:val="28"/>
          <w:szCs w:val="28"/>
        </w:rPr>
      </w:pPr>
    </w:p>
    <w:p w14:paraId="21CE07FF" w14:textId="34557BEF" w:rsidR="00896642" w:rsidRPr="00896642" w:rsidRDefault="00896642" w:rsidP="00A24C33">
      <w:pPr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896642">
        <w:rPr>
          <w:b/>
          <w:color w:val="000000" w:themeColor="text1"/>
          <w:sz w:val="28"/>
          <w:szCs w:val="28"/>
        </w:rPr>
        <w:t>Русский язык</w:t>
      </w:r>
    </w:p>
    <w:p w14:paraId="78157D80" w14:textId="77777777" w:rsidR="00896642" w:rsidRPr="00896642" w:rsidRDefault="00896642" w:rsidP="00A24C33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896642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6B7C9CB8" w14:textId="77777777" w:rsidR="00896642" w:rsidRPr="00896642" w:rsidRDefault="00896642" w:rsidP="00A24C33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 xml:space="preserve">Антипова, М.Б. Русский язык : учеб. пособие для 1-го кл. учреждений общ. сред. образования с белорус. яз. обучения / М.Б. Антипова, Е.С. Грабчикова. — Минск : Народная асвета, 2017. </w:t>
      </w:r>
    </w:p>
    <w:p w14:paraId="26953D8D" w14:textId="77777777" w:rsidR="00896642" w:rsidRPr="00896642" w:rsidRDefault="00896642" w:rsidP="00A24C33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896642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466703B1" w14:textId="77777777" w:rsidR="00896642" w:rsidRPr="00896642" w:rsidRDefault="00896642" w:rsidP="00A24C33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>Антипова, М.Б. Русский язык в 1 классе : учеб-метод. пособие для учителей учреждений общ. сред. образования с белорус. яз. обучения / М.Б. Антипова, Е.С. Грабчикова. — Минск : Народная асвета, 2017.</w:t>
      </w:r>
    </w:p>
    <w:p w14:paraId="32C61865" w14:textId="77777777" w:rsidR="00896642" w:rsidRPr="00896642" w:rsidRDefault="00896642" w:rsidP="00A24C33">
      <w:pPr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74A2A039" w14:textId="77777777" w:rsidR="00896642" w:rsidRPr="00896642" w:rsidRDefault="00896642" w:rsidP="00A24C33">
      <w:pPr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896642">
        <w:rPr>
          <w:b/>
          <w:color w:val="000000" w:themeColor="text1"/>
          <w:sz w:val="28"/>
          <w:szCs w:val="28"/>
        </w:rPr>
        <w:t>Матэматыка</w:t>
      </w:r>
    </w:p>
    <w:p w14:paraId="1DE99A21" w14:textId="77777777" w:rsidR="00896642" w:rsidRPr="00896642" w:rsidRDefault="00896642" w:rsidP="00A24C33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896642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25CA9B5D" w14:textId="77777777" w:rsidR="00896642" w:rsidRPr="00896642" w:rsidRDefault="00896642" w:rsidP="00A24C33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>Мураўёва, Г.Л. Матэматыка: вучэб. дапам. для 1-га кл. устаноў агул. сярэд. адукацыі з беларус. мовай навучання: у 2 ч. / Г.Л. Мураўёва, М.А. Урбан. – Мінск: Нац. ін-т адукацыі, 2019;</w:t>
      </w:r>
    </w:p>
    <w:p w14:paraId="68B6FB2D" w14:textId="77777777" w:rsidR="00896642" w:rsidRPr="00896642" w:rsidRDefault="00896642" w:rsidP="00A24C33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>Матэматыка. Рабочы сшытак: вучэб. дапам. для 1-га кл. устаноў агул. сярэд. адукацыі з беларус. мовай навучання: у 2 ч. / Г.Л. Мураўёва [і інш.]. — Мінск: Нац. ін-т адукацыі, 2019, 2020</w:t>
      </w:r>
      <w:r w:rsidRPr="00896642">
        <w:rPr>
          <w:color w:val="000000" w:themeColor="text1"/>
          <w:sz w:val="28"/>
          <w:szCs w:val="28"/>
          <w:vertAlign w:val="superscript"/>
        </w:rPr>
        <w:footnoteReference w:id="1"/>
      </w:r>
      <w:r w:rsidRPr="00896642">
        <w:rPr>
          <w:color w:val="000000" w:themeColor="text1"/>
          <w:sz w:val="28"/>
          <w:szCs w:val="28"/>
        </w:rPr>
        <w:t>, 2022, 2023.</w:t>
      </w:r>
    </w:p>
    <w:p w14:paraId="4ECED69F" w14:textId="77777777" w:rsidR="00896642" w:rsidRPr="00896642" w:rsidRDefault="00896642" w:rsidP="00A24C33">
      <w:pPr>
        <w:spacing w:line="240" w:lineRule="auto"/>
        <w:ind w:leftChars="1" w:left="2" w:firstLineChars="251" w:firstLine="706"/>
        <w:jc w:val="both"/>
        <w:rPr>
          <w:color w:val="000000" w:themeColor="text1"/>
          <w:sz w:val="28"/>
          <w:szCs w:val="28"/>
        </w:rPr>
      </w:pPr>
      <w:r w:rsidRPr="00896642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700C7377" w14:textId="77777777" w:rsidR="00896642" w:rsidRPr="00896642" w:rsidRDefault="00896642" w:rsidP="00A24C33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>Мураўёва, Г.Л. Матэматыка ў 1 класе: вучэб.-метад. дапам. для настаўнікаў устаноў агул. сярэд. адукацыі з беларус. мовай навучання / Г.Л. Мураўёва, М.А. Урбан, С.В. Гадзаава, С.А. Капылова. – Мінск: Нац. ін-т адукацыі, 2019.</w:t>
      </w:r>
    </w:p>
    <w:p w14:paraId="62796B3B" w14:textId="77777777" w:rsidR="00E15F5B" w:rsidRDefault="00E15F5B" w:rsidP="00A24C33">
      <w:pPr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06EB9D08" w14:textId="1D47B1B7" w:rsidR="00896642" w:rsidRPr="00896642" w:rsidRDefault="00896642" w:rsidP="00A24C33">
      <w:pPr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896642">
        <w:rPr>
          <w:b/>
          <w:color w:val="000000" w:themeColor="text1"/>
          <w:sz w:val="28"/>
          <w:szCs w:val="28"/>
        </w:rPr>
        <w:t>Чалавек і свет</w:t>
      </w:r>
    </w:p>
    <w:p w14:paraId="17F3F262" w14:textId="77777777" w:rsidR="00896642" w:rsidRPr="00896642" w:rsidRDefault="00896642" w:rsidP="00A24C33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896642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04A64F1B" w14:textId="77777777" w:rsidR="00896642" w:rsidRPr="00896642" w:rsidRDefault="00896642" w:rsidP="00A24C33">
      <w:pPr>
        <w:shd w:val="clear" w:color="auto" w:fill="FFFFFF"/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>Трафімава, Г.У. Чалавек і свет : вучэб. дапамож. для 1-га кл. устаноў агул. сярэд. адукацыі з беларус. мовай навучання / Г.У. Трафімава, С.А. Трафімаў. – Мінск : Нац. ін-т адукацыі, 2023.</w:t>
      </w:r>
    </w:p>
    <w:p w14:paraId="7B356671" w14:textId="77777777" w:rsidR="00896642" w:rsidRPr="00896642" w:rsidRDefault="00896642" w:rsidP="00A24C33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896642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4AA800A0" w14:textId="77777777" w:rsidR="00896642" w:rsidRPr="00896642" w:rsidRDefault="00896642" w:rsidP="00A24C33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>Трафимова, Г.В. Учебный предмет «Человек и мир» в 1 классе : учебн.-метод. пособие для учителей учреждений общ. сред. образования с белорус. и рус. яз. обучения / Г.В. Трафимова, С.А. Трафимов. – Минск : Нац. ин-т образования, 2017.</w:t>
      </w:r>
    </w:p>
    <w:p w14:paraId="5857C6B5" w14:textId="77777777" w:rsidR="00025DE3" w:rsidRDefault="00025DE3" w:rsidP="00A24C33">
      <w:pPr>
        <w:spacing w:line="240" w:lineRule="auto"/>
        <w:ind w:leftChars="1" w:left="2" w:firstLineChars="251" w:firstLine="706"/>
        <w:jc w:val="center"/>
        <w:rPr>
          <w:b/>
          <w:iCs/>
          <w:color w:val="000000" w:themeColor="text1"/>
          <w:sz w:val="28"/>
          <w:szCs w:val="28"/>
        </w:rPr>
      </w:pPr>
    </w:p>
    <w:p w14:paraId="3B4A9E0F" w14:textId="0FAC196B" w:rsidR="00025DE3" w:rsidRPr="00025DE3" w:rsidRDefault="00025DE3" w:rsidP="00A24C33">
      <w:pPr>
        <w:spacing w:line="240" w:lineRule="auto"/>
        <w:ind w:leftChars="1" w:left="2" w:firstLineChars="251" w:firstLine="706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lastRenderedPageBreak/>
        <w:t>Працоўнае</w:t>
      </w:r>
      <w:r w:rsidRPr="00025DE3">
        <w:rPr>
          <w:b/>
          <w:iCs/>
          <w:color w:val="000000" w:themeColor="text1"/>
          <w:sz w:val="28"/>
          <w:szCs w:val="28"/>
        </w:rPr>
        <w:t xml:space="preserve"> навучанне</w:t>
      </w:r>
    </w:p>
    <w:p w14:paraId="5A3148AA" w14:textId="1CE67E54" w:rsidR="00896642" w:rsidRPr="00896642" w:rsidRDefault="00896642" w:rsidP="00A24C33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896642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2FBD9560" w14:textId="77777777" w:rsidR="00896642" w:rsidRPr="00896642" w:rsidRDefault="00896642" w:rsidP="00A24C33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>Юрчанка, Н.А. Працоўнае навучанне: падручнік для 1-га кл. устаноў агул. сярэд. адукацыі з беларус. і рус. мовамі навучання / Н.А. Юрчанка, А.Ф. Журба. — 3-е выд., выпр. і дап. – Мінск: Адукацыя і выхаванне, 2017.</w:t>
      </w:r>
    </w:p>
    <w:p w14:paraId="171841C5" w14:textId="77777777" w:rsidR="00896642" w:rsidRPr="00896642" w:rsidRDefault="00896642" w:rsidP="00A24C33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896642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189FD765" w14:textId="77777777" w:rsidR="00896642" w:rsidRPr="00896642" w:rsidRDefault="00896642" w:rsidP="00A24C33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>Журба, А.Ф. Трудовое обучение в 1 классе: учеб.-метод. пособие для учителей учреждений общего среднего образования с белор. и рус. яз. обучения / А.Ф. Журба, Н.А. Юрченко. —  Минск: Нац. ин-т образования, 2018.</w:t>
      </w:r>
    </w:p>
    <w:p w14:paraId="1084621A" w14:textId="77777777" w:rsidR="00896642" w:rsidRPr="00896642" w:rsidRDefault="00896642" w:rsidP="00A24C33">
      <w:pPr>
        <w:spacing w:line="240" w:lineRule="auto"/>
        <w:ind w:leftChars="1" w:left="2" w:firstLineChars="251" w:firstLine="703"/>
        <w:jc w:val="center"/>
        <w:rPr>
          <w:color w:val="000000" w:themeColor="text1"/>
          <w:sz w:val="28"/>
          <w:szCs w:val="28"/>
        </w:rPr>
      </w:pPr>
    </w:p>
    <w:p w14:paraId="41B449ED" w14:textId="77777777" w:rsidR="00896642" w:rsidRPr="00896642" w:rsidRDefault="00896642" w:rsidP="00A24C33">
      <w:pPr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896642">
        <w:rPr>
          <w:b/>
          <w:color w:val="000000" w:themeColor="text1"/>
          <w:sz w:val="28"/>
          <w:szCs w:val="28"/>
        </w:rPr>
        <w:t>Выяўленчае мастацтва</w:t>
      </w:r>
    </w:p>
    <w:p w14:paraId="3C84D1B4" w14:textId="77777777" w:rsidR="00896642" w:rsidRPr="00896642" w:rsidRDefault="00896642" w:rsidP="00A24C33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896642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4E6DC09B" w14:textId="77777777" w:rsidR="00896642" w:rsidRPr="00896642" w:rsidRDefault="00896642" w:rsidP="00A24C33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>Шкуратава, М.А. Выяўленчае мастацтва: вучэб. дапам. для 1 кл. устаноў агульнай сярэдняй адукацыі з беларус. і рус. мовамі навучання / М.А. Шкуратава, Ю.А. Лукашэвіч. – Мінск: Адукацыя і выхаванне, 2018.</w:t>
      </w:r>
    </w:p>
    <w:p w14:paraId="6382C875" w14:textId="77777777" w:rsidR="00896642" w:rsidRPr="00896642" w:rsidRDefault="00896642" w:rsidP="00A24C33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896642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2B511BA7" w14:textId="77777777" w:rsidR="00896642" w:rsidRPr="00896642" w:rsidRDefault="00896642" w:rsidP="00A24C33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 xml:space="preserve">Шкуратова, М.А. Изобразительное искусство в I классе: учеб.-метод. пособие для учителей учреждений общ. сред. образования с белорус. и рус. яз. обучения / М.А. Шкуратова, Ю.А. Лукашевич. – Минск: Аверсэв, 2020. </w:t>
      </w:r>
    </w:p>
    <w:p w14:paraId="39617565" w14:textId="77777777" w:rsidR="00E15F5B" w:rsidRDefault="00E15F5B" w:rsidP="00A24C33">
      <w:pPr>
        <w:spacing w:line="240" w:lineRule="auto"/>
        <w:ind w:leftChars="1" w:left="2" w:firstLineChars="251" w:firstLine="706"/>
        <w:jc w:val="center"/>
        <w:rPr>
          <w:b/>
          <w:color w:val="000000" w:themeColor="text1"/>
          <w:sz w:val="28"/>
          <w:szCs w:val="28"/>
        </w:rPr>
      </w:pPr>
    </w:p>
    <w:p w14:paraId="79476159" w14:textId="6DA3A0EC" w:rsidR="00896642" w:rsidRPr="00896642" w:rsidRDefault="00896642" w:rsidP="00A24C33">
      <w:pPr>
        <w:spacing w:line="240" w:lineRule="auto"/>
        <w:ind w:leftChars="1" w:left="2" w:firstLineChars="251" w:firstLine="706"/>
        <w:jc w:val="center"/>
        <w:rPr>
          <w:color w:val="000000" w:themeColor="text1"/>
          <w:sz w:val="28"/>
          <w:szCs w:val="28"/>
        </w:rPr>
      </w:pPr>
      <w:r w:rsidRPr="00896642">
        <w:rPr>
          <w:b/>
          <w:color w:val="000000" w:themeColor="text1"/>
          <w:sz w:val="28"/>
          <w:szCs w:val="28"/>
        </w:rPr>
        <w:t>Музыка</w:t>
      </w:r>
    </w:p>
    <w:p w14:paraId="426E7A5C" w14:textId="77777777" w:rsidR="00896642" w:rsidRPr="00896642" w:rsidRDefault="00896642" w:rsidP="00A24C33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896642">
        <w:rPr>
          <w:b/>
          <w:i/>
          <w:color w:val="000000" w:themeColor="text1"/>
          <w:sz w:val="28"/>
          <w:szCs w:val="28"/>
        </w:rPr>
        <w:t>Падручнікі і вучэбныя дапаможнікі:</w:t>
      </w:r>
    </w:p>
    <w:p w14:paraId="2358EBF9" w14:textId="56274111" w:rsidR="00896642" w:rsidRPr="00896642" w:rsidRDefault="00896642" w:rsidP="00A24C33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>Каваліў, В.В. Музыка: вучэбны дапаможнік для 1</w:t>
      </w:r>
      <w:r w:rsidR="00E15F5B" w:rsidRPr="00E15F5B">
        <w:rPr>
          <w:color w:val="000000" w:themeColor="text1"/>
          <w:sz w:val="28"/>
          <w:szCs w:val="28"/>
        </w:rPr>
        <w:t>-</w:t>
      </w:r>
      <w:r w:rsidRPr="00896642">
        <w:rPr>
          <w:color w:val="000000" w:themeColor="text1"/>
          <w:sz w:val="28"/>
          <w:szCs w:val="28"/>
        </w:rPr>
        <w:t xml:space="preserve">га класа ўстаноў агульнай сярэдняй адукацыі з беларускай і рускай мовамі навучання / В.В. Каваліў, М.Б. Гарбунова. – Мінск: Мастацкая літаратура, 2016. </w:t>
      </w:r>
    </w:p>
    <w:p w14:paraId="25616D0D" w14:textId="77777777" w:rsidR="00896642" w:rsidRPr="00896642" w:rsidRDefault="00896642" w:rsidP="00A24C33">
      <w:pPr>
        <w:spacing w:line="240" w:lineRule="auto"/>
        <w:ind w:leftChars="1" w:left="2" w:firstLineChars="251" w:firstLine="706"/>
        <w:rPr>
          <w:color w:val="000000" w:themeColor="text1"/>
          <w:sz w:val="28"/>
          <w:szCs w:val="28"/>
        </w:rPr>
      </w:pPr>
      <w:r w:rsidRPr="00896642">
        <w:rPr>
          <w:b/>
          <w:i/>
          <w:color w:val="000000" w:themeColor="text1"/>
          <w:sz w:val="28"/>
          <w:szCs w:val="28"/>
        </w:rPr>
        <w:t>Вучэбна-метадычныя дапаможнікі:</w:t>
      </w:r>
    </w:p>
    <w:p w14:paraId="25A14B0A" w14:textId="77777777" w:rsidR="00896642" w:rsidRPr="00896642" w:rsidRDefault="00896642" w:rsidP="00A24C33">
      <w:pPr>
        <w:spacing w:line="240" w:lineRule="auto"/>
        <w:ind w:leftChars="1" w:left="2" w:firstLineChars="251" w:firstLine="703"/>
        <w:jc w:val="both"/>
        <w:rPr>
          <w:color w:val="000000" w:themeColor="text1"/>
          <w:sz w:val="28"/>
          <w:szCs w:val="28"/>
        </w:rPr>
      </w:pPr>
      <w:r w:rsidRPr="00896642">
        <w:rPr>
          <w:color w:val="000000" w:themeColor="text1"/>
          <w:sz w:val="28"/>
          <w:szCs w:val="28"/>
        </w:rPr>
        <w:t>Ковалив, В.В. Музыка в 1 классе (с электронным приложением): учеб.-метод. пособие для учителей учреждений общего среднего образования с белорус. и рус. яз. обучения / В.В. Ковалив, А.Ю. Ковалив, М.Б. Горбунова. – Минск: Пачатковая школа, 2017.</w:t>
      </w:r>
    </w:p>
    <w:sectPr w:rsidR="00896642" w:rsidRPr="00896642">
      <w:footerReference w:type="default" r:id="rId7"/>
      <w:pgSz w:w="11906" w:h="16838"/>
      <w:pgMar w:top="851" w:right="567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D682" w14:textId="77777777" w:rsidR="00B405BD" w:rsidRDefault="00B405BD">
      <w:pPr>
        <w:spacing w:line="240" w:lineRule="auto"/>
        <w:ind w:left="0" w:hanging="2"/>
      </w:pPr>
      <w:r>
        <w:separator/>
      </w:r>
    </w:p>
  </w:endnote>
  <w:endnote w:type="continuationSeparator" w:id="0">
    <w:p w14:paraId="4386C13A" w14:textId="77777777" w:rsidR="00B405BD" w:rsidRDefault="00B405B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82" w14:textId="43E0500D" w:rsidR="007945B4" w:rsidRDefault="00A62B7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E15F5B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14:paraId="00000083" w14:textId="77777777" w:rsidR="007945B4" w:rsidRDefault="007945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ADD3D" w14:textId="77777777" w:rsidR="00B405BD" w:rsidRDefault="00B405BD">
      <w:pPr>
        <w:spacing w:line="240" w:lineRule="auto"/>
        <w:ind w:left="0" w:hanging="2"/>
      </w:pPr>
      <w:r>
        <w:separator/>
      </w:r>
    </w:p>
  </w:footnote>
  <w:footnote w:type="continuationSeparator" w:id="0">
    <w:p w14:paraId="24EEB7A1" w14:textId="77777777" w:rsidR="00B405BD" w:rsidRDefault="00B405BD">
      <w:pPr>
        <w:spacing w:line="240" w:lineRule="auto"/>
        <w:ind w:left="0" w:hanging="2"/>
      </w:pPr>
      <w:r>
        <w:continuationSeparator/>
      </w:r>
    </w:p>
  </w:footnote>
  <w:footnote w:id="1">
    <w:p w14:paraId="55CA75DF" w14:textId="77777777" w:rsidR="00896642" w:rsidRDefault="00896642" w:rsidP="00896642">
      <w:pPr>
        <w:spacing w:line="240" w:lineRule="auto"/>
        <w:ind w:leftChars="0" w:left="2" w:hanging="2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Рабочы сшытак, частка 2, урок 95, заданне 1. У метадычным дапаможніку паказана, што ў першым заданні вучні павінны правесці лініі ўздоўж пункціраў так, каб пры складанні лікаў атрымаўся лік 11. Пры выкананні задання можна карыстацца каляровымі алоўкамі: кожная лінія крэсліцца асобным колерам. Дадаткова звяртаем  увагу на тое, што ў гэтым заданні вучні выконваюць свае падлікі вусна, не ўпісваючы прамежкавыя вынікі ў кругі на схеме (таму на схеме няма клетак для запісу лічбаў).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B4"/>
    <w:rsid w:val="00024B97"/>
    <w:rsid w:val="00025DE3"/>
    <w:rsid w:val="001B4432"/>
    <w:rsid w:val="00202211"/>
    <w:rsid w:val="00216C12"/>
    <w:rsid w:val="002A1039"/>
    <w:rsid w:val="0048656D"/>
    <w:rsid w:val="005A7331"/>
    <w:rsid w:val="005D3763"/>
    <w:rsid w:val="006A257C"/>
    <w:rsid w:val="00757259"/>
    <w:rsid w:val="007945B4"/>
    <w:rsid w:val="007A494A"/>
    <w:rsid w:val="00895E89"/>
    <w:rsid w:val="00896642"/>
    <w:rsid w:val="009055EE"/>
    <w:rsid w:val="00A24C33"/>
    <w:rsid w:val="00A62B7B"/>
    <w:rsid w:val="00B405BD"/>
    <w:rsid w:val="00B86E18"/>
    <w:rsid w:val="00B86E55"/>
    <w:rsid w:val="00B94487"/>
    <w:rsid w:val="00E15F5B"/>
    <w:rsid w:val="00E9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BD8E"/>
  <w15:docId w15:val="{683FAA29-EC0A-4251-92C9-CA9B36C2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e-B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rFonts w:ascii="Cambria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be-BY"/>
    </w:rPr>
  </w:style>
  <w:style w:type="character" w:customStyle="1" w:styleId="20">
    <w:name w:val="Заголовок 2 Знак"/>
    <w:rPr>
      <w:rFonts w:ascii="Cambria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be-BY"/>
    </w:rPr>
  </w:style>
  <w:style w:type="character" w:customStyle="1" w:styleId="30">
    <w:name w:val="Заголовок 3 Знак"/>
    <w:rPr>
      <w:rFonts w:ascii="Cambria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be-BY"/>
    </w:rPr>
  </w:style>
  <w:style w:type="character" w:customStyle="1" w:styleId="40">
    <w:name w:val="Заголовок 4 Знак"/>
    <w:rPr>
      <w:rFonts w:ascii="Calibri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be-BY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be-BY"/>
    </w:rPr>
  </w:style>
  <w:style w:type="character" w:customStyle="1" w:styleId="60">
    <w:name w:val="Заголовок 6 Знак"/>
    <w:rPr>
      <w:rFonts w:ascii="Calibri" w:hAnsi="Calibri" w:cs="Times New Roman"/>
      <w:b/>
      <w:bCs/>
      <w:w w:val="100"/>
      <w:position w:val="-1"/>
      <w:effect w:val="none"/>
      <w:vertAlign w:val="baseline"/>
      <w:cs w:val="0"/>
      <w:em w:val="none"/>
      <w:lang w:val="be-BY"/>
    </w:rPr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Название"/>
    <w:basedOn w:val="a"/>
    <w:next w:val="a"/>
    <w:pPr>
      <w:keepNext/>
      <w:keepLines/>
      <w:spacing w:before="48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be-BY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rPr>
      <w:rFonts w:ascii="Cambria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val="be-BY"/>
    </w:rPr>
  </w:style>
  <w:style w:type="character" w:styleId="a8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annotation text"/>
    <w:basedOn w:val="a"/>
  </w:style>
  <w:style w:type="character" w:customStyle="1" w:styleId="aa">
    <w:name w:val="Текст примечания Знак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d">
    <w:name w:val="Balloon Text"/>
    <w:basedOn w:val="a"/>
    <w:rPr>
      <w:rFonts w:ascii="Segoe UI" w:hAnsi="Segoe UI"/>
      <w:sz w:val="18"/>
      <w:szCs w:val="18"/>
    </w:rPr>
  </w:style>
  <w:style w:type="character" w:customStyle="1" w:styleId="ae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">
    <w:name w:val="footnote text"/>
    <w:basedOn w:val="a"/>
    <w:qFormat/>
  </w:style>
  <w:style w:type="character" w:customStyle="1" w:styleId="af0">
    <w:name w:val="Текст сноски Знак"/>
    <w:rPr>
      <w:w w:val="100"/>
      <w:position w:val="-1"/>
      <w:effect w:val="none"/>
      <w:vertAlign w:val="baseline"/>
      <w:cs w:val="0"/>
      <w:em w:val="none"/>
      <w:lang w:val="be-BY"/>
    </w:rPr>
  </w:style>
  <w:style w:type="character" w:styleId="af1">
    <w:name w:val="footnote reference"/>
    <w:qFormat/>
    <w:rPr>
      <w:w w:val="100"/>
      <w:position w:val="-1"/>
      <w:effect w:val="none"/>
      <w:vertAlign w:val="superscript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zC/OwxOuJFMCTobZMmiog0gGjw==">AMUW2mWdLqRYdzjtgmhZvvNFxcSu5qMP1OdiEluwuPMGMGzVbJdk5hodA56aEE1K404+nTxqzKAnDDTLOMwJqpJitw+bkFF2H8/H3orQ53WQQl22mLjU4fnI39cGgKXdhXityXNeOsyR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Боричева И.В.</cp:lastModifiedBy>
  <cp:revision>2</cp:revision>
  <dcterms:created xsi:type="dcterms:W3CDTF">2023-08-31T13:03:00Z</dcterms:created>
  <dcterms:modified xsi:type="dcterms:W3CDTF">2023-08-31T13:03:00Z</dcterms:modified>
</cp:coreProperties>
</file>