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4A" w:rsidRPr="00F1044A" w:rsidRDefault="00F1044A" w:rsidP="00F1044A">
      <w:pPr>
        <w:widowControl w:val="0"/>
        <w:spacing w:after="0" w:line="280" w:lineRule="exact"/>
        <w:ind w:left="5245" w:right="1843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УТВЕРЖДЕНО Постановление</w:t>
      </w:r>
    </w:p>
    <w:p w:rsidR="00F1044A" w:rsidRPr="00F1044A" w:rsidRDefault="00F1044A" w:rsidP="00F1044A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Министерства образования</w:t>
      </w:r>
    </w:p>
    <w:p w:rsidR="00F1044A" w:rsidRPr="00F1044A" w:rsidRDefault="00F1044A" w:rsidP="00F1044A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Республики Беларусь</w:t>
      </w:r>
    </w:p>
    <w:p w:rsidR="00F1044A" w:rsidRPr="00F1044A" w:rsidRDefault="00F1044A" w:rsidP="00F1044A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28"/>
          <w:lang w:val="be-BY"/>
        </w:rPr>
        <w:t>29.06.2023 № 181</w:t>
      </w: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Учебная программа </w:t>
      </w:r>
    </w:p>
    <w:p w:rsidR="00F1044A" w:rsidRPr="00F1044A" w:rsidRDefault="00F1044A" w:rsidP="00F1044A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по учебному предмету «Русский язык» для Х класс</w:t>
      </w:r>
      <w:r w:rsidR="00794F0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F1044A" w:rsidRPr="00F1044A" w:rsidRDefault="00F1044A" w:rsidP="00F1044A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(повышенный уровень)</w:t>
      </w: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ГЛАВА 1</w:t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ОБЩИЕ ПОЛОЖЕНИЯ</w:t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 – учебная программа) предназначена для изучения на повышенном уровне учебного предмета «Русский язык» в Х–XI классах учреждений образования, реализующих образовательные программы общего среднего образования.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рассчитана: в Х классе – на 105 часов (3 часа в неделю); в ХI классе – на 102 часа (3 часа в неделю).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«Русский язык» на повышенном уровне – углубление, расширение и систематизация знаний о языке, совершенствование умений и навыков свободного владения русским языком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 на повышенном уровне: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языковой компетенции учащихся (углубленное и расширенное предъявление учащимся знаний о системе русского языка; организация усвоения действующих в устной и письменной речи норм – лексических, грамматических, стилистических, правописных – с привлечением более сложного языкового материала; совершенствование всех видов языкового разбора за счет включения в учебный процесс более детализированных, по сравнению с базовым уровнем, знаний о языковых объектах); совершенствование языковой личности путем расширения сведений об изобразительно-выразительных средствах русского языка и развития способностей анализировать и оценивать различные языковые явления с прагматической и эстетической точек зрения;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речевой компетенции на основе расширения знаний о видах речевой деятельности и речевой ситуации, нормативно-речевых навыков и умений (соблюдение норм русского литературного языка, правил отбора речевых средств с учетом речевой ситуации);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коммуникативной компетенции (обучение созданию первичных и вторичных текстов различной жанрово-стилистической принадлежности с опорой на грамматику текста и коммуникативные качества речи; развитие навыков информационной переработки текстов на основе сформированных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речеведческих понятий; совершенствование коммуникативных умений общения в различных речевых ситуациях);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и совершенствование риторической компетенции на основе овладения приемами эффективного речевого общения, подготовки и ведения дискуссии, усвоения знаний о правилах подготовки и эффективного произнесения разных видов монологической речи, совершенствования риторических умений и навыков в процессе работы над различными видами речевой деятельности;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лингвокультурологической и социокультурной компетенций на основе усвоения знаний о языке как феномене культуры, его роли в формировании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обществе, углубление, обобщение и систематизация знаний о фонетической, лексической, словообразовательной, грамматической системах русского языка; системе орфографических и пунктуационных правил; тексте, коммуникативных качествах речи, функциональных стилях языка и его стилеобразующих средствах; нормах литературного языка; развитие способностей анализировать и оценивать с прагматической и эстетической точек зрения различные языковые явления;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связной речи (обучение созданию текстов различных стилей речи и жанров на предложенную и самостоятельно выбранную тему);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углубление знаний о языке как феномене культуры, его роли в формировании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F1044A" w:rsidRPr="00F1044A" w:rsidRDefault="00F1044A" w:rsidP="00F1044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Учебной программой предусмотрены часы на контрольные и обучающие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работы (изложения, сочинения), на написание которых выделяется отдельный урок.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языка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по учебному предмету «Русский язык» относятся языковая, речевая, коммуникативная, лингвокультурологическая, риторическая и социокультурная компетенции.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русского литературного языка; учебно-языковые умения опознавать, классифицировать, анализировать единицы языка.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уместности, богатству, выразительности); совершенствование созданного текста).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фразеологией, речевым этикетом с точки зрения отражения в них культуры, национально-психологических особенностей, опыта русского народа.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Риторическая компетенция – это знание теории публичной речи и владение разнообразными диалогическими и монологическими формами речевого общения, способами и умениями контролировать и совершенствовать свое речевое поведение и речь в конкретной речевой ситуации, способами оценки аудитории; свободное владение словом и приемами реагирования на реплики собеседника.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Реализация целей и задач изучения учебного предмета «Русский язык» способствует формированию и развитию метапредметных компетенций учащихся, результатами овладения которыми являются: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приемами мыслительной деятельности: анализировать, синтезировать, интерпретировать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умозаключение,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доказывать и опровергать высказанное мнение, формулировать выводы;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оперировать предметными знаниями и интегрировать знания из различных предметных областей для использования их в практической деятельности,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образовательных и общекультурных целях; способность воспринимать и объяснять на основе полученных знаний и опыта происходящие явления и события повседневной жизни;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владение навыками различных видов учебно-практической деятельности и использования различных источников информации в учебно-познавательных целях, выделения главного, существенных признаков языковых и речеведческих понятий, работы с информацией, представленной в разных видах;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прогнозировать и оценивать результаты и корректировать в случае неуспеха учебные цели и способы их достижения;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владение навыками грамотно и аргументированно излагать свои мысли, отстаивать и обосновывать свою точку зрения письменно и устно, осознанно использовать речевые средства в целях коммуникации;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F1044A" w:rsidRPr="00F1044A" w:rsidRDefault="00F1044A" w:rsidP="00F1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 класс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(105 часов, из них на контрольные письменные работы – 11 часов; на обучающие письменные работы, на написание которых отводятся отдельные уроки, – 8 часов; 1 час резервный)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Повторение изученного в VIII–IХ классах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часа)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Синтаксис как раздел грамматики. Основные единицы синтаксиса. Синонимичные синтаксические конструкции. Пунктуационная норма.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Виды деятельности: анализ содержания и построения текста; устное учебное сообщение </w:t>
      </w:r>
      <w:bookmarkStart w:id="0" w:name="_Hlk126400383"/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основе материалов учебного пособия </w:t>
      </w:r>
      <w:bookmarkEnd w:id="0"/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(схем, таблиц, алгоритмов); </w:t>
      </w:r>
      <w:bookmarkStart w:id="1" w:name="_Hlk126400733"/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анализ и сопоставление языковых фактов; группировка языковых единиц по сходству и различиям;  </w:t>
      </w:r>
      <w:bookmarkEnd w:id="1"/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синтаксический и пунктуационный анализ предложений; построение и анализ схем предложений; конструирование словосочетаний, предложений; подбор синтаксических синонимов; составление теста; стилистический анализ текста; сочинение на основе текста, сочинение-рассуждение (на морально-этическую, гражданско-патриотическую, нравственную, социально значимую тему); выполнение тестовых работ; решение орфографических и пунктуационных задач; разные виды языковых разборов.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сложное предложение и его виды, основные типы придаточных частей в сложноподчиненном предложении;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передачи чужой речи;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расставлять знаки препинания в сложных предложениях, предложениях с прямой речью;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синтаксическими нормами: построение сложноподчиненных предложений с различными типами придаточных, употребление указательных слов, построение предложений с косвенной речью, замена прямой речи косвенной;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пунктуационными нормами: обнаружиние в предложениях пунктограмм и обоснование постановки знаков препинания с помощью изученных пунктуационных правил.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Общие сведения о языке (2 часа)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Русский язык как один из государственных языков Республики Беларусь. Русский язык в международном общении.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Русский язык как развивающееся явление. Этапы развития и место русского языка в кругу славянских языков. Исторические изменения в лексике, морфемном составе и морфологических характеристиках слов.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анализ содержания и построения текста; устное учебное сообщение на основе материалов учебного пособия; сжатое изложение; составление тезисов, схем, таблиц, конспектов.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положения Закона Республики Беларусь от 26 января 1990 г. № 3094-ХІ «Аб мовах у Рэспубліцы Беларусь»; место и роль русского языка в Республике Беларусь и на международной арене;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воспроизводить содержание текстов, дополняя их примерами, аргументируя собственное мнение;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учитывать исторические изменения в русском языке при анализе языковых единиц;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навыками восприятия устной и письменной речи в ситуации официальной и неофициальной речевой коммуникации;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навыками слушания, чтения, говорения и письма.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 и его признаки (3 часа)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Текст. Структура текста. Основные признаки текста: тематическое единство, развернутость, последовательность, связность, смысловая цельность, завершенность.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Смысловая и структурная связность текста. Средства структурной связности текста (местоимения, лексический повтор, синонимы, перифразы, однокоренные слова, вводные слова, союзы, местоименные наречия, синтаксический параллелизм).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Функционально-смысловые типы речи: описание (виды, композиция), повествование (виды, композиция), рассуждение (композиция, виды доказательств). Взаимодействие различных типов речи в тексте.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Особенности использования языковых единиц в текстах, принадлежащих разным типам и стилям речи.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Комплексный анализ текста.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Виды деятельности: анализ содержания и структуры текста; сопоставительный и комплексный анализ текстов; создание текстов разных типов и стилей речи; решение орфографических и пунктуационных задач; разные виды языковых разборов.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признаки текста;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определять тему и основную мысль текста, озаглавливать текст, делить текст на части (подтемы и микротемы), выделять опорные (ключевые) слова, словосочетания, предложения;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вводить подтемы и ключевые слова для раскрытия темы сочинения, учебного сообщения, устного высказывания;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различать функционально-смысловые типы речи;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анализировать, редактировать и создавать тексты разных типов речи;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осуществлять комплексный анализ текста;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вводить в текст дополнительные фрагменты с определенным типовым значением (описание природы, состояния и внешности человека, описание памятника, трудового процесса и иные фрагменты);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навыками использования в тексте языковых единиц, обеспечивающих реализацию его признаков;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предметными и метапредметными компетенциями, необходимыми для создания текстов разных типов и стилей речи: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подбирать примеры и приводить аргументы; формулировать выводы и утверждения, отражающие собственное отношение к анализируемому предмету или явлению;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Культура речи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(5 часов, из них 1 час на обучающую тестовую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работу)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Коммуникативные качества речи: точность, логичность, чистота, богатство, выразительность, уместность.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Нормы русского литературного языка: орфографическая, произносительная (орфоэпическая, акцентологическая), речевая (лексическая), стилистическая, словообразовательная, морфологическая, синтаксическая, пунктуационная.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Обучающая тестовая работа.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Виды деятельности: анализ содержания, структуры и средств выразительности текста; преобразование текста в соответствии с коммуникативными задачами речи; развернутый ответ на вопрос; </w:t>
      </w:r>
      <w:bookmarkStart w:id="2" w:name="_Hlk126400894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и сопоставление языковых фактов; группировка языковых единиц по сходству и различиям; </w:t>
      </w:r>
      <w:bookmarkEnd w:id="2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составление текста-рассуждения на заданную тему, по предложенному тезису; </w:t>
      </w:r>
      <w:bookmarkStart w:id="3" w:name="_Hlk126401553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выявление и исправление нарушений норм современного русского литературного языка, редактирование текста;</w:t>
      </w:r>
      <w:bookmarkEnd w:id="3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образование форм слов; разные виды языковых разборов; выполнение тестовых заданий.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типы языковых норм и основные коммуникативные качества речи;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и исправлять факты нарушения языковых норм;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культурой речи;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написания сочинения-рассуждения на основе текста: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подбирать примеры и приводить аргументы; формулировать выводы и утверждения, отражающие собственное отношение к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анализируемому предмету или явлению;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Функциональные стили речи (5 часов, из них 2 часа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 контрольное изложение)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Функции языка. Функциональные стили речи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 их основные признаки. Взаимосвязь функций языка и функциональных стилей.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Стилистический анализ текста.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Контрольное изложение.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 и построения текста;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развернутый ответ на вопрос;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стное учебное сообщение на основе материалов учебного пособия; составление конспекта; </w:t>
      </w:r>
      <w:bookmarkStart w:id="4" w:name="_Hlk126401483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и сопоставление языковых фактов; группировка языковых единиц по сходству и различиям; </w:t>
      </w:r>
      <w:bookmarkEnd w:id="4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стилистический анализ языковых единиц; стилистическая трансформация текста; подробное изложение текста.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признаки и специфику языковых средств функциональных стилей речи;</w:t>
      </w: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разграничивать функциональные стили речи, аргументированно определять стиль предложенного текста;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распознавать в тексте стилистически окрашенные языковые средства;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и устранять стилистические ошибки;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создавать тексты определенного функционального стиля (с учетом сферы применения, цели, условий общения, содержания, адресата) и типа речи;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осуществлять стилистическую трансформацию текста;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стилистическими нормами: употребление слов и синтаксических конструкций в соответствии со стилистической принадлежностью текстов;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написания подробного изложения: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содержание текста и излагать его с сохранением стилистических особенностей;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Жанры речи (8 часов)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Дискуссия (4 часа, из них 2 часа на обучающее сочинение)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Диалогическая речь. Жанры диалогической речи (ознакомление). Дискуссия и корректные приемы ее ведения. Правила формулирования аргументов.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Тексты дискуссионного характера. Дискуссионные и недискуссионные темы. Речевое поведение участников спора. Конструктивная и деструктивная речевая манера.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Обобщение (от примеров к выводу) и конкретизация (от правила к примерам) как способы рассуждения.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Обучающее сочинение на дискуссионную тему.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bookmarkStart w:id="5" w:name="_Hlk124687456"/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приемов ведения дискуссии и правил формулирования аргументов, речевого поведения (речевой манеры) участников дискуссии; анализ тем, содержания и построения текста дискуссионного характера;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развернутый ответ на вопрос;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стное учебное сообщение на основе материалов учебного пособия; стилистическая трансформация текста; решение орфографических и пунктуационных задач; сочинение-рассуждение на дискуссионную тему.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bookmarkEnd w:id="5"/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приемы ведения спора, правила формулирования аргументов;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выявлять дискуссионные темы;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анализировать речевое поведение спорящих;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корректными приемами ведения спора;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правилами формулирования аргументов;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навыками ведения дискуссии;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 на дискуссионную тему: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подбирать примеры и приводить аргументы, подтверждающие либо опровергающие тему сочинения; формулировать собственное отношение к анализируемому предмету или явлению;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Доклад (4 часа, из них 2 часа на контрольное сочинение)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Доклад как жанр речи. Научный доклад, его подготовка (изучение темы доклада), композиция, языковое оформление.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Подготовка к произнесению доклада.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Контрольное сочинение на лингвистическую тему.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анализ текста доклада и правил его построения; создание текста доклада в составе группы; написание текста доклада; решение орфографических и пунктуационных задач; сочинение-рассуждение на лингвистическую тему.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жанровую специфику доклада, этапы его подготовки;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создавать текст научного доклада;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навыками произнесения научного доклада;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создания научного доклада, написания сочинения-рассуждения на лингвистическую тему: правописными (орфографическими и пунктуационными), речевыми (лексическими) и грамматическими (морфологическими и синтаксическими) нормами; умениями анализировать информацию, обобщать результаты; формулировать собственное отношение к анализируемому предмету или явлению, формулировать выводы;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Слово как основная единица языка (46 часов)</w:t>
      </w:r>
    </w:p>
    <w:p w:rsidR="00F1044A" w:rsidRPr="00F1044A" w:rsidRDefault="00F1044A" w:rsidP="00F1044A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right="-16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Звуковая сторона слова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(5 часов, из них 2 часа на обучающее сочинение)</w:t>
      </w:r>
    </w:p>
    <w:p w:rsidR="00F1044A" w:rsidRPr="00F1044A" w:rsidRDefault="00F1044A" w:rsidP="00F1044A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Звуковая сторона слова: характеристика гласных и согласных звуков, изменение качества гласных и согласных звуков, ударение. </w:t>
      </w:r>
    </w:p>
    <w:p w:rsidR="00F1044A" w:rsidRPr="00F1044A" w:rsidRDefault="00F1044A" w:rsidP="00F1044A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Современные произносительные нормы. Орфоэпические словари.</w:t>
      </w:r>
    </w:p>
    <w:p w:rsidR="00F1044A" w:rsidRPr="00F1044A" w:rsidRDefault="00F1044A" w:rsidP="00F1044A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Звуковая выразительность речи. Изобразительно-выразительные возможности фонетики. Звукопись. Ассонанс и аллитерация как средства выразительности.</w:t>
      </w:r>
    </w:p>
    <w:p w:rsidR="00F1044A" w:rsidRPr="00F1044A" w:rsidRDefault="00F1044A" w:rsidP="00F1044A">
      <w:pPr>
        <w:widowControl w:val="0"/>
        <w:tabs>
          <w:tab w:val="left" w:pos="1751"/>
          <w:tab w:val="left" w:pos="3253"/>
          <w:tab w:val="left" w:pos="4707"/>
          <w:tab w:val="left" w:pos="5268"/>
          <w:tab w:val="left" w:pos="7004"/>
          <w:tab w:val="left" w:pos="8327"/>
        </w:tabs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Обучающее сочинение-рассуждение на гражданско-патриотическую тему.</w:t>
      </w:r>
    </w:p>
    <w:p w:rsidR="00F1044A" w:rsidRPr="00F1044A" w:rsidRDefault="00F1044A" w:rsidP="00F1044A">
      <w:pPr>
        <w:widowControl w:val="0"/>
        <w:spacing w:after="0" w:line="240" w:lineRule="auto"/>
        <w:ind w:right="-16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Смысловая сторона слова (9 часов, из них 2 часа</w:t>
      </w:r>
    </w:p>
    <w:p w:rsidR="00F1044A" w:rsidRPr="00F1044A" w:rsidRDefault="00F1044A" w:rsidP="00F1044A">
      <w:pPr>
        <w:widowControl w:val="0"/>
        <w:spacing w:after="0" w:line="240" w:lineRule="auto"/>
        <w:ind w:right="-16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на контрольное сочинение)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Разграничение лексического и грамматического значений слова. 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Речевая (лексическая) норма. Речевые ошибки и способы их устранения.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Однозначные и многозначные слова, их отражение в толковых словарях. Прямое и переносное значения слова. Типы переносных значений и пути их возникновения. Метафора и метонимия как средства выразительности речи.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Омонимы и их употребление в речи. Способы разграничения омонимов и многозначных слов. Словарные статьи в толковом словаре для многозначного слова и омонимов. Словари омонимов. Омонимы как средство выразительности речи для создания шуток и каламбуров.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Синонимы и их употребление в речи. Языковые, стилистические, полные (абсолютные), авторские синонимы, их функции в тексте. Синонимический ряд. Словари синонимов. Синонимы как средство выразительности речи.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Антонимы и их употребление в речи. Однокоренные и разнокоренные, общеязыковые и контекстуальные антонимы; их функции в тексте. Словари антонимов. Антонимы как средство выразительности речи. Стилистические фигуры, основанные на антонимии (антитеза, оксюморон). 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Фразеологические обороты, их признаки и употребление в текстах разных стилей. Разграничение фразеологизмов и свободных словосочетаний. Однозначные и многозначные устойчивые обороты. Синонимичные и антонимичные фразеологические обороты. Фразеологические словари русского языка. Фразеологические обороты как средство выразительности речи.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Контрольное сочинение-рассуждение по афоризму.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Состав слова. Образование слов (9 часов, из них 1 час </w:t>
      </w:r>
    </w:p>
    <w:p w:rsidR="00F1044A" w:rsidRPr="00F1044A" w:rsidRDefault="00F1044A" w:rsidP="00F1044A">
      <w:pPr>
        <w:widowControl w:val="0"/>
        <w:tabs>
          <w:tab w:val="left" w:pos="2457"/>
          <w:tab w:val="left" w:pos="5136"/>
          <w:tab w:val="left" w:pos="7912"/>
        </w:tabs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на контрольный диктант)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Морфема как значимая часть слова. Классификация морфем.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Разбор слова по составу. Значимость морфемного состава слова для решения орфографических задач. Орфограммы в приставках, корнях слов, суффиксах и окончаниях. Трудные случаи морфемного разбора. Морфемный, морфемно-орфографический словари. Морфемы-синонимы, морфемы-омонимы и морфемы-антонимы, их стилистические особенности.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Производное и производящее слова. Словообразовательная цепочка. Основные способы образования слов. Словообразовательный разбор. Словообразовательные словари русского языка.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Словообразовательная норма.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Текстообразующие функции производных слов. Однокоренные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слова и тематическое единство текста.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Изобразительно-выразительные возможности словообразования. Окказионализмы как явление авторского словообразования. Использование однокоренных слов для создания художественного образа.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Контрольный диктант.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Изменение слова (части речи) (23 часа, их них 2 часа на обучающее сочинение, 1 час на контрольную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тестовую работу)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Система частей речи в современном русском языке: самостоятельные, служебные части речи, междометия и звукоподражания. Основные признаки частей речи: частеречное значение, набор грамматических категорий, синтаксические функции. Омонимия частей речи и грамматических форм.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Морфологическая норма. Грамматические ошибки.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Имя существительное как самостоятельная часть речи. Трудные случаи употребления существительных в речи: определение рода неизменяемых и сложносокращенных слов, одушевленности-неодушевленности существительных, образование форм именительного и родительного падежей множественного числа существительных, особенности склонения различных групп существительных.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имени существительного: обеспечение тематического единства, связности, развернутости текста. Существительные одной тематической группы как ключевые слова текста.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Изобразительно-выразительные возможности имени существительного: экспрессивное употребление собственных имен существительных («говорящие» фамилии и названия населенных пунктов), нестандартное употребление родовых характеристик, форм числа существительных и иные изобразительно-выразительные возможности.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Имя прилагательное как самостоятельная часть речи. Неоднородность форм имен прилагательных. Трудные случаи употребления прилагательных в речи: образование и употребление кратких и полных форм прилагательных, форм степеней сравнения, склонение притяжательных прилагательных.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Текстообразующие функции имени прилагательного: прилагательные как основа текстов-описаний (художественное и деловое описание человека, предмета).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Изобразительно-выразительные возможности имени прилагательного: переносное употребление прилагательных разных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разрядов, имена прилагательные как основа цветописи, прилагательные-эпитеты. Словари эпитетов.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Имя числительное как самостоятельная часть речи. Трудные случаи образования и употребления имен числительных: склонение числительных, сочетаемость собирательных числительных с именами существительными, образование числительных, обозначающих дробные числа, и форм сочетающихся с ними существительных.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имени числительного в научном и официально-деловом стилях.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Изобразительно-выразительные возможности имени числительного: использование числительных в составе фразеологических оборотов, пословиц, поговорок; символическое значение числительных.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Местоимение как самостоятельная часть речи. Грамматическая неоднородность местоименных слов. Лексико-грамматические разряды местоимений. Трудные случаи склонения и употребления местоимений.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местоимения: местоимения как средство связи предложений в тексте.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Изобразительно-выразительные возможности местоимения: экспрессия противопоставления личных (мы – вы, ты – вы, мы – они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br/>
        <w:t xml:space="preserve">и иных) и притяжательных (наш – ваш и иных) местоимений; лекторское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мы, используемое для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выражения общности с аудиторией; переносное употребление личных местоимений и местоимений иных разрядов.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Глагол как самостоятельная часть речи. Система форм глагола: инфинитив, спрягаемые формы, причастие, деепричастие.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Трудные случаи морфологического разбора глагола: определение переходности-непереходности, наклонения, спряжения и иных грамматических категорий глагола. Грамматические ошибки, связанные с образованием форм глагола.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Закономерности образования причастий и деепричастий. Грамматические ошибки, связанные с образованием причастий и деепричастий.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глагольных форм в тексте-повествовании и тексте-описании.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Изобразительно-выразительные возможности глагола: переносное употребление глагольных форм, использование глагольных форм для выражения побуждения, просьбы, категорического приказа, совета; особенности употребления инфинитива в поэтической речи; глагольные метафоры, олицетворения и иные средства выразительности.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Наречие как самостоятельная часть речи. Знаменательные и местоименные наречия. Предикативные наречия. Омонимия наречий на -о (-е) и кратких прилагательных среднего рода, степеней сравнения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наречий и прилагательных. Словообразование наречий.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наречия: местоименные наречия как средство связности текста, роль наречий места и времени в тексте-описании и тексте-повествовании.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Изобразительно-выразительные возможности наречия: наречие как способ характеристики действия, синонимия и антонимия наречий, употребление предикативных наречий для передачи состояния природы и человека и иные изобразительно-выразительные возможности наречия.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Предлог, союз, частица как служебные части речи. Омонимия служебных частей речи и самостоятельных слов. Грамматические ошибки, связанные с нарушением норм употребления предлогов.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служебных частей речи: союзы как средство связности; предлоги, союзы, частицы как средство стилистической маркированности текста.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Изобразительно-выразительные возможности служебных частей речи: синонимия союзов, синонимия предлогов, смысловая и стилистическая дифференциация служебных слов-синонимов; полисиндетон (многосоюзие) и асиндетон (бессоюзие) как стилистические фигуры; особенности употребления предлогов в фольклорных текстах; разнообразие значений, передаваемых частицами.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Междометие как особая часть речи. Звукоподражательные слова.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Изобразительно-выразительные возможности и текстообразующие функции междометий и звукоподражательных слов. Использование этикетных, эмоциональных, побуждающих к действию междометий в разных речевых ситуациях, текстах разных типов и стилей речи.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Обучающее сочинение-рассуждение на духовно-нравственную тему.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Контрольная тестовая работа.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анализ содержания, структуры, языковых и стилистических особенностей текста; развернутый ответ на вопрос; устное учебное сообщение по материалам учебного пособия; составление таблиц, схем, алгоритмов, опорных конспектов</w:t>
      </w:r>
      <w:bookmarkStart w:id="6" w:name="_Hlk126403067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</w:t>
      </w:r>
      <w:bookmarkStart w:id="7" w:name="_Hlk126403302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и сопоставление языковых фактов; группировка языковых единиц по сходству и различиям; </w:t>
      </w:r>
      <w:bookmarkEnd w:id="6"/>
      <w:bookmarkEnd w:id="7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выявление и исправление нарушений произносительных и речевых (лексических) норм; анализ словообразовательных связей между словами; составление словообразовательных цепочек; составление словарного диктанта; образование слов разных частей речи; определение морфологических признаков имен существительных, анализ лексический сочетаемости имен существительных и имен прилагательных; определение морфологических признаков имен прилагательных, образование форм имен прилагательных; определение морфологических признаков имен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числительных, образование форм имен числительных; определение морфологических признаков местоимений, образование форм местоимений; определение морфологических признаков глаголов, образование форм глаголов, в том числе причастий и деепричастий; определение морфологических признаков наречий, образование форм степеней сравнения наречий; определение морфологических признаков служебных частей речи; разграничение омонимичных частей речи; выявление и исправление нарушений морфологических норм; употребление слов разных частей речи с учетом их лексической сочетаемости, текстообразующими функциями и изобразительно-выразительными возможностями; создание и редактирование текста; различные виды языковых разборов; решение орфографических и пунктуационных задач; выполнение тестовых заданий; сочинение-рассуждение по афоризму; сочинение-рассуждение на духовно-нравственную тему. </w:t>
      </w:r>
    </w:p>
    <w:p w:rsidR="00F1044A" w:rsidRPr="00F1044A" w:rsidRDefault="00F1044A" w:rsidP="00F1044A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Знать: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произносительные, речевые, словообразовательные и морфологические нормы современного русского языка;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морфологические признаки частей речи, их синтаксические функции;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уметь: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пользоваться различными словарями: орфоэпическим, толковым, словообразовательным и иными;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выявлять, анализировать и исправлять нарушения языковых норм;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определять частеречную принадлежность слов, разграничивать омонимичные формы и части речи на основе лексических, морфологических и синтаксических признаков;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определять текстообразующие функции частей речи;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определять изобразительно-выразительные функции языковых единиц;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целенаправленно и осознанно использовать в устной и письменной речи различные языковые единицы с учетом конкретной коммуникативной задачи;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использовать в тексте изобразительно-выразительный потенциал фонетических, лексических, словообразовательных, морфологических языковых единиц;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произносительными нормами: произношение слов в соответствии с современными нормами, зафиксированными в орфоэпических словарях;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речевыми (лексическими) нормами: употребление слов в соответствии с их лексическим значением; разграничение омонимов и многозначных слов; использование синонимов и антонимов; употребление фразеологических оборотов в соответствии с их лексическим значением;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грамматическими (словообразовательными) нормами: образовывание слов в соответствии с правилами сочетания морфем;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грамматическими (морфологическими) нормами: употребление несклоняемых и сложносокращенных существительных в речи; употребление существительных, определение рода которых традиционно вызывает затруднения (домишко, вуаль, шампунь и иные); особенности словоизменения имен существительных (образование форм именительного падежа множественного числа, родительного падежа множественного числа, склонение имен собственных и подобные слова); употребление падежных форм одушевленных и неодушевленных имен существительных во множественном числе; употребление имен прилагательных в полной и краткой форме, в том числе краткие формы имен прилагательных мужского рода на -ен- (-енен-); образование форм степеней сравнения прилагательных; употребление количественных и порядковых числительных; сочетаний, обозначающих дробные числа; собирательных числительные с существительными; употребление падежных форм притяжательных местоимений; употребление личных, отрицательных и неопределенных местоимений с предлогами; образовыние временных форм глаголов, имеющих чередование в основе, а также глаголов выздороветь, обессилеть, мучить и подобных глаголов; форм разноспрягаемых глаголов; форм повелительного наклонения глаголов лечь, ехать и иных глаголов; образование причастий и деепричастий; образование форм сравнительной степени наречий на -о (-е); употребление производных и непроизводных предлогов в словосочетаниях, иллюстрирующих особенности управления в современном русском языке; союзы при однородных членах и в разных типах сложных предложений;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создания текстов различной жанрово-стилистической принадлежности, в том числе сочинения-рассуждения на духовно-нравственную тему, сочинения-рассуждения по афоризму: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подбирать примеры и приводить аргументы, формулировать выводы и утверждения, отражающие собственное отношение к анализируемому предмету или явлению;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Орфография как система правил правописания (29 часов, из них 1 час на обучающую тестовую работу, 2 часа на контрольное сочинение, 1 час на контрольную тестовую работу)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Проверяемые написания. Правописание гласных и согласных в частях слова. Правописание безударных окончаний существительных, прилагательных и глаголов. Правописание гласных о, е (е) после шипящих.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Фонетические написания. Правописание приставок, оканчивающихся на з, с. Правописание гласных и – ы после приставок, оканчивающихся на согласный, в словах с международными словообразовательными элементами, в сложносокращенных словах. Правописание гласных о – е после ц.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Непроверяемые написания. Написание гласных и согласных в корне слова. Правописание чередующихся гласных о – а в корнях слов. Правописание чередующихся гласных е – и в корнях слов. Правописание гласных и – ы после ц. Правописание слов с двойными согласными.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ъ и ь. Три функции мягкого знака: разделительный, обозначающий мягкость согласного, показатель грамматических форм слов разных частей речи.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приставок пре-, при-. Написание пре-, при- в соответствии со значением приставок. Трудные случаи правописания пре-, при-.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имен существительных. Правописание имен существительных женского и среднего рода на -ья, -ье, -ье (-ия, -ие, -ие) в родительном падеже множественного числа. Правописание суффиксов имен существительных.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имен прилагательных. Правописание суффиксов имен прилагательных.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глаголов. Правописание глаголов с приставкой обез- (обес-). Правописание суффиксов -ова- (-ева-), -ыва- (-ива-). Правописание гласных перед суффиксом -л- в формах прошедшего времени.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причастий. Правописание гласных перед суффиксами причастий прошедшего времени. Правописание суффиксов причастий настоящего времени.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Правописание н и нн в словах разных частей речи.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суффиксов наречий.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Слитные, раздельные и дефисные написания. Правописание сложных существительных, прилагательных и числительных. Слитные,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раздельные и дефисные написания наречий и наречных сочетаний. Слитные, раздельные и дефисные написания предлогов, союзов, частиц.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Правописание не со словами разных частей речи: с существительными, прилагательными (полными и краткими), наречиями, причастиями, отглагольными прилагательными, глаголами и деепричастиями.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Различение и правописание частиц не и ни. Правописание приставок не- и ни- в отрицательных местоимениях и наречиях.</w:t>
      </w:r>
    </w:p>
    <w:p w:rsidR="00F1044A" w:rsidRPr="00F1044A" w:rsidRDefault="00F1044A" w:rsidP="00F1044A">
      <w:pPr>
        <w:widowControl w:val="0"/>
        <w:tabs>
          <w:tab w:val="left" w:pos="3405"/>
          <w:tab w:val="left" w:pos="4656"/>
          <w:tab w:val="left" w:pos="6878"/>
          <w:tab w:val="left" w:pos="7415"/>
          <w:tab w:val="left" w:pos="95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Обучающая тестовая работа.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Контрольное сочинение-рассуждение на гражданско-патриотическую тему.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Контрольная тестовая работа.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 анализ содержания, структуры, языковых и стилистических особенностей текста; лексический и стилистический анализ языковых единиц; анализ и применение орфографических алгоритмов;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анализ и сопоставление языковых фактов; группировка языковых единиц по сходству и различиям; 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развернутый ответ на вопрос; устное учебное сообщение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по материалам учебного пособия; составление таблиц, схем, алгоритмов, опорных конспектов; графическое объяснение орфограмм и пунктограмм; образование слов и форм слов; составление словосочетаний и предложений, преобразование словосочетаний в предложения; определение морфологических признаков частей речи; решение орфографических и пунктуационных задач;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различные виды языковых разборов;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выполнение тестовых заданий; сочинение-рассуждение на гражданско-патриотическую тему; сочинение-рассуждение на основе текста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F1044A" w:rsidRPr="00F1044A" w:rsidRDefault="00F1044A" w:rsidP="00F1044A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современные правила орфографии;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находить орфограмму в слове;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выявлять и исправлять случаи нарушения орфографической нормы;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на письме современные правила орфографии;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осознанно пользоваться орфографическим словарем и справочными материалами по орфографии;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орфографическими нормами: правописание слова и его значимых частей (приставок, суффиксов, окончаний) в соответствии с современными правилами орфографии;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написания сочинения-рассуждения на гражданско-патриотическую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тему: правописными (орфографическими и пунктуационными), речевыми (лексическими) и грамматическими (морфологическими и синтаксическими) нормами, умениями подбирать примеры и приводить аргументы, формулировать выводы и утверждения, отражающие собственное отношение к анализируемому предмету или явлению;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Повторение изученного в Х классе (3 часа)</w:t>
      </w:r>
    </w:p>
    <w:p w:rsidR="00F1044A" w:rsidRPr="00F1044A" w:rsidRDefault="00F1044A" w:rsidP="00F1044A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Языковые нормы и культура речи.</w:t>
      </w:r>
    </w:p>
    <w:p w:rsidR="00F1044A" w:rsidRPr="00F1044A" w:rsidRDefault="00F1044A" w:rsidP="00F1044A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Комплексный анализ текста. Стилистический анализ текста.</w:t>
      </w:r>
    </w:p>
    <w:p w:rsidR="00F1044A" w:rsidRPr="00F1044A" w:rsidRDefault="00F1044A" w:rsidP="00F1044A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Дискуссия о русском языке в современном мире.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и сопоставление языковых фактов;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составление и выполнение тестовых заданий; решение орфографических и пунктуационных задач;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различные виды языковых разборов;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дискуссия на основе материалов учебного пособия; анализ, создание и редактирование текстов разных смысловых типов и функциональных стилей речи (с учетом сферы применения, цели, условий общения, содержания, адресата, адресанта).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типы языковых норм (орфографическая, произносительная (орфоэпическая, акцентологическая), речевая (лексическая), стилистическая, словообразовательная, морфологическая) и основные качества речи;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и исправлять нарушения языковых норм;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осуществлять стилистическую трансформацию текста;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культурой речи, коммуникативными (риторическими) умениями и навыками; </w:t>
      </w:r>
    </w:p>
    <w:p w:rsidR="00F1044A" w:rsidRPr="00F1044A" w:rsidRDefault="00F1044A" w:rsidP="00F1044A">
      <w:pPr>
        <w:widowControl w:val="0"/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создания, редактирования и трансформирования текстов разных смысловых типов и функциональных стилей речи (с учетом сферы применения, цели, условий общения, содержания, адресата, адресанта),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ведения дискуссии.</w:t>
      </w:r>
      <w:bookmarkStart w:id="8" w:name="_GoBack"/>
      <w:bookmarkEnd w:id="8"/>
    </w:p>
    <w:sectPr w:rsidR="00F1044A" w:rsidRPr="00F1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4A"/>
    <w:rsid w:val="00065CF5"/>
    <w:rsid w:val="00794F0D"/>
    <w:rsid w:val="00F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84A8"/>
  <w15:chartTrackingRefBased/>
  <w15:docId w15:val="{E2F58C7F-C689-4D08-A63F-A3569B4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2023-08-29T05:58:00Z</dcterms:created>
  <dcterms:modified xsi:type="dcterms:W3CDTF">2023-08-29T05:58:00Z</dcterms:modified>
</cp:coreProperties>
</file>