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5A6F62" w:rsidRPr="005A6F62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5A6F62" w:rsidRPr="005A6F62" w:rsidRDefault="005A6F62" w:rsidP="005A6F6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A6F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5A6F62" w:rsidRPr="005A6F62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5A6F62" w:rsidRPr="005A6F62" w:rsidRDefault="005A6F62" w:rsidP="005A6F6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6F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5A6F62" w:rsidRPr="005A6F62" w:rsidRDefault="005A6F62" w:rsidP="005A6F6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6F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5A6F62" w:rsidRPr="005A6F62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5A6F62" w:rsidRPr="005A6F62" w:rsidRDefault="005A6F62" w:rsidP="005A6F6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6F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5A6F62" w:rsidRPr="005A6F62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5A6F62" w:rsidRPr="005A6F62" w:rsidRDefault="005A6F62" w:rsidP="005A6F62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6F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</w:t>
            </w:r>
            <w:r w:rsidRPr="005A6F6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5A6F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</w:t>
            </w:r>
          </w:p>
        </w:tc>
      </w:tr>
    </w:tbl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</w:t>
      </w:r>
    </w:p>
    <w:p w:rsidR="005A6F62" w:rsidRPr="005A6F62" w:rsidRDefault="005A6F62" w:rsidP="005A6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 учебному предмету 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Русский язык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5A6F62" w:rsidRPr="005A6F62" w:rsidRDefault="005A6F62" w:rsidP="005A6F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II клас</w:t>
      </w:r>
      <w:r w:rsidRPr="005A6F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а учреждений образования,</w:t>
      </w:r>
    </w:p>
    <w:p w:rsidR="005A6F62" w:rsidRPr="005A6F62" w:rsidRDefault="005A6F62" w:rsidP="005A6F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:rsidR="005A6F62" w:rsidRPr="005A6F62" w:rsidRDefault="005A6F62" w:rsidP="005A6F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</w:t>
      </w:r>
    </w:p>
    <w:p w:rsidR="005A6F62" w:rsidRPr="005A6F62" w:rsidRDefault="005A6F62" w:rsidP="005A6F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белорусским языком обучения и воспитания</w:t>
      </w:r>
    </w:p>
    <w:p w:rsidR="005A6F62" w:rsidRPr="005A6F62" w:rsidRDefault="005A6F62" w:rsidP="005A6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5A6F62" w:rsidRPr="005A6F62" w:rsidRDefault="005A6F62" w:rsidP="005A6F62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II класса учреждений образования, реализующих образовательные программы общего среднего образования с белорусским языком обучения и воспитания.</w:t>
      </w:r>
    </w:p>
    <w:p w:rsidR="005A6F62" w:rsidRPr="005A6F62" w:rsidRDefault="005A6F62" w:rsidP="005A6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Настоящая учебная программа рассчитана на 91 час (2 часа в неделю в первом полугодии и 3 часа – во втором). </w:t>
      </w:r>
    </w:p>
    <w:p w:rsidR="005A6F62" w:rsidRPr="005A6F62" w:rsidRDefault="005A6F62" w:rsidP="005A6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5A6F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обучения 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– формирование у учащихся коммуникативно-речевых умений, обеспечивающих эффективное общение на русском языке; интеллектуальное развитие на основе формирования учебной деятельности; приобщение учащихся к культуре белорусского и русского народов средствами учебного предмета.</w:t>
      </w:r>
    </w:p>
    <w:p w:rsidR="005A6F62" w:rsidRPr="005A6F62" w:rsidRDefault="005A6F62" w:rsidP="005A6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Основными </w:t>
      </w:r>
      <w:r w:rsidRPr="005A6F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задачами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6F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обучения 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выступают: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4.1. в рамках формирования языковой компетенции: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ознакомление с системой русского языка, нормами литературного языка;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орфоэпических, орфографических, грамматических, пунктуационных умений и навыков;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4.2. в рамках формирования коммуникативно-речевой компетенции: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умения пользоваться языком во всех видах речевой деятельности (слушание, говорение, чтение, письмо);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обогащение словарного запаса учащихся;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культуры речевого общения;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4.3. в рамках формирования лингвокультурологической компетенции: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ценностного отношения к русскому языку как одному из государственных языков Республики Беларусь;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постижение национальной культуры белорусского и русского народов посредством русского языка;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4.4. в рамках формирования личностных и метапредметных компетенций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развитие мотивов учебной деятельности, ценностно-смысловых установок, моральных норм, универсальных учебных действий, составляющих основу учебной деятельности.</w:t>
      </w:r>
    </w:p>
    <w:p w:rsidR="005A6F62" w:rsidRPr="005A6F62" w:rsidRDefault="005A6F62" w:rsidP="005A6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Формы и методы обучения и воспитания.</w:t>
      </w:r>
    </w:p>
    <w:p w:rsidR="005A6F62" w:rsidRPr="005A6F62" w:rsidRDefault="005A6F62" w:rsidP="005A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6F62">
        <w:rPr>
          <w:rFonts w:ascii="Times New Roman" w:eastAsia="Calibri" w:hAnsi="Times New Roman" w:cs="Times New Roman"/>
          <w:sz w:val="30"/>
          <w:szCs w:val="30"/>
        </w:rPr>
        <w:t xml:space="preserve">Организация учебных занятий по учебному предмету «Русский язык» предусматривает фронтальную, индивидуальную и групповую формы работы. Формы и виды учебной деятельности, рекомендуемые для </w:t>
      </w:r>
      <w:r w:rsidRPr="005A6F6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организации учебных занятий, основываются на оптимальном сочетании различных методов обучения: </w:t>
      </w:r>
    </w:p>
    <w:p w:rsidR="005A6F62" w:rsidRPr="005A6F62" w:rsidRDefault="005A6F62" w:rsidP="005A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6F62">
        <w:rPr>
          <w:rFonts w:ascii="Times New Roman" w:eastAsia="Calibri" w:hAnsi="Times New Roman" w:cs="Times New Roman"/>
          <w:sz w:val="30"/>
          <w:szCs w:val="30"/>
        </w:rPr>
        <w:t>словесных, направленных на формирование знаний о языке и речи, развитие коммуникативно-речевых умений и навыков, логического мышления и эмоциональной сферы личности;</w:t>
      </w:r>
    </w:p>
    <w:p w:rsidR="005A6F62" w:rsidRPr="005A6F62" w:rsidRDefault="005A6F62" w:rsidP="005A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6F62">
        <w:rPr>
          <w:rFonts w:ascii="Times New Roman" w:eastAsia="Calibri" w:hAnsi="Times New Roman" w:cs="Times New Roman"/>
          <w:sz w:val="30"/>
          <w:szCs w:val="30"/>
        </w:rPr>
        <w:t>наглядных, предполагающих развитие лингвистического и образного мышления, познавательного интереса, формирование культурной эрудиции, воспитание эстетического вкуса у учащихся;</w:t>
      </w:r>
    </w:p>
    <w:p w:rsidR="005A6F62" w:rsidRPr="005A6F62" w:rsidRDefault="005A6F62" w:rsidP="005A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6F62">
        <w:rPr>
          <w:rFonts w:ascii="Times New Roman" w:eastAsia="Calibri" w:hAnsi="Times New Roman" w:cs="Times New Roman"/>
          <w:sz w:val="30"/>
          <w:szCs w:val="30"/>
        </w:rPr>
        <w:t>практических, нацеленных на закрепление теоретических знаний и совершенствование умений практической деятельности.</w:t>
      </w:r>
    </w:p>
    <w:p w:rsidR="005A6F62" w:rsidRPr="005A6F62" w:rsidRDefault="005A6F62" w:rsidP="005A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6F6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5A6F62">
        <w:rPr>
          <w:rFonts w:ascii="Times New Roman" w:eastAsia="Times New Roman" w:hAnsi="Times New Roman" w:cs="Times New Roman"/>
          <w:sz w:val="30"/>
          <w:szCs w:val="30"/>
          <w:lang w:val="be-BY"/>
        </w:rPr>
        <w:t>педагогическим работником</w:t>
      </w:r>
      <w:r w:rsidRPr="005A6F62">
        <w:rPr>
          <w:rFonts w:ascii="Times New Roman" w:eastAsia="Calibri" w:hAnsi="Times New Roman" w:cs="Times New Roman"/>
          <w:sz w:val="30"/>
          <w:szCs w:val="30"/>
        </w:rPr>
        <w:t xml:space="preserve"> проблемно-поисковых методов создаст условия для развития у учащихся креативности, самостоятельности и критичности мышления, формирования универсальных учебных действий.  Репродуктивные методы позволят обеспечить закрепление понятий, отработку учебно-языковых умений и навыков, развитие памяти и мышления.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определяется </w:t>
      </w:r>
      <w:r w:rsidRPr="005A6F62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самостоятельно на основе целей и задач изучения конкретной темы, 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 Обучение русскому языку на I ступени общего среднего образования направлено на достижение учащимися личностных, метапредметных и предметных результатов: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6.1. личностными результатами освоения настоящей учебной программы являются: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позитивное эмоционально-ценностное отношение к русскому языку; готовность и способность пользоваться языком как средством коммуникации; стремление правильно и точно выражать мысли в устной и письменной формах; усвоение нравственных ценностей средствами учебного предмета, основ культуры и этики речевого общения и поведения;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6.2. метапредметные результаты освоения настоящей учебной программы включают следующие составляющие: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интеллектуально-познавательные умения (понимание языковой проблемы, выдвижение гипотез, структурирование учебного материала, подбор аргументов для обоснования собственной позиции, установление причинно-следственных связей в языковом материале, формулирование выводов на основе проведенного анализа языковых сведений или фактов);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информационно-читательские умения (нахождение, извлечение и преобразование информации, использование ее для решения поставленных учебных и учебно-практических задач; создание и преобразование моделей, схем, таблиц в соответствии с учебной задачей; анализ,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интеграция и интерпретация информации в процессе работы с разными типами, стилями, жанрами, форматами текстов; ориентирование в учебном пособии, обращение к лингвистическим словарям, глобальной компьютерной сети Интернет);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организационно-регулятивные умения, связанные с управлением собой при решении учебно-познавательных и учебно-практичес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их задач (различение нового учебного материала и изученного ранее; понимание, принятие и удержание языковой учебной задачи, определение последовательности действий при ее решении; контроль и оценка промежуточного и конечного результатов выполнения поставленной задачи);</w:t>
      </w:r>
    </w:p>
    <w:p w:rsidR="005A6F62" w:rsidRPr="005A6F62" w:rsidRDefault="005A6F62" w:rsidP="005A6F62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социально-коммуникативные умения (адекватно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е использование речевых средств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решения коммуникативных задач; учет разных мнений и стремление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 координации различных позиций при работе в паре и группе; постановка вопросов, уточнение непонятого в высказывании);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6.3. предметными результатами освоения настоящей учебной программы являются: </w:t>
      </w:r>
    </w:p>
    <w:p w:rsidR="005A6F62" w:rsidRPr="005A6F62" w:rsidRDefault="005A6F62" w:rsidP="005A6F62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наличие представлений у учащихся о языке как о средстве общения; осознание и использование принятых правил культуры речевого поведения и общения, диалогической и монологической речи; владение различными видами речевой деятельности (чтение, письмо, говорение, слушание); умение строить речевые высказывания в устной и письменной формах с учетом задач и ситуации общения; владение графическими и каллиграфическими навыками, изученными нормами русского литературного языка (орфоэпическими, орфографическими, лексическими, грамматическими) и правилами речевого этикета; применение орфографических правил и правил постановки знаков препинания (в объеме изученного) при записи собственных и предложенных текстов; адекватное использование речевых средств для эффективного решения разнообразных коммуникативных задач.</w:t>
      </w:r>
    </w:p>
    <w:p w:rsidR="005A6F62" w:rsidRPr="005A6F62" w:rsidRDefault="005A6F62" w:rsidP="005A6F62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7. Содержание 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учебного предмета «Русский язык» </w:t>
      </w: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структурируется по разделам: 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Вводный курс», «Звуки и буквы», «Слово», «Предложение», «Текст», «Повторение». В каждом из разделов решаются свои конкретные задачи, которые подчинены основным целям обучения русскому языку. Языковой материал в настоящей программе представлен системой понятий, определений, теоретических сведений, объединенных таким образом, чтобы создать теоретическую основу для формирования грамматических, орфографических, речевых умений и навыков.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8. Основная задача обучения каллиграфии на уроках русского языка – формирование навыков правильного начертания букв, их соединений в словах; красивого, быстрого, ритмичного письма слов и предложений. </w:t>
      </w:r>
      <w:r w:rsidRPr="005A6F62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Начиная со второго полугодия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осуществляется постепенный перевод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учащихся на письмо в тетрадях с разлиновкой в одну линию. Содержание этой работы должно быть связано с изучаемым на уроке языковым материалом.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СОДЕРЖАНИЕ УЧЕБНОГО ПРЕДМЕТА. ОСНОВНЫЕ ТРЕБОВАНИЯ 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(91 час)</w:t>
      </w:r>
    </w:p>
    <w:p w:rsidR="005A6F62" w:rsidRPr="005A6F62" w:rsidRDefault="005A6F62" w:rsidP="005A6F62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ВВОДНЫЙ КУРС </w:t>
      </w:r>
    </w:p>
    <w:p w:rsidR="005A6F62" w:rsidRPr="005A6F62" w:rsidRDefault="005A6F62" w:rsidP="005A6F6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(12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часов, из них 6 часов за счет уроков литературного чтения)</w:t>
      </w:r>
    </w:p>
    <w:p w:rsidR="005A6F62" w:rsidRPr="005A6F62" w:rsidRDefault="005A6F62" w:rsidP="005A6F62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Буква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Чтение слов с буквой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Письмо буквы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(заглавной и строчной).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Звуки [г], [г']: произношение и обозначение на письме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г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ром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г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итара, пиро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г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и)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; звук [к] на месте буквы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г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конце слова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(лу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г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дру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г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Звук [р']: произношение и обозначение на письме (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р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юки, две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рь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).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Различение звуков [р] – [р'].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ударных и безударных слогах. Произнесение (при чтении) звука [а] на месте буквы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начале слова и в первом предударном слоге после твердых согласных в словах типа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го́нь, в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да́, н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га́.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Е, я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ударных и безударных слогах. Произнесение (при чтении) звука [и] на месте букв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е, я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безударных слогах слов типа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дро́, п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я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та́к, за́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я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ц.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Звук [т']: произношение и обозначение на письме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(т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ихо, ап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ека).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Звук [д']: произношение и обозначение на письме (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ень,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Звук [т'] на месте букв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дь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конце слова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(тетра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дь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медве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дь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Звук [ч']: произношение и обозначение на письме (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до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чь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ч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ай, гра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ч)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Звук [щ']: произношение и обозначение на письме (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щ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ука, товари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щ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).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Буква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щ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(заглавная и строчная).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Разделительный твердый знак (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ъ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). Написание слов с разделительным твердым знаком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(с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ъ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есть, в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ъ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ехать, об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ъ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яснить).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Этика речи. Формулы речевого этикета: приветствия, прощания, благодарности, просьбы, извинения.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Восприятие на слух текстов; ответы на вопросы по содержанию прослушанных текстов. Постановка произношения (путем имитирования образцового произношения </w:t>
      </w:r>
      <w:r w:rsidRPr="005A6F62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) специфических русских звуков [г], [г'], [р'], [ч'], [щ'], [д'], [т']; практический тренинг: отработка нормативного произношения специфических звуков русского языка на материале специально подобранных слов, скороговорок, текстов, насыщенных этими звуками. Звуковой разбор слов. Нахождение в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 xml:space="preserve">текстах и списывание слов с буквами, обозначающими специфические звуки русского языка, а также слов с буквами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и, щ, ъ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; выборочное списывание; письмо по памяти; письменные ответы на вопросы. Построение устных высказываний (по сюжетной картинке, по заданной ситуации) с использованием лексики со специфическими звуками русского языка и изученными формулами русского речевого этикета (приветствия, прощания, благодарности, просьбы, извинения). 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Знать: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звуках русского языка, в том числе о специфических звуках русского языка [г], [г'], [р'], [ч'], [щ'], [д'], [т'];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буквы русского алфавита (печатные и рукописные, строчные и заглавные), в том числе специфические буквы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и, ш, ъ;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наизусть 2 стихотворения, 4–6 скороговорок, считалок.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произносить (в собственной речи и при чтении) звуки русского языка, в том числе специфические звуки [г], [г'], [р'], [ч'], [щ'], [д'], [т'];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читать, в том числе со специфическими русскими буквами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и, щ, ъ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, небольшие тексты (сказка, рассказ, загадка, стихотворение);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отвечать на вопросы по содержанию текста;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словосочетания и предложения (по опорным словам и без них);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списывать грамотно слова, предложения, в том числе со специфическими русскими буквами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и, щ, ъ;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употреблять в речи формулы речевого этикета (приветствия, прощания, благодарности, просьбы, извинения).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для осознанного различения русской и белорусской речи (устной и письменной);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для самостоятельного чтения детской художественной литературы (сказки, стихи, рассказы и т.д.) на русском языке;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для создания собственных небольших устных высказываний;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для формирования культуры речевого общения и поведения.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ЗВУКИ И БУКВЫ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(41 час, из них 1 ч</w:t>
      </w:r>
      <w:r w:rsidRPr="005A6F62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ас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 – контрольное списывание)</w:t>
      </w:r>
    </w:p>
    <w:p w:rsidR="005A6F62" w:rsidRPr="005A6F62" w:rsidRDefault="005A6F62" w:rsidP="005A6F62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Звуки речи и буквы, их обозначающие. Смыслоразличительная роль звуков (букв). Алфавит, его назначение.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Гласные и согласные звуки. Слог.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Различение гласных и согласных звуков. Буквы для обозначения гласных и согласных звуков на письме. Слогообразующая роль гласных. Деление слов на слоги. Перенос слов по слогам. Особенности переноса слов с буквами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й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,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Твердые и мягкие согласные.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Парные твердые и мягкие согласные звуки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. Парные твердые и мягкие согласные [б–б'], [в–в'], [г–г'], [д–д'], [з–з'], [к–к'], [л–л'], [м–м'], [н–н'], [п–п'], [р–р'], [с–с'], [т–т'], [ф–ф'], [х–х'].</w:t>
      </w:r>
    </w:p>
    <w:p w:rsidR="005A6F62" w:rsidRPr="005A6F62" w:rsidRDefault="005A6F62" w:rsidP="005A6F62">
      <w:pPr>
        <w:spacing w:after="0" w:line="240" w:lineRule="auto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Смыслоразличительная роль парных твердых и мягких согласных в слове. Обозначение твердости парных согласных буквами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а, о, у, ы, э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мягкости – буквами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я, ё, ю, и, е, ь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Непарные твердые и мягкие согласные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Непарные твердые шипящие [ж], [ш]: их произношение и обозначение на письме. Правописание буквосочетаний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жи-ши, же-ше (в положении под ударением).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Непарный твердый [ц]: произношение и обозначение на письме. Непарные мягкие шипящие [ч'], [щ']: их произношение и обозначение на письме. Правописание буквосочетаний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ча-ща, чу-щу, </w:t>
      </w:r>
    </w:p>
    <w:p w:rsidR="005A6F62" w:rsidRPr="005A6F62" w:rsidRDefault="005A6F62" w:rsidP="005A6F62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чк-чн.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Непарный мягкий [й']. Буква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й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 буквы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е, ё, ю, я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для обозначения на письме [й'].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Разделительный ь.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Правописание слов с разделительным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ь.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Звонкие и глухие согласные.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Смыслоразличительная роль звонких и глухих согласных.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Парные звонкие и глухие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согласные [б–п], [б'–п'], [в–ф], [в'–ф'], [г–к], [г'–к'], [д–т], [д'–т'], [з–с], [з'–с'], [ж–ш]. Произношение и обозначение на письме парных звонких и глухих согласных в конце и середине слова перед глухими согласными, в том числе звонких согласных [в], [в'], [г], [г']: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ле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 –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ле[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ф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], кро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вь –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кро[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ф'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], була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ка – була[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ф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]ка, фла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г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– фла[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к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], дру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г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– дру[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к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].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Проверка написания слов с парными звонкими и глухими согласными (поставить проверяемый звук перед гласным).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Непарные звонкие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согласные [л], [л'], [м], [м'], [н], [н'], [р], [р'], [й']. Их произношение и обозначение на письме, в том числе: [м'] в словах типа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се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мь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; [й'] в словах, оканчивающихся на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ый, -ий, -ой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(красн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ый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син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ий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голуб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ой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);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[л] на конце глаголов прошедшего времени мужского рода единственного числа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(учи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л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рисова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л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),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 также в словах типа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во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л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к, по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л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ный. Непарные глухие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согласные [х], [х'], [ц], [ч'], [щ']: их произношение и обозначение на письме. Устный звуко-буквенный разбор односложных и двухсложных слов со звонкими и глухими согласными, в том числе с парными звонкими и глухими согласными в конце и середине слова перед глухими согласными типа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гри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б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сне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г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ло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ж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ки.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Ударные и безударные гласные.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Ударение в слове. Смыслоразличительная роль ударения. Произношение гласных в ударном и безударных слогах. Проверка слов с безударными гласными (поставить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проверяемый звук под ударение). Устный звуко-буквенный разбор односложных и двухсложных слов, включая слова с безударными гласными в первом предударном слоге, типа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а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со́ль, п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со́к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Определение алфавитного порядка расположения слов, в том числе слов, начинающихся с одинаковых букв. Практическое различение звуков: гласных и согласных, согласных твердых и мягких, звонких и глухих, шипящих. Лексические игры, предусматривающие выявление смыслоразличительной роли звуков (букв) в слове: образование новых слов путем добавления (изъятия) букв в конец или начало слова, перестановки в слове букв, составление новых слов из букв конкретного слова, определение «убежавших» из слова букв. Заучивание скороговорок, направленных на отработку произношения конкретного звука. Деление слов на слоги, подбор слов с определенной слоговой структурой. Расстановка ударения в словах. Нахождение в словах ударных и безударных гласных. Подбор проверочных слов к словам с безударными гласными, парными звонкими и глухими согласными. Звуковой и звуко-буквенный разбор слов.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Знать: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звуках и буквах;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гласных и согласных звуках;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слогообразующей роли гласных звуков;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правила переноса слов, в том числе с буквами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й, ь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буквы для обозначения гласных и согласных звуков на письме;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алфавит;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твердых и мягких согласных (парных и непарных);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об обозначении на письме мягкости и твердости согласных звуков;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правописании буквосочетаний жи-ши, же-ше (в положении под ударением), ча-ща, чу-щу, чк-чн;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изученные слова с разделительным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звонких и глухих согласных (парных и непарных);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способе проверки написания слов с парными звонкими и глухими согласными (поставить проверяемый звук перед гласным);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об ударении в слове;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об ударных и безударных гласных звуках (слогах) в слове;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способе проверки слов с безударными гласными (поставить проверяемый звук под ударение).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различать и обозначать на письме гласные и согласные звуки;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располагать слова по алфавиту;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количество слогов в слове;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делить слова на слоги;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переносить слова с одной строки на другую;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твердые и мягкие согласные (парные и непарные);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обозначать на письме твердость и мягкость согласных (парных и непарных);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грамотно писать в словах буквосочетания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жи-ши, же-ше (в положении под ударением), ча-ща, чу-щу, чк-чн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грамотно писать изученные слова с разделительным 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и обозначать на письме звонкие и глухие согласные (парные и непарные);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написание слов с парными звонкими и глухими согласными (ставить проверяемый звук перед гласными);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слове ударный и безударные гласные (слоги);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слова с безударными гласными (ставить проверяемый звук под ударение);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производить устный (полный и частичный) звуко-буквенный разбор слов, в том числе слов с безударными гласными в первом предударном слоге типа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стёр, л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дни́к,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 также слов, в которых парные звонкие и глухие согласные стоят на конце и в середине слов перед глухими согласными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(гри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б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кру</w:t>
      </w:r>
      <w:r w:rsidRPr="005A6F6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ж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ки́).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СЛОВО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(27 часов)</w:t>
      </w:r>
    </w:p>
    <w:p w:rsidR="005A6F62" w:rsidRPr="005A6F62" w:rsidRDefault="005A6F62" w:rsidP="005A6F62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Слово как единица языка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</w:t>
      </w: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Значение слова.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Значение слова. Слова однозначные и многозначные, с прямым и переносным значением (ознакомление на практическом уровне, без введения терминов), с близким и противоположным значением. Знакомство с толковым и орфографическим словарями.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Слова, которые обозначают названия, признаки, действия предметов.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Слова, которые обозначают названия предметов и отвечают на вопросы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кто? что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? Прописная буква в словах, обозначающих фамилии, имена, отчества людей, клички животных, страны, города, деревни, реки, озера, улицы, моря. Слова, которые обозначают признаки предметов и отвечают на вопросы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какой? какая? какое? какие?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Слова, которые обозначают действия предметов и отвечают на вопросы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что делать? что сделать?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Предлог.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Раздельное написание предлогов со словами.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Корень слова.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Однокоренные (родственные) слова. Единообразное написание корня в однокоренных словах.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lastRenderedPageBreak/>
        <w:t>Правописание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парных звонких и глухих согласных, безударных гласных в корне слова.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Определение лексического значения слов с помощью толкового словаря русского языка. Определение слов по их лексическому значению. Нахождение в текстах и употребление в речи однозначных и многозначных слов, слов с прямым и переносным значением, слов с близким и противоположным значением. Подбор слов с близким и противоположным значением.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Практическое распознавание с помощью вопросов слов, обозначающих названия, признаки, действия предметов. Нахождение в предложениях и употребление в речи слов, обозначающих названия предметов, их признаков и действий. Подбор к словам, обозначающим признаки предметов, действия предметов, слов с противоположным значением и слов с близким значением. Нахождение в предложениях предлогов. Отличие предлогов от других слов.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Нахождение в словах корня, подбор однокоренных слов. Подбор однокоренных проверочных слов к словам с безударными гласными, парными звонкими и глухими согласными в корне слова. Звуко-буквенный разбор слов. Списывания (выборочное, осложненные) на правописание безударных гласных, парных звонких и глухих согласных в корне слова.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Знать: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толковом и орфографическом словарях;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словах с близким и противоположным значением;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словах-названиях предметов, действий предметов, признаков предметов;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вопросы, на которые отвечают слова, обозначающие названия предметов, признаки предметов, действия предметов;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написании с прописной буквы слов, обозначающих фамилии, имена, отчества людей, клички животных, названия стран, городов, деревень, улиц, рек, озер, морей;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родственных словах;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корне слова;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об однокоренных словах;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правила проверки безударных гласных, звонких и глухих согласных в корне слова.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пользоваться толковым и орфографическим словарями;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предложении, тексте слова с одним и несколькими значениями, с близким и противоположным значением;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предложении, тексте слова, которые обозначают названия предметов, действия предметов, признаки предметов, предлоги;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ставить вопросы к словам, обозначающим названия предметов, действия предметов, признаки предметов;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писать с прописной буквы слова, обозначающие фамилии, имена, отчества людей, клички животных, названия стран, городов, деревень, улиц, рек, озер, морей;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отличать предлоги от слов, называющих предметы, их признаки и действия;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употреблять в речи изученные предлоги, не совпадающие в русском и белорусском языках;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корень слова;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однокоренные слова;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написание безударных гласных, звонких и глухих согласных в корне слова.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ПРЕДЛОЖЕНИЕ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(4 часа)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Предложение, его признаки. Точка, вопросительный и восклицательный знаки в конце предложения. Прописная буква в начале предложений.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Разбивка сплошного текста на предложения, определение границ предложений. Нахождение в текстах предложений, состоящих из разного количества слов (одного, двух и больше). Распознавание, интонирование предложений, в которых о чем-то спокойно сообщается, спрашивается, которые произносятся с сильным чувством. Постановка в конце предложений соответствующих знаков препинания в зависимости от интонации и смысла предложения. Нахождение в предложениях слов, которые обозначают, о чем говорится в предложении и что говорится. 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Знать: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признаки предложения;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как орфографически и пунктуационно оформляются начало и конец предложения.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границы предложения по смыслу и интонации;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ставить соответствующие знаки препинания в конце предложений;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писать прописную букву в начале предложений;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строить различные по цели высказывания предложения; правильно их интонировать и оформлять на письме (ставить соответствующие знаки препинания в конце предложений).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ТЕКСТ 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(5 часов, из них 1 ч</w:t>
      </w:r>
      <w:r w:rsidRPr="005A6F62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ас</w:t>
      </w: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 – контрольный диктант)</w:t>
      </w:r>
    </w:p>
    <w:p w:rsidR="005A6F62" w:rsidRPr="005A6F62" w:rsidRDefault="005A6F62" w:rsidP="005A6F62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Понятие о тексте. Признаки текста: тема, основная мысль текста. Заголовок текста. Композиция текста (начало, основная часть, концовка). Формулы речевого этикета (приветствия, прощания, благодарности, просьбы, извинения).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Обучающая письменная работа (изложение, 1 час)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5A6F6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Отличие текста от набора предложений. Определение темы и основной мысли текста; озаглавливание текста. Определение структуры текста: начало, основная часть, концовка. Деление сплошного текста на части. Пересказ текста по вопросам. 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6F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5A6F62" w:rsidRPr="005A6F62" w:rsidRDefault="005A6F62" w:rsidP="005A6F6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Знать: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признаках текста (тема, основная мысль, заголовок);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 строении текста (начало, основная часть, концовка);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формулы речевого этикета (приветствия, прощания, благодарности, просьбы, извинения).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отличать текст от набора предложений;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и основную мысль несложных текстов;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озаглавливать тексты;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начало, основную часть, концовку текста;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строить небольшие (3–5 предложений) устные высказывания по картине, серии картинок; по опорным словам, словосочетаниям;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использовать в устной речи формулы речевого этикета (приветствия, прощания, благодарности, просьбы, извинения).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нужную информацию в толковом и орфографическом словарях, справочниках с опорой на знание алфавита;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адекватно понимать содержание устного и письменного сообщения (определять тему, основную мысль);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5A6F62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собственные высказывания в соответствии с целями, задачами, ситуациями общения, а также правилами речевого этикета и социальными нормами поведения.</w:t>
      </w:r>
    </w:p>
    <w:p w:rsidR="005A6F62" w:rsidRPr="005A6F62" w:rsidRDefault="005A6F62" w:rsidP="005A6F6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AE63FC" w:rsidRPr="00B26256" w:rsidRDefault="005A6F62" w:rsidP="001F687C">
      <w:pPr>
        <w:jc w:val="center"/>
        <w:rPr>
          <w:lang w:val="en-US"/>
        </w:rPr>
      </w:pPr>
      <w:r w:rsidRPr="005A6F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ПОВТОРЕН</w:t>
      </w:r>
      <w:bookmarkStart w:id="0" w:name="_GoBack"/>
      <w:bookmarkEnd w:id="0"/>
      <w:r w:rsidRPr="005A6F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ИЕ</w:t>
      </w:r>
      <w:r w:rsidRPr="005A6F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 часа)</w:t>
      </w:r>
    </w:p>
    <w:sectPr w:rsidR="00AE63FC" w:rsidRPr="00B26256" w:rsidSect="005A6F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62"/>
    <w:rsid w:val="001F687C"/>
    <w:rsid w:val="005A6F62"/>
    <w:rsid w:val="00AE63FC"/>
    <w:rsid w:val="00B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22D9E-9499-4037-BFD8-B471E4B2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3518</Words>
  <Characters>20055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2023-08-29T12:13:00Z</dcterms:created>
  <dcterms:modified xsi:type="dcterms:W3CDTF">2023-08-29T12:16:00Z</dcterms:modified>
</cp:coreProperties>
</file>