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4D511D" w:rsidRPr="004D511D" w:rsidTr="00B20B98">
        <w:trPr>
          <w:trHeight w:val="223"/>
          <w:jc w:val="right"/>
        </w:trPr>
        <w:tc>
          <w:tcPr>
            <w:tcW w:w="4164" w:type="dxa"/>
            <w:hideMark/>
          </w:tcPr>
          <w:p w:rsidR="004D511D" w:rsidRPr="004D511D" w:rsidRDefault="004D511D" w:rsidP="004D511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D51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ЗАЦВЕРДЖАНА</w:t>
            </w:r>
          </w:p>
        </w:tc>
      </w:tr>
      <w:tr w:rsidR="004D511D" w:rsidRPr="004D511D" w:rsidTr="00B20B98">
        <w:trPr>
          <w:jc w:val="right"/>
        </w:trPr>
        <w:tc>
          <w:tcPr>
            <w:tcW w:w="4164" w:type="dxa"/>
            <w:hideMark/>
          </w:tcPr>
          <w:p w:rsidR="004D511D" w:rsidRPr="004D511D" w:rsidRDefault="004D511D" w:rsidP="004D511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D51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Пастанова</w:t>
            </w:r>
          </w:p>
          <w:p w:rsidR="004D511D" w:rsidRPr="004D511D" w:rsidRDefault="004D511D" w:rsidP="004D511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D51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 адукацыі</w:t>
            </w:r>
          </w:p>
        </w:tc>
      </w:tr>
      <w:tr w:rsidR="004D511D" w:rsidRPr="004D511D" w:rsidTr="00B20B98">
        <w:trPr>
          <w:jc w:val="right"/>
        </w:trPr>
        <w:tc>
          <w:tcPr>
            <w:tcW w:w="4164" w:type="dxa"/>
            <w:hideMark/>
          </w:tcPr>
          <w:p w:rsidR="004D511D" w:rsidRPr="004D511D" w:rsidRDefault="004D511D" w:rsidP="004D511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D51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 Беларусь</w:t>
            </w:r>
          </w:p>
        </w:tc>
      </w:tr>
      <w:tr w:rsidR="004D511D" w:rsidRPr="004D511D" w:rsidTr="00B20B98">
        <w:trPr>
          <w:jc w:val="right"/>
        </w:trPr>
        <w:tc>
          <w:tcPr>
            <w:tcW w:w="4164" w:type="dxa"/>
            <w:hideMark/>
          </w:tcPr>
          <w:p w:rsidR="004D511D" w:rsidRPr="004D511D" w:rsidRDefault="004D511D" w:rsidP="004D511D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D511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4D51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4D511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4D51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  <w:r w:rsidRPr="004D511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      </w:t>
            </w:r>
          </w:p>
        </w:tc>
      </w:tr>
    </w:tbl>
    <w:p w:rsidR="004D511D" w:rsidRPr="004D511D" w:rsidRDefault="004D511D" w:rsidP="004D51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Вучэбная праграма 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па вучэбным прадмеце «Беларуская мова»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для IІ класа ўстаноў адукацыі,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з беларускай мовай навучання і выхавання</w:t>
      </w: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hd w:val="clear" w:color="auto" w:fill="FFFFFF"/>
        <w:tabs>
          <w:tab w:val="left" w:pos="39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pageBreakBefore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4D511D" w:rsidRPr="004D511D" w:rsidRDefault="004D511D" w:rsidP="004D5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1. Дадзеная вучэбная праграма па вучэбным прадмеце «Беларуская мова» (далей – вучэбная праграма) </w:t>
      </w:r>
      <w:r w:rsidRPr="004D511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прызначана </w:t>
      </w:r>
      <w:r w:rsidRPr="004D511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для II класа ўстаноў адукацыі, якія рэалізуюць адукацыйныя праграмы агульнай сярэдняй адукацыі з беларускай мовай навучання і выхавання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 Дадзеная вучэбная праграма разлічана на 85 гадзін (3 гадзіны на тыдзень у першым паўгоддзі і 2 гадзіны на тыдзень у другім паўгоддзі). 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Мэта навучання беларускай мове – авалоданне навучэнцамі камунікатыўнымі ўменнямі і навыкамі, неабходнымі для эфектыўнага выкарыстання мовы ў розных сітуацыях зносін, развіццё іх творчага патэнцыялу, далучэнне праз мову да культурных традыцый беларускага народа.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Асноўнымі задачамі навучання беларускай мове выступаюць: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4.1. у межах 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фарміравання </w:t>
      </w:r>
      <w:r w:rsidRPr="004D511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моўнай 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кампетэнцыі: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асэнсаванне тэксту, сказа, слова і гука з пункту 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гледжання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іх функцыянавання;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авалоданне графікай беларускай мовы;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засваенне фанетычных, лексічных і граматычных ведаў для іх прымянення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ў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маўленчай дзейнасці;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узбагачэнне слоўнікавага запасу навучэнцаў, засваенне вымаўленчых нормаў, правілаў правапісу;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4.2. у межах 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фарміравання 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маўленча-камунікатыўнай кампетэнцыі: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развіццё 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камунікатыўных уменняў і навыкаў навучэнцаў;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развіццё практычных уменняў і навыкаў выкарыстання беларускай мовы ва ўсіх відах маўленчай дзейнасці;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развіццё творчых здольнасцей навучэнцаў пры стварэнні ўласных вусных і пісьмовых выказванняў;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4.3. у межах 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фарміравання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лінгвакультуралагічнай і сацыякультурнай кампетэнцый: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пачуццёва-вобразнага ўспрымання беларускай мовы і ўмення адрозніваць яе ад рускай мовы;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асэнсаванне беларускай мовы як нацыянальнай культурнай каштоўнасці;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асэнсаванага ўспрымання беларускай літаратурнай мовы як сродку замацавання культурных традыцый, маральных каштоўнасцей грамадства;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засваенне правіла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маўленчага этыкету, сацыяльных норм маўленчых паводзін у розных сітуацыях зносін;</w:t>
      </w:r>
    </w:p>
    <w:p w:rsidR="004D511D" w:rsidRPr="004D511D" w:rsidRDefault="004D511D" w:rsidP="004D5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навучэнцаў пачуцця прыгажосці, мілагучнасці, выразнасці, эстэтычнай вартасці беларускай мовы.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5. Формы і метады навучання і выхавання.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Асноўнай формай правядзення вучэбных заняткаў па вучэбным прадмеце «Беларуская мова» з’яўляецца ўрок. Для ўрока беларускай мовы характэрна перавага калектыўных формаў арганізацыі вучэбнай дзейнасці навучэнцаў у спалучэнні з рознымі формамі дыферэнцыяцыі і індывідуалізацыі адукацыйнага працэсу. У залежнасці ад задач кожнага этапу ўрока выкарыстоўваецца калектыўная, групавая або індывідуальная форма працы навучэнцаў, разгортваецца агульнакласнае, міжгрупавое або ўнутрыгрупавое вучэбнае абмеркаванне.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Змест вучэбнага прадмета «Беларуская мова» прадугледжвае выкарыстанне дзейнасных метадаў навучання, у тым ліку адкрыццё пад кіраўніцтвам педагагічнага работніка элементарных моўных з’яў, заканамернасцяў. 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навучання беларускай мове рэкамендавана рацыянальнае спалучэнне разнастайных метадаў навучання: тлумачальна-ілюстрацыйнага (інфармацыйна-рэцэптыўнага), рэпрадуктыўнага, праблемнага, часткова-пошукавага (эўрыстычнага).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формаў і метадаў навучання і выхавання вызначаецца педагагічным работнікам самастойна на аснове мэт і задач вывучэння канкрэтнай вучэбнай тэмы, патрабаванняў да вынікаў вучэбнай дзейнасці навучэнцаў, якія сфармуляваны ў главе 2 дадзенай вучэбнай праграмы. Урок любога тыпу можа быць праведзены з выкарыстаннем электронных сродкаў навучання.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Навучанне беларускай мове на Ι ступені агульнай сярэдняй адукацыі накіравана на дасягненне навучэнцамі асобасных, метапрадметных і прадметных вынікаў: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 усведамленне навучэнцамі прыналежнасці да беларускага народа, цікавасць да вывучэння беларускай мовы, сфарміраванасць асобаснага сэнсу яе вывучэння і каштоўнасных адносін да яе; імкненне авалодаць беларускай мовай як сродкам зносін, які дазваляе выражаць свае думкі ў вуснай і пісьмовай форме;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метапрадметныя: уменне ўспрымаць і асэнсоўваць вучэбны матэрыял, які прад’яўляецца ў вербальнай форме, вылучаць галоўнае ў ім, рацыянальна запамінаць, выконваць разумовыя аперацыі; уменне выкарыстоўваць маўленчыя сродкі і сродкі інфармацыйна-камунікацыйных тэхналогій для рашэння камунікатыўных і пазнавальных задач; уменне працаваць з вучэбнай кнігай, іншымі друкаванымі і аўдыявізуальнымі крыніцамі інфармацыі; уменне працаваць з інфармацыяй (пошук, прымяненне, захаванне), рыхтаваць сваё выступленне і выступаць з аўдыя-, відэа- і графічным суправаджэннем; уменне слухаць суразмоўцу і весці дыялог, прызнаваць наяўнасць розных пунктаў гледжання, выказваць сваё меркаванне і аргументаваць яго;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6.3. прадметныя: валоданне першапачатковымі ўяўленнямі пра беларускую мову як адну з дзяржаўных моў у Рэспубліцы Беларусь; валоданне графічнымі і каліграфічнымі навыкамі; валоданне вывучанымі нормамі беларускай мовы (арфаэпічнымі, арфаграфічнымі, лексічнымі, граматычнымі), імкненне да захавання іх у маўленні; прымяненне ведаў пра якасці і функцыі моўных адзінак для рашэння вучэбных задач; выкарыстанне сфарміраваных моўных і маўленчых уменняў і навыкаў для ажыццяўлення маўленчай дзейнасці; выкарыстанне беларускай мовы ў працэсе зносін; валоданне правіламі беларускага маўленчага этыкету, захаванне культуры маўленчых паводзін.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7. Змест вучэбнага прадмета адабраны з улікам рэалізацыі наступных напрамкаў у працэсе развіцця асобы навучэнца: </w:t>
      </w:r>
      <w:r w:rsidRPr="004D511D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моўнага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(засваенне сістэмы мовы, заканамернасцей і правілаў функцыянавання моўных сродкаў у маўленні, норм беларускай літаратурнай мовы), </w:t>
      </w:r>
      <w:r w:rsidRPr="004D511D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маўленчага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(авалоданне спосабамі перадачы думкі сродкамі мовы ў вуснай і пісьмовай формах, у розных відах маўленчай дзейнасці: чытанні, слуханні, гаварэнні, пісьме), </w:t>
      </w:r>
      <w:r w:rsidRPr="004D511D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камунікатыўнага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(авалоданне культурай маўлення, правіламі маўленчых зносін, уменнямі ствараць самастойныя вусныя і пісьмовыя выказванні розных відаў), </w:t>
      </w:r>
      <w:r w:rsidRPr="004D511D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лінгвакультуралагічнага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(асэнсаванне беларускай мовы як нацыянальнай каштоўнасці, сродку замацавання культурных традыцый, засваенне нацыянальна маркіраваных адзінак беларускай мовы), </w:t>
      </w:r>
      <w:r w:rsidRPr="004D511D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сацыякультурнага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(засваенне сацыяльных норм маўленчых паводзін, культурных каштоўнасцей беларускага народа і агульначалавечых каштоўнасцей, авалоданне правіламі беларускага маўленчага этыкету).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Змест вучэбнага прадмета «Беларуская мова» складаюць: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моўныя веды, уменні і навыкі (веды аб сістэме моўных адзінак і заканамернасцях іх функцыянавання,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мо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нормах і міжмоўнай аманіміі,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фанетыка-артыкуляцыйныя навыкі, лексічныя, лексіка-граматычныя, арфаграфічныя і пунктуацыйныя ўменні і навыкі);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маўленчыя ўменні і навыкі (уменні і навыкі ў розных відах маўленчай дзейнасці: аўдзіраванні, чытанні, гаварэнні, пісьмовым маўленні);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камунікатыўныя ўменні і навыкі (уменні і навыкі выкарыстання розных відаў маўленчай дзейнасці ў пэўных маўленчых сітуацыях);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традыцыйны маўленчы этыкет, 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нормы маўленчых паводзін у розных сітуацыях зносін</w:t>
      </w: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гульныя звесткі пра беларускую мову, формы яе існавання і сферы ўжывання, культурную і эстэтычную самакаштоўнасць беларускай мовы.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Сістэма развіцця маўлення скіравана на авалоданне рознымі відамі маўленчай дзейнасці, фарміраванне ў навучэнцаў здольнасці разумець праслуханае ці прачытанае маўленчае паведамленне на беларускай мове, ствараць вуснае выказванне на беларускай мове для задавальнення камунікатыўнага намеру, паступовае авалоданне пісьмовым маўленнем. </w:t>
      </w: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Для дасягнення пастаўленай мэты змест сістэмы развіцця маўлення прадстаўлены ў трох кірунках: фарміраванне правільнага ўспрымання і разумення беларускай мовы пры слуханні і чытанні; фарміраванне ўменняў гаварэння; фарміраванне ўменняў пісьмовага маўлення.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Змест вучэбнага прадмета «Беларуская мова» структураваны па раздзелах: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«Родная мова», «Гукі і літары», «Тэкст», «Сказ», «Слова», «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Паўтарэнне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»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. На працягу ўсяго перыяду навучання праводзіцца навучанне каліграфіі.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8. Асноўная задача навучання каліграфіі – развіццё ў навучэнцаў уменняў і навыкаў плаўнага, правільнага, прыгожага і хуткага пісьма.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Практыкаванні па каліграфіі праводзяцца на кожным уроку ў </w:t>
      </w:r>
      <w:r w:rsidRPr="004D511D">
        <w:rPr>
          <w:rFonts w:ascii="Times New Roman" w:eastAsia="等线" w:hAnsi="Times New Roman" w:cs="Times New Roman"/>
          <w:sz w:val="30"/>
          <w:szCs w:val="30"/>
          <w:lang w:val="en-US" w:eastAsia="ru-RU"/>
        </w:rPr>
        <w:t>II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класе. У навучэнцаў удасканальваюцца навыкі правільнага напісання літар, рацыянальнага злучэння іх у словах. З другога паўгоддзя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ІІ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класа ажыццяўляецца падрыхтоўка да пераводу навучэнцаў на пісьмо ў сшытках з разліноўкай у адну лінейку. Для гэтага практыкаванні па каліграфіі перыядычна праводзяцца на аркушах паперы з разліноўкай у адну лінейку. Змест працы па каліграфіі па магчымасці звязваецца з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фа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нетычным, лексічным, граматычным матэрыялам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і, якія вывучаюцца на ўроку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511D" w:rsidRPr="004D511D" w:rsidRDefault="004D511D" w:rsidP="004D5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4D511D" w:rsidRPr="004D511D" w:rsidRDefault="004D511D" w:rsidP="004D5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ЗМЕСТ ВУЧЭБНАГА ПРАДМЕТА. </w:t>
      </w:r>
      <w:r w:rsidRPr="004D511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 вучэбнай дзейнасці НАВУЧЭНЦАў</w:t>
      </w:r>
    </w:p>
    <w:p w:rsidR="004D511D" w:rsidRPr="004D511D" w:rsidRDefault="004D511D" w:rsidP="004D5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hd w:val="clear" w:color="auto" w:fill="FFFFFF"/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(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85 гадзін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)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РОДНАЯ МОВА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(3 гадзіны)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Беларуская мова як дзяржаўная мова Рэспублікі Беларусь. Беларуская і руская мовы – роднасныя (блізкія паміж сабой).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Беларуская мова як сродак зносін паміж людзьмі (агульнае паняцце).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Вуснае і пісьмовае маўленне.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Беларуская мова – мова беларускага народа. Ужыванне слоў і зваротаў ветлівасці.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Віды дзейнасці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. Пабудова з дапамогай педагагічнага работніка выказванняў па малюнках, пытаннях. Дапаўненне тэксту ветлівымі словамі і выразамі.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Ужыванне ветлівых слоў і выразаў у вусным маўленні. 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Разыгрыванне дыялогаў з ужываннем слоў і зваротаў ветлівасці.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4D511D" w:rsidRPr="004D511D" w:rsidRDefault="004D511D" w:rsidP="004D511D">
      <w:pPr>
        <w:pageBreakBefore/>
        <w:spacing w:after="0" w:line="240" w:lineRule="auto"/>
        <w:jc w:val="center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Асноўныя патрабаванні да вынікаў вучэбнай дзейнасці НАВУЧЭНЦАў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Ведаць: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ветлівыя словы і звароты, якія выкарыстоўваюцца ў розных сітуацыях зносін (вітанне, развітанне, просьба, падзяка, прабачэнне).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Умець (валодаць спосабамі пазнавальнай дзейнасці):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адрозніваць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вуснае і пісьмовае маўленне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Выкарыстоўваць набытыя веды і ўменні ў практычнай дзейнасці і паўсядзённым жыцці: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ужываць у адпаведнасці з сітуацыяй зносін ветлівыя словы і звароты (у зносінах са сваякамі,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ымі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амі, сябрамі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,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незнаёмымі людзьмі ў магазіне, транспарце, бібліятэцы, на пошце і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ў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іншых выпадках).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ГУКІ І ЛІТАРЫ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(54 гадзіны, з іх 1 гадзіна – кантрольнае спісванне)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Агульнае паняцце пра гукі і літары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(5 гадзін)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Гук як адзінка мовы. Абазначэнне гукаў на пісьме літарамі.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Алфавіт. Практычнае значэнне алфавіта.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Роля вялікай літары ў мове: напісанне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вялікай літары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ў пачатку сказа, у імёнах і прозвішчах людзей, клічках жывёл, назвах краін, гарадоў, вёсак, рэк, азёр, вуліц, праспектаў, плошчаў.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Знаёмства з арфаграфічным слоўнікам.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Галосныя гукі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(18 гадзін)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Абазначэнне галосных гукаў на пісьме літарамі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а,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о,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у,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і,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ы, э, е, ё, ю, я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. Абазначэнне літарамі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 xml:space="preserve"> е, ё, ю, я, і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гукаў [йэ], [йо], [йу], [йа], [йі] у словах.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Роля галосных ва ўтварэнні складоў слова. Падзел слова на склады і для пераносу.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Націск у слове. Абазначэнне націску на пісьме. Роля націску ў адрозненні слоў. Націскныя і ненаціскныя галосныя ў словах.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Правапіс літар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э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–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а;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е,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 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ё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 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–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 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я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ў словах.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Зычныя гукі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(31 гадзіна)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Зычныя гукі, іх абазначэнне на пісьме літарамі.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Літар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ў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у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нескладовае). Правапіс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ў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у словах. Перанос слоў з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ў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Ц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вёрдыя і мяккія зычныя гукі. Парныя цвёрдыя і мяккія зычныя гукі. Абазначэнне мяккасці зычных на пісьме літарамі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е,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ё,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ю,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я,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і,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Вымаўленне слоў з цвёрдымі [д], [т] і мяккімі [дз’], [ц’] зычнымі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, іх абазначэнне на пісьме літарамі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Напісанне літар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е,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ё,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ю,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я,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і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, ь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пасля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дз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ц,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якія абазначаюць мяккія зычныя гукі.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Зацвярдзелыя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зычныя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гукі [ж], [ч], [ш], [р], [дж], [ц]. Напісанне літар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а,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у,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ы, э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пасля літар, якія абазначаюць зацвярдзелыя зычныя гукі.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Звонкія і глухія зычныя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гукі. Вымаўленне і правапіс парных звонкіх і глухіх зычных [б]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[п], [г]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[х], [д]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[т], [з]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[с], [б’]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[п’], [г’]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[х’], [дз’]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[ц’], [з’]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[с’], [ж]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[ш], [дж]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– [ч] на канцы слоў і перад зычнымі.</w:t>
      </w:r>
    </w:p>
    <w:p w:rsidR="004D511D" w:rsidRPr="004D511D" w:rsidRDefault="004D511D" w:rsidP="004D511D">
      <w:pPr>
        <w:spacing w:after="0" w:line="240" w:lineRule="auto"/>
        <w:ind w:firstLine="708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Падоўжаныя зычныя </w:t>
      </w:r>
      <w:r w:rsidRPr="004D511D">
        <w:rPr>
          <w:rFonts w:ascii="Times New Roman" w:eastAsia="等线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855AF8F" wp14:editId="4A3CE281">
            <wp:extent cx="2886075" cy="238125"/>
            <wp:effectExtent l="0" t="0" r="9525" b="9525"/>
            <wp:docPr id="5" name="Рисунок 5" descr="C:\NCPI_CLIENT\EKBD\Texts\w21732282p.files\08000004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NCPI_CLIENT\EKBD\Texts\w21732282p.files\08000004wm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Вымаўленне і правапіс слоў з падоўжанымі зычнымі гукамі. Абазначэнне на пісьме падоўжаных зычных падвоеным напісаннем адпаведнай літары. Абазначэнне на пісьме падоўжанага гука [дз’] спалучэннем літар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ддз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. Падзел слоў з падоўжанымі зычнымі для пераносу.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Раздзяляльны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ь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і апостраф. Напісанне апострафа ў словах перад літарамі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е,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ё,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ю,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я,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і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, калі літары галосных абазначаюць два гукі [йэ], [йо], [йу], [йа], [йі]. Напісанне раздзяляльнага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 xml:space="preserve">ь 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у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словах пасля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дз,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з,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л,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н,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с,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ц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перад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е,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ё,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ю,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я,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ю,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і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, калі літары галосных абазначаюць два гукі [йэ], [йо], [йу], [йа], [йі].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Віды дзейнасці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. 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Вусны і пісьмовы пераказ прачытанага тэксту па пытаннях і апорных словах, прапанаваных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ам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. Пабудова вуснага выказвання на вызначаную тэму па малюнках і апорных словах. Падзел праслуханага тэксту на сэнсавыя часткі і пераказ яго. Падбор апорных слоў і стварэнне вуснага выказвання па малюнку. Развіццё сказаў тэксту па пытаннях словамі, прапанаванымі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ам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. Вызначэнне на слых у праслуханым тэксце слоў з указанымі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ам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арфаграмамі. Вядзенне дыялогу па зададзеным узоры.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Навучальная пісьмовая работа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(пераказ, 1 гадзіна).</w:t>
      </w:r>
    </w:p>
    <w:p w:rsidR="004D511D" w:rsidRPr="004D511D" w:rsidRDefault="004D511D" w:rsidP="004D51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 вучэбнай дзейнасці НАВУЧЭНЦАў</w:t>
      </w:r>
    </w:p>
    <w:p w:rsidR="004D511D" w:rsidRPr="004D511D" w:rsidRDefault="004D511D" w:rsidP="004D511D">
      <w:pPr>
        <w:spacing w:after="0" w:line="240" w:lineRule="auto"/>
        <w:ind w:firstLine="567"/>
        <w:jc w:val="center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Ведаць: 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беларускі алфавіт;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галосныя і зычныя гукі;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сэнсаадрознівальную ролю гукаў і націску ў словах;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складаўтваральную ролю галосных гукаў;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цвёрдыя і мяккія зычныя гукі;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парныя звонкія і глухія зычныя;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вывучаныя нормы беларускага правапісу: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lastRenderedPageBreak/>
        <w:t>напісанне вялікай літары ў імёнах і прозвішчах людзей, клічках жывёл, назвах краін, гарадоў, вёсак, рэк, азёр, вуліц, праспектаў, плошчаў;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правапіс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літар </w:t>
      </w: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о, э – а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пад націскам і ў ненаціскных складах;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правапіс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літар </w:t>
      </w: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ё, е – я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пад націскам, у першым пераднаціскным складзе і іншых ненаціскных складах;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правапіс слоў з парнымі звонкімі (глухімі) зычнымі на канцы слоў і перад зычнымі;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правапіс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літар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т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 – </w:t>
      </w: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ц, д – дз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правапіс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слоў з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зацвярдзелымі зычнымі;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правапіс слоў з падоўжанымі зычнымі;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напісанне апострафа і раздзяляльнага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ь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напісанне </w:t>
      </w: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ў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пасля літар галосных гукаў.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Умець (валодаць спосабамі пазнавальнай дзейнасці):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карыстацца арфаграфічным слоўнікам;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адрозніваць гукі і літары;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адрозніваць гукі галосныя і зычныя; цвёрдыя і мяккія зычныя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,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парныя звонкія і глухія зычныя;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выдзяляць гукі са слоў, характарызаваць іх у адпаведнасці з вывучанымі прыметамі;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абазначаць гукі літарамі ў адпаведнасці з вывучанымі нормамі беларускай графікі і правапісу;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падзяляць словы на склады і для пераносу;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вызначаць націскныя і ненаціскныя склады;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правяраць правапіс слоў з парнымі звонкімі і глухімі зычнымі.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Выкарыстоўваць набытыя веды і ўменні ў практычнай дзейнасці і паўсядзённым жыцці: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рактычна выкарыстоўваць алфавіт пры рабоце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са слоўнікам,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з бібліятэчным каталогам, пры складанні спіса;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звяртацца да арфаграфічнага слоўніка з мэтай удакладнення напісання слова;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захоўваць найбольш распаўсюджаныя арфаэпічныя нормы (вымаўленне гукаў </w:t>
      </w:r>
      <w:r w:rsidRPr="004D511D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[о], [э], [а], [ў], [г], [г'], [ч], [дз`], [дж], [р], [ц`],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спалучэння гукаў</w:t>
      </w:r>
      <w:r w:rsidRPr="004D511D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 [шч],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парных звонкіх і глухіх зычных);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захоўваць вывучаныя нормы арфаграфіі пры выкананні пісьмовых заданняў і ўласных запісаў (запіска, віншаванне, перапіска з сябрамі, сваякамі).</w:t>
      </w:r>
    </w:p>
    <w:p w:rsidR="004D511D" w:rsidRPr="004D511D" w:rsidRDefault="004D511D" w:rsidP="004D511D">
      <w:pPr>
        <w:pageBreakBefore/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lastRenderedPageBreak/>
        <w:t>ТЭКСТ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(5 гадзін)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Агульнае паняцце пра тэкст. Прыметы тэксту: тэматычнае адзінства сказаў, сэнсавая сувязь сказаў у тэксце, закончанасць. Тэма тэксту. Асноўная думка тэксту.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Загаловак тэксту. Падбор загалоўка да тэксту.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Падзел тэксту на часткі: пачатак, асноўная частка, заключная частка.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Віды дзейнасці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. 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Стварэнне пісьмовага тэксту на вызначаную тэму па апорных словах, прапанаваных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ам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 Пашырэнне праслуханага тэксту адной з частак (пачаткам, асноўнай часткай, заключнай часткай). Падбор патрэбнага загалоўка да тэксту з прапанаваных, абгрунтаванне выбару.</w:t>
      </w:r>
    </w:p>
    <w:p w:rsidR="004D511D" w:rsidRPr="004D511D" w:rsidRDefault="004D511D" w:rsidP="004D51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 вучэбнай дзейнасці НАВУЧЭНЦАў</w:t>
      </w:r>
    </w:p>
    <w:p w:rsidR="004D511D" w:rsidRPr="004D511D" w:rsidRDefault="004D511D" w:rsidP="004D511D">
      <w:pPr>
        <w:spacing w:after="0" w:line="240" w:lineRule="auto"/>
        <w:ind w:firstLine="567"/>
        <w:jc w:val="center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Ведаць: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прыметы тэксту (тэма, асноўная думка, загаловак);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часткі тэксту: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пачатак,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асноўная частка, заключная частка.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Умець (валодаць спосабамі пазнавальнай дзейнасці):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адрозніваць тэкст ад набору сказаў, якія не звязаны паміж сабой;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вызначаць тэму і асноўную думку тэксту;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падбіраць загаловак да тэксту, абгрунтоўваць адпаведнасць загалоўка тэксту;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падзяляць тэкст на часткі: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пачатак,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асноўная частка, заключная частка;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без памылак спісваць недэфармаваныя тэксты з рукапіснага ці друкаванага ўзору;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пісьмова пераказваць тэкст па пытаннях і апорных словах.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Выкарыстоўваць набытыя веды і ўменні ў практычнай дзейнасці і паўсядзённым жыцці: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удзельнічаць у дыялогах на даступныя навучэнцам тэмы;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рабіць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у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ласныя запісы (запіска, віншаванне, перапіска з сябрамі, сваякамі).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СКАЗ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(5 гадзін)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Сказ як адзінка мовы (агульнае паняцце).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Асноўныя прыметы сказа. Сэнсавая і інтанацыйная закончанасць сказа. Вычляненне сказаў з тэксту.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Афармленне сказа на пісьме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: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вялікая літара ў пачатку сказа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;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знакі прыпынку ў канцы сказаў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(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кропка, пытальнік, клічнік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).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Вызначэнне граматычнай асновы ў сказе на лагічнай аснове (па пытаннях).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Сувязь слоў у сказе. Вызначэнне сувязі слоў у сказе па пытаннях.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Віды дзейнасці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. 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Выказванне на прапанаваную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ам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тэму па апорных граматычных асновах. Стварэнне вуснага выказвання на прапанаваную тэму шляхам дапаўнення граматычных асноў даданымі членамі, прапанаванымі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ам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Вусны і пісьмовы пераказ прачытанага тэксту па пытаннях і апорных словах, прапанаваных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ам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Навучальная пісьмовая работа </w:t>
      </w: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(пераказ, 1 гадзіна).</w:t>
      </w:r>
    </w:p>
    <w:p w:rsidR="004D511D" w:rsidRPr="004D511D" w:rsidRDefault="004D511D" w:rsidP="004D51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 вучэбнай дзейнасці НАВУЧЭНЦАў</w:t>
      </w:r>
    </w:p>
    <w:p w:rsidR="004D511D" w:rsidRPr="004D511D" w:rsidRDefault="004D511D" w:rsidP="004D511D">
      <w:pPr>
        <w:spacing w:after="0" w:line="240" w:lineRule="auto"/>
        <w:ind w:firstLine="567"/>
        <w:jc w:val="center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Ведаць: 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прыметы сказа: сэнс, інтанацыя, закончанасць;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правілы афармлення пачатку і канца сказа.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Умець (валодаць спосабамі пазнавальнай дзейнасці):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вызначаць межы сказа ў адпаведнасці з сэнсам і інтанацыяй, афармляць іх пісьмова;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вызначаць сувязь слоў у сказе па пытаннях;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вызначаць граматычную аснову ў сказе на лагічнай аснове (па пытаннях).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Выкарыстоўваць набытыя веды і ўменні ў практычнай дзейнасці і паўсядзённым жыцці: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удзельнічаць у дыялогах на даступныя навучэнцам тэмы: правільна задаваць пытанні і даваць адказы на пытанні, адэкватна перадаваць эмоцыі, захоўваць неабходную інтанацыю ў межах сказа.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СЛОВА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(15 гадзін, з іх 1 гадзіна – кантрольны дыктант)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Слова як моўная адзінка (агульнае паняцце). Значэнне слова. Словы з блізкім значэннем. Словы з супрацьлеглым значэннем. 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Знаёмства з тлумачальным слоўнікам.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Словы, якія абазначаюць прадметы і адказваюць на пытанні хто? або што? Роля ў мове слоў, якія абазначаюць прадметы. 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Словы, якія абазначаюць прыметы прадметаў і адказваюць на пытанні які? якая? якое? якія? Роля ў мове слоў, якія абазначаюць прыметы прадметаў.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Словы, якія абазначаюць дзеянні прадметаў і адказваюць на пытанні што рабіць? што зрабіць? што раблю? і інш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ыя пытанні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. Роля ў мове слоў, якія абазначаюць дзеянні прадметаў.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Агульнае паняцце пра прыназоўнікі.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Р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оля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прыназоўнікаў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у забеспячэнні сувязі слоў у сказе. Асобнае напісанне прыназоўнікаў з іншымі словамі.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Віды дзейнасці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. Тлумачэнне значэнняў слоў, назіранне за значэннем слова ў кантэксце. Развіццё сказаў тэксту патрэбнымі па сэнсе словамі з выкарыстаннем тлумачальнага слоўніка. Пісьмовы пераказ прачытанага тэксту па пытаннях, складзеных калектыўна. Вусны пераказ праслуханага тэксту па пытаннях, прапанаваных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педагагічным работнікам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. Вядзенне дыялогу з ужываннем этыкетных слоў і выразаў, прапанаваных 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педагагічн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ым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работнік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ам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.</w:t>
      </w:r>
    </w:p>
    <w:p w:rsidR="004D511D" w:rsidRPr="004D511D" w:rsidRDefault="004D511D" w:rsidP="004D51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4D511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Асноўныя патрабаванні да вынікаў вучэбнай дзейнасці </w:t>
      </w:r>
      <w:bookmarkStart w:id="0" w:name="_GoBack"/>
      <w:bookmarkEnd w:id="0"/>
      <w:r w:rsidRPr="004D511D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НАВУЧЭНЦАў</w:t>
      </w:r>
    </w:p>
    <w:p w:rsidR="004D511D" w:rsidRPr="004D511D" w:rsidRDefault="004D511D" w:rsidP="004D511D">
      <w:pPr>
        <w:spacing w:after="0" w:line="240" w:lineRule="auto"/>
        <w:ind w:firstLine="567"/>
        <w:jc w:val="center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Ведаць: 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пытанні, на якія адказваюць словы, што абазначаюць назвы прадметаў, прыметы прадметаў, дзеянні прадметаў;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Умець (валодаць спосабамі пазнавальнай дзейнасці):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карыстацца тлумачальным слоўнікам;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падбіраць словы з блізкім і супрацьлеглым значэннем</w:t>
      </w: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адрозніваць словы-назвы прадметаў, дзеянняў, прымет прадметаў па значэнні і пытанні;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адрозніваць словы-назвы прадметаў, якія адказваюць на пытанні 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хто?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што?;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ужываць прыназоўнікі для сувязі слоў у сказе і асобна пісаць іх (на практычным узроўні).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Выкарыстоўваць набытыя веды і ўменні ў практычнай дзейнасці і паўсядзённым жыцці:</w:t>
      </w:r>
    </w:p>
    <w:p w:rsidR="004D511D" w:rsidRPr="004D511D" w:rsidRDefault="004D511D" w:rsidP="004D511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звяртацца да тлумачальнага слоўніка з мэтай удакладнення значэння слоў і правільнага іх ужывання ў кантэксце.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4D511D" w:rsidRPr="004D511D" w:rsidRDefault="004D511D" w:rsidP="004D511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ПАЎТАРЭННЕ </w:t>
      </w:r>
      <w:r w:rsidRPr="004D511D">
        <w:rPr>
          <w:rFonts w:ascii="Times New Roman" w:eastAsia="等线" w:hAnsi="Times New Roman" w:cs="Times New Roman"/>
          <w:sz w:val="30"/>
          <w:szCs w:val="30"/>
          <w:lang w:eastAsia="ru-RU"/>
        </w:rPr>
        <w:t>(2 гадзіны)</w:t>
      </w:r>
    </w:p>
    <w:p w:rsidR="004D511D" w:rsidRPr="004D511D" w:rsidRDefault="004D511D" w:rsidP="004D511D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</w:p>
    <w:p w:rsidR="00AE63FC" w:rsidRDefault="004D511D" w:rsidP="004D511D">
      <w:pPr>
        <w:spacing w:after="0" w:line="240" w:lineRule="auto"/>
        <w:ind w:firstLine="709"/>
        <w:jc w:val="both"/>
      </w:pPr>
      <w:r w:rsidRPr="004D511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Рэзервовыя гадзіны – 1.</w:t>
      </w:r>
    </w:p>
    <w:sectPr w:rsidR="00AE63FC" w:rsidSect="004D511D">
      <w:headerReference w:type="even" r:id="rId5"/>
      <w:head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11D" w:rsidRDefault="004D511D" w:rsidP="001030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1D" w:rsidRDefault="004D51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11D" w:rsidRPr="00B1709B" w:rsidRDefault="004D511D" w:rsidP="001030AC">
    <w:pPr>
      <w:pStyle w:val="a3"/>
      <w:framePr w:wrap="around" w:vAnchor="text" w:hAnchor="margin" w:xAlign="center" w:y="1"/>
      <w:rPr>
        <w:rStyle w:val="a5"/>
      </w:rPr>
    </w:pPr>
    <w:r w:rsidRPr="00B1709B">
      <w:rPr>
        <w:rStyle w:val="a5"/>
      </w:rPr>
      <w:fldChar w:fldCharType="begin"/>
    </w:r>
    <w:r w:rsidRPr="00B1709B">
      <w:rPr>
        <w:rStyle w:val="a5"/>
      </w:rPr>
      <w:instrText xml:space="preserve">PAGE  </w:instrText>
    </w:r>
    <w:r w:rsidRPr="00B1709B">
      <w:rPr>
        <w:rStyle w:val="a5"/>
      </w:rPr>
      <w:fldChar w:fldCharType="separate"/>
    </w:r>
    <w:r>
      <w:rPr>
        <w:rStyle w:val="a5"/>
        <w:noProof/>
      </w:rPr>
      <w:t>2</w:t>
    </w:r>
    <w:r w:rsidRPr="00B1709B">
      <w:rPr>
        <w:rStyle w:val="a5"/>
      </w:rPr>
      <w:fldChar w:fldCharType="end"/>
    </w:r>
  </w:p>
  <w:p w:rsidR="004D511D" w:rsidRPr="00B1709B" w:rsidRDefault="004D5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1D"/>
    <w:rsid w:val="004D511D"/>
    <w:rsid w:val="00A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9C42-A731-480F-A186-912C75CC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51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4D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2023-08-29T12:01:00Z</dcterms:created>
  <dcterms:modified xsi:type="dcterms:W3CDTF">2023-08-29T12:01:00Z</dcterms:modified>
</cp:coreProperties>
</file>