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920546" w:rsidRPr="00920546" w:rsidTr="00B20B98">
        <w:trPr>
          <w:trHeight w:val="223"/>
          <w:jc w:val="right"/>
        </w:trPr>
        <w:tc>
          <w:tcPr>
            <w:tcW w:w="4164" w:type="dxa"/>
            <w:hideMark/>
          </w:tcPr>
          <w:p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920546" w:rsidRPr="00920546" w:rsidTr="00B20B98">
        <w:trPr>
          <w:jc w:val="right"/>
        </w:trPr>
        <w:tc>
          <w:tcPr>
            <w:tcW w:w="4164" w:type="dxa"/>
            <w:hideMark/>
          </w:tcPr>
          <w:p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920546" w:rsidRPr="00920546" w:rsidTr="00B20B98">
        <w:trPr>
          <w:jc w:val="right"/>
        </w:trPr>
        <w:tc>
          <w:tcPr>
            <w:tcW w:w="4164" w:type="dxa"/>
            <w:hideMark/>
          </w:tcPr>
          <w:p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920546" w:rsidRPr="00920546" w:rsidTr="00B20B98">
        <w:trPr>
          <w:jc w:val="right"/>
        </w:trPr>
        <w:tc>
          <w:tcPr>
            <w:tcW w:w="4164" w:type="dxa"/>
            <w:hideMark/>
          </w:tcPr>
          <w:p w:rsidR="00920546" w:rsidRPr="00920546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</w:t>
            </w:r>
            <w:r w:rsidRPr="0092054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   </w:t>
            </w:r>
          </w:p>
        </w:tc>
      </w:tr>
    </w:tbl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Вучэбная праграма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па вучэбным прадмеце «Беларуская лiтаратура (літаратурнае чытанне)»</w:t>
      </w:r>
    </w:p>
    <w:p w:rsidR="00920546" w:rsidRPr="00920546" w:rsidRDefault="0095790F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для IV класа ў</w:t>
      </w:r>
      <w:r w:rsidR="00920546"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станоў адукацыі, якія рэалізуюць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 беларускай і рускай мовамі навучання і выхавання</w:t>
      </w: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200" w:line="240" w:lineRule="auto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trike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1. Дадзеная вучэбная праграма па вучэбным прадмеце «Беларуская лiтаратура (літаратурнае чытанне)» прызначана для IIІ–IV класаў устаноў адукацыі, якія рэалізуюць адукацыйныя праграмы агульнай сярэдняй адукацыі з беларускай і рускай мовамі навучання і выхавання. </w:t>
      </w:r>
    </w:p>
    <w:p w:rsidR="00920546" w:rsidRPr="00920546" w:rsidRDefault="00920546" w:rsidP="009205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 Дадзеная вучэбная праграма разлічана на 140 гадзін (2 гадзіны на тыдзень).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3. Мэты вучэбнага прадмета: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авалоданне маўленчай і чытацкай дзейнасцю на беларускай мове; аз</w:t>
      </w: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наямленне з багатым светам беларускай дзіцячай літаратуры як мастацтвам слова, далучэнне да нацыянальных і агульначалавечых духоўных каштоўнасцей падчас чытання і асэнсавання літаратурных твораў;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пісьменнага чытача, які валодае навыкам чытання, культурай маўлення, спосабамі самастойнай работы з тэкстам і дзіцячай кнігай; усведамленне значэння чытання для паспяховага навучання, будучай дзейнасці, самаадукацыі і самаразвіцця на працягу ўсяго жыцця.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4. 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Для дасягнення гэтых мэт вызначаны і вырашаюцца наступныя задачы: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фарміраваць </w:t>
      </w: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цікавасць да кніг і чытання, пашыраць чытацкі кругагляд;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развіваць універсальныя вучэбныя дзеянні і спосабы пазнавальнай дзейнасці, якія забяспечваюць паспяховае вывучэнне любога вучэбнага прадмета;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удасканальваць камунікатыўна-маўленчыя ўменні навучэнцаў;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засвойваць чытацкія ўменні, літаратурныя ўяўленні і веды, неабходныя для ўспрыняцця літаратуры як мастацтва слова, разумення твораў, вылучэння, збору, тлумачэння інфармацыі ў навукова-пазнавальных і вучэбных тэкстах;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фарміраваць уяўленні пра аўтараў мастацкіх твораў, іх творчасць;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ажыццяўляць літаратурна-творчую дзейнасць на аснове вывучаемых твораў;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развіваць эмацыянальную чуласць, вобразнасць, крытычнае мысленне і творчую актыўнасць;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фарміраваць сродкамі літаратуры традыцыйныя каштоўнасныя арыенціры, выхоўваць грамадзянскія і духоўна-маральныя якасці асобы.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На ўроках літаратурнага чытання выкарыстоўваецца метад жывога слова ў разнастайных формах: гутарка, пераказ, слоўнае маляванне, апісанне ілюстрацый, чытанне на памяць, выразнае чытанне.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Вядучым метадам фарміравання чытацкіх уменняў з’яўляецца аналіз тэксту літаратурнага твора. Аналіз праводзіцца ў форме практычнай работы з тэкстам: акцэнтнае вычытванне ўрыўкаў тэксту з апісаннем учынкаў героя, карцін прыроды, вобразных слоў і выразаў, слоў-носьбітаў характарыстыкі персанажаў, слоў, якія ўказваюць на пачуцці і настрой; пошук адказаў на пытанні педагагічнага работніка; вылучэнне сэнсавых частак, складанне плана.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арганізацыі літаратурна-творчай дзейнасці на ўроку выкарыстоўваюцца практычныя метады навучання. Навучэнцам прапаноўваюцца разнастайныя творчыя заданні па змесце прачытанага твора: разыгрыванне дыялогаў, эпізодаў, пастаноўка «жывых карцін» з выкарыстаннем руху, мімікі, жэстаў; чытанне па ролях; харавая дэкламацыя асобных урыўкаў (паўтораў, песень); літаратурныя гульні; мадэляванне вокладкі кнігі.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ўроках выкарыстоўваецца аналіз эмацыянальнага зместу твора; практыкаванні ў чытанні ўслых дыялогаў, эмацыянальна насычаных урыўкаў тэксту, пошук варыянтаў дакладнай перадачы пачуццяў, настрою, стану герояў; узорнае выразнае чытанне педагагічнага работніка.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Вядучым метадам работы з дзіцячай кнігай на пазакласным чытанні з’яўляецца метад чытання-разгляду.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Працэс навучання літаратурнаму чытанню рэалізуецца праз франтальную форму работы, якую рэкамендуецца спалучаць з калектыўна-размеркавальнай, групавой, парнай і індывідуальнай. Выбар форм і метадаў навучання і выхавання педагагічны работнік ажыццяўляе самастойна ў адпаведнасці з вучэбнымі задачамі канкрэтнага ўрока літаратурнага чытання.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 Чакаемыя вынікі вывучэння зместу вучэбнага прадмета «Беларуская лiтаратура (літаратурнае чытанне)» па заканчэнні навучання і выхавання: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6.1. асобасныя: усведамленне нацыянальнай прыналежнасці і спасціжэнне культурнай спадчыны краіны падчас чытання дзіцячай літаратуры; развіццё матываў чытацкай дзейнасці, асабістага сэнсу, рэфлексіі, эстэтычных патрэб і чытацкага густу; засваенне маральных норм і духоўных каштоўнасцей пры навучанні літаратурнаму чытанню;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6.2. метапрадметныя: інтэлектуальна-пазнавальныя (авалоданне лагічнымі дзеяннямі, устанаўленне аналогій, прычынна-выніковых сувязей; вырашэнне праблем літаратурна-творчага і пошукавага характару); інфармацыйна-чытацкія (авалодванне стратэгіямі сэнсавага чытання тэкстаў розных стыляў і жанраў; уменнямі, звязанымі з пошукам, зборам, пераўтварэннем інфармацыі; фармуляванне ўласнага меркавання і яго аргументацыя; уменне рабіць высновы, інтэграваць і інтэрпрэціраваць інфармацыю); </w:t>
      </w:r>
      <w:r w:rsidRPr="009205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арганізацыйна-рэгулятыўныя (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авалодванне ўменнямі 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прымаць і захоўваць мэты і задачы чытацкай дзейнасці; планаваць, кантраляваць, карэкціраваць і ацэньваць выкананыя дзеянні; знаходзіць эфектыўныя спосабы дасягнення мэты, прагназаваць і ўсведамляць якасць засвоеных ведаў); </w:t>
      </w:r>
      <w:r w:rsidRPr="009205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сацыяльна-камунікатыўныя (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выкарыстанне маўленчых сродкаў для вырашэння камунікатыўных і літаратурна-пазнавальных задач; прыняцце розных меркаванняў, неабходных для разумення свету, сябе і іншых людзей);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6.3. прадметныя: уменне чытаць тэкст услых усвядомлена, правільна і выразна; працаваць з тэкстам твора: вызначаць тэму, характарызаваць герояў, ацэньваць іх учынкі, выяўляць аўтарскую пазіцыю, тлумачыць галоўную думку твора, дзяліць тэкст на сэнсавыя часткі, складаць план, пераказваць твор; ведаць асноўныя тэарэтыка-літаратурныя паняцці, выкарыстоўваць іх на практыцы; адрозніваць асноўныя элементы і віды кніг; выконваць творчыя работы; карыстацца паслугамі бібліятэкі.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7. Змест вучэбнага прадмета «Беларуская лiтаратура (літаратурнае чытанне)» складаюць чатыры асноўныя кампаненты: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прадметныя веды (першы кампанент);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прадметныя (чытацкія і камунікатыўна-маўленчыя) і метапрадметныя ўменні (універсальныя вучэбныя дзеянні) (другі кампанент);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вопыт літаратурна-творчай дзейнасці (трэці кампанент);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вопыт эмацыянальна-каштоўнасных адносін (чацвёрты кампанент).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Усе кампаненты зместу вучэбнага прадмета прадстаўлены комплексна і фарміруюцца на аснове ведаў тэкстаў мастацкіх і навукова-пазнавальных твораў.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Прадметныя веды фарміруюцца падчас практычнай работы з тэкстамі твораў вуснай народнай творчасці, класічнай і сучаснай беларускай дзіцячай літаратуры. Дадзенай вучэбнай праграмай прадугледжана авалоданне прадметнымі (тэарэтыка-літаратурнымі) ведамі на практычным узроўні. Прадметныя веды складаюць літаратурныя ўяўленні навучэнцаў пра віды твораў вуснай народнай творчасці і аўтарскай літаратуры; выяўленча-вобразныя сродкі мовы; сродкі выразнага чытання; сціслыя біяграфічныя звесткі аб жыцці і творчасці дзіцячых пісьменнікаў; прозвішчы пісьменнікаў, назвы і змест найбольш упадабаных твораў; тэксты, рэкамендаваныя для завучвання на памяць.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Чытацкія ўменні складаюцца з уменняў чытаць, працаваць з тэкстам твора і дзіцячай кнігай, якія фарміруюцца ў працэсе аналізу літаратурнага твора і ўяўляюць сабою дзеянні па арыенціроўцы ў тэксце, што звязаны з яго ўспрыняццем, выяўленнем, усведамленнем, ацэнкай зместу і сэнсу.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Чытацкія ўменні, якія маюць універсальны характар, выкарыстоўваюцца падчас работы з тэкстамі розных відаў (вучэбных, навуковых, навукова-пазнавальных, публіцыстычных) і адносяцца да 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метапрадметных (інтэлектуальна-пазнавальных, інфармацыйна-чытацкіх, арганізацыйна-рэгулятыўных, сацыяльна-камунікатыўных).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Камунікатыўна-маўленчыя ўменні суправаджаюць чытацкую дзейнасць і выконваюць функцыю чытацкіх уменняў, што рэалізуюцца ў маўленчай форме (у стварэнні звязных вусных выказванняў для перадачы зместу тэксту і зносінамі паміж чытачамі, адборы сродкаў моўнага афармлення выказванняў).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Вопыт літаратурна-творчай дзейнасці 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набываецца навучэнцамі падчас выканання імі разнастайных творчых заданняў у сувязі з прачытаным творам.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Вопытам эмацыянальна-каштоўнасных стасункаў н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авучэнцы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авалодаюць у працэсе аналізу мастацкага твора, вызначэння аўтарскай пазіцыі, ацэнкі падзей і персанажаў, супастаўлення з асабістым успрыманнем; аргументацыяй уласнай ацэнкі ўчынкаў герояў і падзей, параўнання яе з думкамі аднакласнікаў.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Змест вучэбнага прадмета «Беларуская лiтаратура (літаратурнае чытанне)» прадстаўлены раздзела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мі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«Кола чытання», «Фарміраванне навыку чытання і ўніверсальных вучэбных дзеянняў», «Фарміраванне чытацкіх уменняў і ўніверсальных вучэбных дзеянняў», «Літаратурная прапедэўтыка», «Літаратурна-творчая дзейнасць навучэнцаў», «Пазакласнае чытанне», «Асноўныя патрабаванні да вынікаў вучэбнай дзейнасці навучэнцаў».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Раздзел «Кола чытання» змяшчае апісанне вучэбнага матэрыялу і рэкамендаваны пералік твораў для чытання і вывучэння ў III–IV класах з указаннем колькасці гадзін на вывучэнне тэм чытання. Рэкамендаваны пералік твораў складаецца з двух спісаў: для чытання і вывучэння ў класе і для пазакласнага чытання.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У раздзеле «Фарміраванне навыку чытання і ўніверсальных вучэбных дзеянняў» пададзены змест работы па фарміраванні чытацкіх уменняў.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Прадугледжана фарміраванне наступных метапрадметных уменняў: чытання як універсальнага вучэбнага ўмення, пастаноўкі вучэбнай задачы чытання, планавання дзейнасці пры падрыхтоўцы да слоўнага малявання, чытання па ролях, выразнага чытання, самаацэнкі чытання).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Раздзел «Фарміраванне чытацкіх уменняў і ўніверсальных вучэбных дзеянняў» змяшчае пералік уменняў, якімі авалодаюць навучэнцы падчас практычнай работы з тэкстамі мастацкіх і навукова-пазнавальных твораў.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У раздзеле «Літаратурная прапедэўтыка» вызначана кола літаратуразнаўчых уяўленняў, якія фарміруюцца ў навучэнцаў у працэсе чытання і аналізу канкрэтных твораў. Навучэнцы назіраюць жанравую разнастайнасць літаратуры, адкрываюць для сябе «законы пабудовы» скорагаворкі, загадкі, даведваюцца пра асноўныя прыметы казкі, верша, апавядання, назапашваюць уяўленні аб аўтарах твораў і дзіцячых кніг.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Раздзел «Літаратурна-творчая дзейнасць навучэнцаў» уключае пералік відаў самастойнай літаратурна-творчай дзейнасці, творчасці, дзякуючы якім можна выказаць уласныя адносіны, глыбей зразумець і інтэрпрэціраваць твор.</w:t>
      </w:r>
    </w:p>
    <w:p w:rsidR="00920546" w:rsidRPr="00920546" w:rsidRDefault="00920546" w:rsidP="009205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 раздзеле «Пазакласнае чытанне» дадзена характарыстыка вучэбнага матэрыялу, які складае кола чытання навучэнцаў, тэматыка чытання, пададзены патрабаванні да аб’ёму і афармлення дзіцячай кнігі, відаў выдання (зборнік аўтарскі ці тэматычны). Вызначаны віды самастойнай чытацкай дзейнасці, формы індывідуальнай і групавой работы з кнігай у пазаўрочны час, пералік ведаў і ўменняў работы з дзіцячай кнігай.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навучэнцаў» устаноўлены патрабаванні да ўзроўню падрыхтоўкі навучэнцаў па літаратурным чытанні.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8. Састаўной часткай вучэбнага прадмета з’яўляецца паза</w:t>
      </w: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класнае чытанне.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Мэта пазакласнага чытання – знаёмства навучэнцаў з кнігамі з даступнага ім кола чытання; фарміраванне цікавасці да кніг, жаданне і ўменне іх выбіраць і чытаць; навучанне работы з кнігай як з асаблівым аб’ектам.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Навучэнцы авалодваюць ведамі аб элементах кнігі, якія дазваляюць чытачу арыентавацца ў любой кнізе і групе кніг (загаловак, прозвішча аўтара, ілюстрацыя, змест, прадмова), аб сродках арыентацыі ў свеце кніг (кніжная выстава, плакат, рэкамендацыйны спіс, рэкамендацыйны паказчык, картатэка, электронны каталог), аб газетах і часопісах як перыядычных выданнях; аб культуры і гігіене чытання. Навучэнцы набываюць уменне самастойна выбіраць кнігі на прапанаваную тэму, карыстацца арыенціровачным апаратам кнігі, відамі бібліятэчна-бібліяграфічнай дапамогі (з прыцягненнем бібліятэкара).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 пазаўрочны час у сістэме пазакласнага чытання павінны практыкавацца літаратурныя ранішнікі, віктарыны, конкурсы чытачоў, работа ў «майстэрні па рамонце кніг». Урокі пазакласнага чытання праводзяцца падчас і пасля вывучэння асноўных тэм чытання і ўваходзяць у агульную колькасць гадзін, адведзеных на вучэбны прадмет. На працягу чарговага адрэзку часу педагагічны работнік кіруе самастойным пазаўрочным чытаннем кніг, газет, часопісаў.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9. Дадзеная вучэбная праграма арыентуе на ажыццяўленне міжпрадметных сувязей з вучэбнымі прадметамі «Русская литература (литературное чтение)», «Выяўленчае мастацтва», «Музыка» падчас фарміравання ў навучэнцаў уяўленняў: «жанр», «мастацкі вобраз», «задумка аўтара», «тэма», «форма», «змест», «рытм», «настрой», «аўтар».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10. Асноўнымі відамі дзейнасці на ўроках літаратурнага чытання з’яўляюцца чытанне ўслых і пра сябе (моўчкі), выразнае чытанне, чытанне 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па ролях, вывучаючае чытанне, праглядавае чытанне, выбарачнае чытанне, завучванне на памяць вершаваных твораў; слуханне і апавяданне; пераказ (падрабязны, выбарачны, сціслы) па гатовым плане; апорных словах, ілюстрацыях; творчы пераказ з дапаўненнем сюжэту; уяўлення пра героя, падзеі, паэтычныя карціны прыроды; творчая інтэрпрэтацыя тэксту (слоўнае маляванне асобных эпізодаў, паэтычных карцін, стварэнне слоўных і графічных ілюстрацый да твора); інсцэніроўка эпізодаў мастацкага твора; аналітычная і ацэначная работа з тэкстам твора; складанне выказванняў параўнальнага характару; высноў, асабістых меркаванняў; назіранне за выяўленча-выразнымі сродкамі мастацкага маўлення (адухаўленне, параўнанне, эпітэт, перабольшанне, эмацыянальна-ацэначныя словы); структураванне тэксту ў форме плана, графічнай схемы; чытанне-разгляд дзіцячых кніг; прагназаванне, абмеркаванне, дыскусія.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ГЛАВА </w:t>
      </w:r>
      <w:r w:rsidR="0095790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2</w:t>
      </w:r>
      <w:bookmarkStart w:id="0" w:name="_GoBack"/>
      <w:bookmarkEnd w:id="0"/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ЗМЕСТ ВУЧЭБНАГА ПРАДМЕТА Ў IV КЛАСЕ</w:t>
      </w:r>
    </w:p>
    <w:p w:rsidR="00920546" w:rsidRPr="00920546" w:rsidRDefault="00920546" w:rsidP="009205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ДЗЕЙНАСЦІ НАВУЧЭНЦАЎ </w:t>
      </w:r>
    </w:p>
    <w:p w:rsidR="00920546" w:rsidRPr="00920546" w:rsidRDefault="00920546" w:rsidP="009205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>(70 гадзін, з іх 58 гадзін – чытанне раздзелаў вучэбнага дапаможніка і падагульненне ведаў па раздзелах чытання, 9 гадзін – пазакласнае чытанне, 2 гадзіны – абавязковы кантроль навыку чытання, 1 гадзіна – праверка сфарміраванасці чытацкіх уменняў)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КОЛА ЧЫТАННЯ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Чалавек і прырода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(8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Гардзей.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«Жнівень».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 Грамовіч.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«Выпаў снег».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 Ігнаценка</w:t>
      </w:r>
      <w:r w:rsidRPr="00920546">
        <w:rPr>
          <w:rFonts w:ascii="Times New Roman" w:eastAsia="等线" w:hAnsi="Times New Roman" w:cs="Times New Roman"/>
          <w:i/>
          <w:iCs/>
          <w:sz w:val="30"/>
          <w:szCs w:val="30"/>
          <w:lang w:eastAsia="ru-RU"/>
        </w:rPr>
        <w:t>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«Бабіна лета».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Кла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ўдзія Каліна. 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«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Буслы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».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«Усход сонца».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Скаржынская-Савіцкая.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«Чаму пралескі сінія».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Фальклорны матэрыял: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народныя загадкі пра з’явы прыроды.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Буйло.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«Мой Мурка», «У лесе».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А. Бутэвіч. 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«Як сасна з бярозай пасябравала».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Быкава.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«Свавольніцы», «Заранка», «Гарэза-праменьчык».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мітрок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Бядуля.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«Сняжыначкі-пушыначкі».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Васілевіч.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«Геша».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 Галубовіч.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«Забаўнае паляванне», «Сцяжынка», «Што аднаму цяжка, тое гуртам лёгка».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Гардзей.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«Залаты лістапад».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Ц. Гартны.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«Восень»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Гілевіч.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«Цуд тварыўся – праспаў…», «Здарэнне ў лесе».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Глебка.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 пачатку лета».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Дубоўка.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«Восень», «Раскрытая кніга», «Хто дужэйшы?».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«Скалечаны голуб», «У зялёным лузе».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Журба.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«Першыя сняжынкі».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Кажура.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«Пакацілася сонейка».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лаўдзія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Каліна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. «Красавік», «Стракатая сойка».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Камейша.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«Зімовы верш».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Капусцін.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«Казка старой сасны».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Каржанеўская.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«Мышка», «Дзе ты, Боця?».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«Каля рэчкі», «Летам».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Корзун.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«Міколкаў барометр».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Купала.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«Вясна».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Луканскі.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«Верабейка».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Лынькоў.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«Ластаўчына талака».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Мыслівец.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«Жураўлі і жураўка».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Пашкоў.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«Палессе», «Раніца ў пушчы», «У жытнім полі».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З. Прыгодзіч.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«Джэк і Рыжык».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Ткачоў.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«Тася».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Хадасевіч-Лісавая.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 кожнага свае справы».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 Шамякін.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«Воўк».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Чалавек і яго род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Гілевіч.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«Я – беларус».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Грачанікаў.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«Бацькоўскі парог».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Карлюкевіч.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«Вавёрка піша сачыненне».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Ліпскі.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«Пошук радаводных крыніц».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Сачанка.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«Адкуль пайшоў твой род?».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«Слова пра маці».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Багдановіч.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«Адзіная, як маці!».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Вітка.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«Вавёрчына гора».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Купала.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«Над калыскай».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Ліпскі.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«Праўдзівы аповед пра твой і мой радавод».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Ставер.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«Унуку».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Сумараў.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«Мой дом».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Швед.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«Я нарадзіўся беларусам».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Шырко.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«Дзед Манюкін і ўнукі».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Чалавек і Радзіма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(8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Броўка.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«Дарагая Беларусь».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Буйло.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«Люблю».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Гальпяровіч.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«Бацька гарадоў беларускіх» (урывак).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Карызна.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«Люблю цябе, Белая Русь».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Каско.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«Горад з Белаю вежаю».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Ліпскі.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«Беларусь».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«Кліча вецер свежы».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Астрэйка.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«Родная краіна».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Гурло.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«Мой край».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«Цудоўная краіна», «Беларус», «Няма даражэйшай зямлі», «Беларуская старонка» «Францішак Скарына».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Зэкаў.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«Па-беларуску і па-руску», «Чатыры зярняткі».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Карызна.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«Песня аб родным».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 Крупенька.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«Два словы»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Ліпскі.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«Замак без замка», «Салігорскія агні».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Мазго.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«Мірскі замак».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Маляўка.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«Полацк».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Марчук.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«Як Несцерка французаў перахітрыў».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Пазнякоў.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«Адказ сыну», «Радзіма», «У бары», «Заўжды вярнуся».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Пісьмянкоў.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«Мы – беларусы».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Цвірка.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«Там яна».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В. Шпакевіч.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«Мая зямля».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Чалавек, слова і кніга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(6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Дайнека.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«Любіце мову».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А. Масла. 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«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Як з’явіўся апостраф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».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Станюк.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«Чаму?».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Цвірка.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 кнігарні».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Фальклорны матэрыял: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прыказкі пра слова і кнігу.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Арочка.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«Цяжкае пытанне».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Багдановіч.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«Мы дзеці мовы беларускай».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Броўка.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«Родныя словы».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 Бунта.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«Добры дзень!».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Вітка.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«Слова», «Шляхі-дарогі».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«Кніга».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Зэкаў.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«Дзве мовы».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Канапелька.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«Роднае слова».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Пазнякоў.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«Скарына».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Панчанка.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«Хлебныя словы».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Пашкоў.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«Родная мова».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Прыходзька.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«Твая мова».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Свірка.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«Словы».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«Прыгода з Коскаю».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Чалавек і мастацтва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Грачанікаў.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«Народ і песні».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Валасевіч.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«Шпачыны канфуз».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Янка Купала.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«Песня і казка».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«Слуцкія паясы».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Фальклорныя творы: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беларуская народная казка «Музыка-чарадзей»,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легенда «Адкуль песня беларуская».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Бунта.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«Урок музыкі».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Змітрок Бядуля</w:t>
      </w:r>
      <w:r w:rsidRPr="00920546">
        <w:rPr>
          <w:rFonts w:ascii="Times New Roman" w:eastAsia="等线" w:hAnsi="Times New Roman" w:cs="Times New Roman"/>
          <w:i/>
          <w:iCs/>
          <w:sz w:val="30"/>
          <w:szCs w:val="30"/>
          <w:lang w:eastAsia="ru-RU"/>
        </w:rPr>
        <w:t>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«Дудачка».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Дзеружынскі.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«Наш беларускі ручнік».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Карызна.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«Іграй, жалейка, не змаўкай…».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Максім Танк</w:t>
      </w:r>
      <w:r w:rsidRPr="00920546">
        <w:rPr>
          <w:rFonts w:ascii="Times New Roman" w:eastAsia="等线" w:hAnsi="Times New Roman" w:cs="Times New Roman"/>
          <w:i/>
          <w:iCs/>
          <w:sz w:val="30"/>
          <w:szCs w:val="30"/>
          <w:lang w:eastAsia="ru-RU"/>
        </w:rPr>
        <w:t>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«Казка пра музыку».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«Цымбалы».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Быць на зямлі чалавекам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(9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Гілевіч.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«Калі рана ўстанеш».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Гурскі.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«Верныя сябры».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Вітка.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«Дзень нараджэння».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Жуковіч. 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«Першая настаўніца».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Мацяш.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«Калыханка маме».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Правасуд.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«Фанабэрысты Мухамор».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Ткачоў.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«Хітрун».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Фальклорныя творы: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беларуская народная казка «Стары бацька»,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прыказкі пра дружбу.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Эдзі Агняцвет.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«Першае слова».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Аношкін.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«Ленус-хранікалюс», «Дружная сямейка».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Барадулін.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«Грамат не хапіла».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Бунта.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«Дзіўная сінічка».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Бяганская.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«Атося».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Змітрок Бядуля.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«Казка пра мядзведзя».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Валасевіч.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«Мітрафан і дэльтаплан», «Сама», «Арэхі і агрэхі», «Кот і вожык», «Арэх і жаба».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Васілевіч.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«Маміна свята».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Вітка.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«Самая дарагая рэч у нашым доме», «Добры знак»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Галіноўская.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«Фантазёр».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Гаўрусёў.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«Пад апекаю бацькоў».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Жуковіч.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«Трэба», «Свет – дз</w:t>
      </w:r>
      <w:r w:rsidRPr="00920546">
        <w:rPr>
          <w:rFonts w:ascii="Times New Roman" w:eastAsia="等线" w:hAnsi="Times New Roman" w:cs="Times New Roman"/>
          <w:sz w:val="30"/>
          <w:szCs w:val="30"/>
          <w:lang w:val="en-US" w:eastAsia="ru-RU"/>
        </w:rPr>
        <w:t>i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восны».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Мартыновіч.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«Як сябры дапамаглі Пыху».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Г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Марчук.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«Прыгоды дзяўчынкі Агапкі і ката Фокуса».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Масла.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«Цудадзейныя лекі».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Корбан.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«Казёл і Муха».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Крэйдзіч.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«Сінічкі міратворцы».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Пазнякоў.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«Хітры Іванка», «Цукеркі».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Правасуд.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«Вузел».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Рунец.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«Аднойчы вечарам».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Скрыпка.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«Індык», «Апанас», «Звяглівы Лыска».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Максім Танк.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«Конь і леў», «Казка пра мядзведзя», «Сярод лясоў наднёманскіх».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Федарэнка.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«Памылка».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«Чарадзейныя пруткі».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Шпакевіч.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«Любіце родных».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Янкоўскі.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«І за гарою пакланюся».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Чалавек і грамадства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(5 гадзіны,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Корбан.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«Пчала і Ружа».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Шымук.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«Лёгка нам нічога не даецца».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Фальклорныя творы: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беларускія народныя казкі «Ад крадзенага не пасыцееш», «Андрэй за ўсіх мудрэй».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Багдановіч.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«Праспалі свята».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Бадак.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«Воўк і навука».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Бутэвіч.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«Бунт у каралеўстве Віндаўса Вялікага».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Давідовіч.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«Кемлівы Заяц!».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Зэкаў.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«Чатыры зярняткі».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Ладуцька.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 Брэсцкай Тамашоўкі».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Місько.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«Добры чалавек»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Скаржынская-Савіцкая.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«Прывід», «Перахітрыў».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Максім Танк.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«Падарожжа мураша Бадзіні».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Хадасевіч-Лісавая.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«Велапрабег з прыгодамі», «Ліст да Дзеда Мароза», «Чароўная ракавіна», «Вухуцік».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«Урок ветлівасці».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Шуцько.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«Труцень і пчолкі».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Легенды.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«Золата ў прыполе», «Ліхая доля».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Чалавек на планеце Зямля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Броўка.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 ты хоць дрэва пасадзіў?».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Даніленка.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«Журка».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Пазнякоў.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«Клён».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Правасуд.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«Вадзянік і Лесавік».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Пашкоў.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«Выратаванне вожыка».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Сіпакоў.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«Беручы – аддаваць».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Галіноўская.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«Хата для шпакоў».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Гамолка.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«Васілёва бярозка».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Гілевіч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«Сіняя пушча».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Х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Гурыновіч.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«Давайце пасадзім па дрэўцу», «Праталіны».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Правасуд.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«Мядзведзевы забавы».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Пушча.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«Белавежа».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Шамякін.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«Чорны прамень».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Янчанка.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«Як я расой лячыўся».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Лёс чалавека на вайне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(5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Броўка.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 хіба ёсць, што забываюць?».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Брыль.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«Зялёная школа».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Чарняўскі.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«Клятва Марата Казея».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 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Янчанка.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«Сустрэча з бацькам».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Астрэйка.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«Плошча Перамогі».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Грачанікаў.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«Каля помніка партызанскай славы 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“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Прарыў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”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Куляшоў.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«Над спаленай вёскай».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 Маўр.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«Дом пры дарозе», «Завошта».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Панчанка.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«Дзеці вайны».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І. Шамякін.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«Алёша-разведчык».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Г. Шыловіч.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«Была нядзеля…».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Апавяданні з кнігі «Ніколі не забудзем».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Чалавек, космас і Сусвет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(5 гадзін)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«Хараство Сусвету».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Клімук.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 касмічным караблі».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У. Мазго.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«Суседзі па Сусвеце».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Масла.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«Калючык і космас».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Цвірка.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«Да зорак».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НАВЫКУ ЧЫТАННЯ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Удасканаленне навыку чытання цэлымі словамі і спалучэннямі слоў. Нарошчванне тэмпу чытання і набліжэнне яго да хуткасці размоўнага маўлення навучэнца.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Фарміраванне і развіццё правільнага чытання з захаваннем фанетыка-арфаэпічных норм беларускай мовы.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Авалоданне наступнымі відамі чытання на новым і больш складаным, чым у ІІІ класе, вучэбным матэрыяле: чытанне пра сябе (моўчкі), азнаямляльнае чытанне, праглядавае чытанне, пошукавае чытанне, выбарачнае чытанне, чытанне па ролях, выразнае чытанне.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Далейшае авалоданне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сродкамі выразнага чытання: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захаванне інтанацыі ў канцы сказа, паўз унутры і ў канцы сказа, паміж абзацамі, паміж вершаванымі строфамі;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вылучэнне з дапамогай лагічнага націску важных па сэнсе слоў;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захаванне тону і тэмпу чытання ў залежнасці ад эмацыянальнага стану героя і эмацыянальнага настрою твора;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самастойнае вызначэнне задачы выразнага чытання: што неабходна</w:t>
      </w:r>
      <w:r w:rsidRPr="00920546">
        <w:rPr>
          <w:rFonts w:ascii="Times New Roman" w:eastAsia="等线" w:hAnsi="Times New Roman" w:cs="Times New Roman"/>
          <w:i/>
          <w:sz w:val="30"/>
          <w:szCs w:val="30"/>
          <w:lang w:val="be-BY" w:eastAsia="ru-RU"/>
        </w:rPr>
        <w:t xml:space="preserve"> 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перадаць слухачам пры чытанні.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Развіццё ўніверсальных вучэбных дзеянняў: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у тэксце незнаёмыя і незразумелыя словы, выразы; карыстацца кантэкстам, зноскамі, тлумачальным слоўнікам, глабальнай камп’ютарнай сеткай Інтэрнэт для высвятлення значэнняў слоў;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ключавыя (апорныя) словы ў тэксце;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вучэбную задачу чытання: што, з якой мэтай прачытаць;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планаваць дзейнасць: называць у паслядоўнасці дзеянні для вырашэння вучэбнай задачы (пры падрыхтоўцы да чытання па ролях, 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выразным чытанні, слоўным маляванні, складанні плана, сціслым пераказе, інсцэніроўцы);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кантраляваць і ацэньваць вучэбныя дзеянні ў адпаведнасці з пастаўленай задачай і яе вынікам;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удзельнічаць у вучэбным дыялогу пры абмеркаванні матэрыялу;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размяркоўваць ролі ў групе, дамаўляцца і выконваць правілы ўзаемадзеяння ў групе, пары;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паважліва ставіцца да іншага меркавання.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Віды дзейнасці: слуханне, чытанне ўслых, чытанне пра сябе (моўчкі), азнаямляльнае чытанне, пошукавае, праглядавае чытанне дзіцячай перыёдыкі, пошукавае чытанне даведачнай літаратуры, выбарачнае чытанне, выразнае чытанне, чытанне па ролях; камбінаванае чытанне (педагагічны работнік – навучэнцы); вылучэнне і чытанне ключавых слоў абзаца, сэнсавай часткі, тэксту; выкананне акцэнталагічных і арфаэпічных практыкаванняў; вызначэнне вучэбнай задачы чытання; планаванне дзейнасці пры падрыхтоўцы да чытання па ролях, выразным чытанні, слоўным маляванні, складанне плана, пошук памылак і моцных бакоў у сваім і чужым чытанні; ацэнка чытання з пазіцый правільнасці і выразнасці.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ЧЫТАЦКІХ УМЕННЯЎ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прагназаваць эмацыянальны характар, жанр і змест мастацкага твора па ілюстрацыях і загалоўку;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словы і выразы, якія перашкаджаюць разуменню прачытанага, вызначаць іх значэнне праз кантэкст, зноскі, з дапамогай слоўніка і глабальнай камп’ютарнай сеткі Інтэрнэт;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устанаўліваць сэнсавыя сувязі паміж падзеямі: паслядоўныя і прычынныя; разважаць над сувяззю эпізодаў; супастаўляць асобныя эпізоды твора;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самастойна тэму і асноўную думку твора;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дзейных асоб, называць галоўнага героя, вызначаць учынак і прычыну ўчынку;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знаходзіць у тэксце словы, якія ўказваюць на эмацыянальны настрой героя, яго пачуцці, адносіны аўтара да адлюстраваных падзей;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творы апісанне знешнасці героя (партрэт), інтэр’ера памяшкання, карцін прыроды: усведамляць ролю гэтых апісанняў у раскрыцці ўнутранага свету героя;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уяўляць у сваёй свядомасці героя, карціну прыроды і расказваць аб гэтым;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ствараць характарыстыку героя твора (станоўчага, адмоўнага);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складаць партрэтную характарыстыку персанажаў з прывядзеннем прыкладаў з тэксту, знаходжанне ў тэксце сродкаў адлюстравання герояў і выражэння іх пачуццяў, параўнанне герояў па іх знешнім выглядзе і ўчынках, устанаўленне ўзаемасувязі паміж учынкамі, пачуццямі герояў;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узнаўляць «дэфарміраваны» паэтычны тэкст;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складанне пытальнага плана тэксту з вылучэннем эпізодаў, сэнсавых частак: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характарызаваць героя на падставе яго паводзін, перажыванняў і ўчынкаў, выказваць свае адносіны да яго;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аўтарскія адносіны і выказваць свае меркаванні аб падзеях, учынках герояў; даваць сваю ацэнку ўчынку, герою;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агульны эмацыянальны настрой паэтычнага твора;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аналізаваць кампазіцыю твора (з дапамогай педагагічнага работніка);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назіраць за будовай эпічнага твора, з дапамогай педагагічнага работніка вызначаць яго структурныя часткі: пачатак, развіццё дзеяння, кульмінацыю, канцоўку;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складаць план твора і карыстацца ім падчас пераказу; падрабязна і сцісла (з дапамогай педагагічнага работніка) пераказваць сюжэт твора; выбарачна пераказваць асобны эпізод, апісанне персанажа, апісанне карціны прыроды; пераказваць змест твора, выкарыстоўваючы розныя тыпы маўлення з улікам спецыфікі мастацкага, навукова-пазнавальнага і вучэбнага тэкстаў (з дапамогай педагагічнага работніка);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знаходзіць у творы выяўленчыя сродкі мастацкага маўлення (параўнанне, адушаўленне, эпітэт, перабольшанне, эмацыянальна-ацэначныя словы), вызначаць іх ролю ў стварэнні вобраза, узнаўляць на гэтай аснове слоўныя карціны;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называць фальклорныя жанры (песня, казка, прыказка), вылучаць іх жанравыя асаблівасці;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і называць жанры аўтарскай літаратуры (літаратурная казка, апавяданне, аповесць-казка, верш) і вызначаць іх жанравыя асаблівасці;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мастацкія і навукова-пазнавальныя літаратурныя творы, якія па-рознаму адлюстроўваюць свет;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з навукова-пазнавальнага тэксту фактычны матэрыял, дакладныя звесткі, сістэматызаваць звесткі з дапамогай складання графічнага ці слоўнага плана (пад кіраўніцтвам педагагічнага работніка), складаць выказванні параўнальнага характару, ацэньваць інфармацыю (дзе можна выкарыстаць гэты веды);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валодаць прыёмамі завучвання вершаў (з апорай на ключавыя словы, уяўляемыя карціны, графічную і намаляваную схему);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ствараць маналагічнае выказванне на зададзеную тэму;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канструіраваць (мадэліраваць) план твора;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працаваць з табліцамі і схемамі;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удзельнічаць у вучэбным дыялогу па пытаннях тэмы ўрока;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правяраць вын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ікі сваёй работы па прапанаваным узоры (крытэрыях);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параўноўваць творы розных відаў мастацтва (фальклору, літаратуры, жывапісу, музыкі);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дэманстраваць начытанасць і сфарміраванасць спецыяльных чытацкіх уменняў: суаднясенне прозвішчаў аўтараў з загалоўкамі твораў, вызначэнне тэм указаных твораў, знаходжанне памылкі ў прапанаванай паслядоўнасці;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складаць выставы кніг на прапанаваную тэму;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выяўляць значэнне незнаёмага слова ў слоўніку;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шукаць у даведачнай літаратуры дадатковую інфармацыю.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ЛІТАРАТУРАЗНАЎЧАЯ ПРАПЕДЭЎТЫКА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Агульнае ўяўленне пра жанравыя асаблівасці твораў фальклору: народныя песні (калыханкі, восеньскія, калядныя, вяснянкі), забаўлянкі-пацешкі, прыпеўкі, прыказкі, скорагаворкі, загадкі, народныя казкі.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Агульнае ўяўленне пра жанравыя асаблівасці твораў аўтарскай літаратуры: аповесці, аповесці-казкі.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Пашырэнне ўяўленняў пра асаблівасці жанраў: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казка (народная і літаратурная, іх падабенства, асаблівасці кампазіцыі і мовы казкі);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верш (назіранне за рыфмай, радком, страфой, сродкамі выразнасці);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апавяданне (герой апавядання, месца дзеяння, учынак, адносіны аўтара да ўчынку; апавяданне мастацкае і навукова-пазнавальнае);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пашырэнне ўяўлення пра выяўленча-вобразныя сродкі мастацкага маўлення: параўнанне, адушаўленне, эпітэт, перабольшанне, эмацыянальна-ацэначныя словы;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арыенціроўка ў пэўных літаратурных тэрмінах.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Віды дзейнасці: назіранне за тэкстам твора (мастацкай формай структуры тэксту, мовай твора, сродкамі мастацкай выразнасці); уяўленне ў думках вобразаў мастацкага твора: паэтычных карцін прыроды, герояў, падзей; аналітычная і ацэначная работа з тэкстам твора (тэкставы аналіз), складанне выказванняў параўнальнага, ацэначнага характару, высноў; параўнанне мастацкіх тэкстаў розных жанраў і герояў, вылучэнне жанравых прымет, пошук выяўленча-вобразных сродкаў мастацкага маўлення.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ЛІТАРАТУРНА-ТВОРЧАЯ ДЗЕЙНАСЦЬ НАВУЧЭНЦАЎ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Літаратурна-творчая дзейнасць ажыццяўляецца з дапамогай уключэння навучэнцаў у наступныя віды дзейнасці: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калектыўнае складанне апавядання на пэўную тэму, па дадзеным пачатку ці канцоўцы;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сачыненне казак, забаўных гісторый з героямі вывучаных твораў, вершаў па апорных словах;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складанне з дапамогай педагагічнага работніка сцэнарыя да мультфільма (з выкарыстаннем музычных твораў);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творчая інтэрпрэтацыя твора: слоўнае маляванне паэтычных карцін, эпізодаў тэксту, слоўнае апісанне героя;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складанне апавядання-апісання па ілюстрацыях або карціне;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складанне творчага пераказу ад імя аднаго з герояў, з творчым дапаўненнем сюжэта;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выразнае чытанне па ролях дыялогаў літаратурных герояў, апавядання апавядальнага характару, казкі;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інсцэніроўка эпізодаў, асобных фрагментаў мастацкага твора (з рэплікамі і рухамі), пастаноўка «жывых карцін»);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гульня-драматызацыя казачных сітуацый (перадача характару і настрою паходкай, жэстамі, голасам);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«інтэрв’ю» з персанажам, які спадабаўся;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прыдумванне працягу праслуханага (прачытанага) апавядання;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стварэнне сціслага водгуку аб самастойна прачытаным творы па дадзеным узоры;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разыгрыванне 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дыялогаў з выражэннем настрою герояў;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падрыхтоўка творчага праекта на зададзеную тэму (з дапамогай педагагічнага работніка);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стварэнне дзённіка летняга чытання;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рэпартаж з месца падзей;</w:t>
      </w:r>
    </w:p>
    <w:p w:rsidR="00920546" w:rsidRPr="00920546" w:rsidRDefault="00920546" w:rsidP="00920546">
      <w:pPr>
        <w:spacing w:after="0" w:line="240" w:lineRule="auto"/>
        <w:ind w:firstLine="708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конкурснае чытанне вывучаных вершаў.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ПАЗАКЛАСНАЕ ЧЫТАННЕ (ЗАКЛЮЧНЫ ЭТАП)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КОЛА ЧЫТАННЯ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8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Мастацкая, навукова-мастацкая і навукова-пазнавальная кніга, дзіцячая даведачная кніга (энцыклапедыя, даведнік, слоўнік), дзіцячыя часопісы і газеты (на выбар педагагічнага работніка). Сусветная дзіцячая мастацкая літаратура (беларуская, руская, замежная). Серыі кніг, якія прызначаны для дзіцячага чытання.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lastRenderedPageBreak/>
        <w:t>Пашырэнне чытацкага кругагляду з дапамогай гістарычных аповесцей і апавяданняў, аўтабіяграфічнай, дакументальнай, нарысавай літаратуры, прыгодніцкай дзіцячай кнігі, кніг пра культуру і мастацтва.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Знаёмства з серыяй кніг «Дзецям пра мастацтва», «Бібліятэка прыгод», «Маленькая гістарычная бібліятэка», «Бібліятэка сусветнай літаратуры для дзяцей».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Тыпы дзіцячых кніг для пазакласнага чытання: кніга-твор; кніга-зборнік (аўтарскі або тэматычны); хрэстаматыя; збор сачыненняў дзіцячага пісьменніка; кніга-даведнік; дзіцячая энцыклапедыя; школьны тлумачальны слоўнік.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Жанры: легенды, літаратурныя казкі, апавяданні (мастацкія, навукова-мастацкія, навукова-пазнавальныя), аповесці (гістарычныя, аўтабіяграфічныя пра дзяцінства), аповесці-казкі, вершы, байкі.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ФАРМІРАВАННЕ САМАСТОЙНАЙ ЧЫТАЦКАЙ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ДЗЕЙНАСЦІ НАВУЧЭНЦАЎ</w:t>
      </w: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выбіраць кнігі для чытання ў адпаведнасці з пастаўленай мэтай, карыстаючыся відамі бібліятэчна-бібліяграфічнай дапамогі (кніжнай выставай, рэкамендацыйнымі спісамі і паказчыкамі, каталогам ці адкрытым доступам да кніжных паліц);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вызначаць прыкладны змест новай кнігі па інфармацыі на вокладцы, тытульным лісце, па ілюстрацыях;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самастойна асэнсоўваць прачытанае: ацэньваць паводзіны і ўчынкі герояў, вызначаць асабістае стаўленне да падзей, учынкаў, герояў;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структуры дзіцячай кнігі-даведніка, энцыклапедыі;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звяртацца да даведачнай літаратуры з мэтай адбору патрэбнай інфармацыі да ўрока, выступлення;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разглядаць і чытаць дзіцячыя часопісы і газеты;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працаваць у бібліятэцы (школьнай, раённай), карыстацца паслугамі чытальнай залы.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АСНОЎНЫЯ ВЕДЫ І ЎМЕННІ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8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замацоўваюць правілы паводзін у бібліятэцы (школьнай, раённай, гарадской) і яе чытальнай зале.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Авалодваюць новымі тэрмінамі: «перыёдыка», «журналіст», «рэдактар».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рабіць падбор кніг пэўнага аўтара або на зададзеную педагагічн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тэму;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самастойна знаёміцца з новай кнігай да чытання: разглядваць яе з мэтай арыенціроўкі ў змесце і па ілюстрацыях, назве, прозвішчы аўтара, змесце, прадмове, або ўводзінах, пасляслоўі аб аўтары (калі яны ёсць у кнізе);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знаёміцца з дзіцячым часопісам або газетай;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тэму чытання і жанр;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тэму творчасці пісьменніка па яго кнігах;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выбіраць звесткі пра пісьменніка з дапамогай інфармацыі з прадмовы і пасляслоўя да яго кніг, даведачнай літаратуры, крыніц глабальнай камп’ютарнай сеткі Інтэрнэт;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карыстацца дзіцячай даведачнай літаратурай (кнігі-даведнікі, дзіцячыя энцыклапедыі, школьныя слоўнікі), а таксама матэрыяламі перыядычнага друку;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выконваць правілы работы ў бібліятэцы і яе чытальнай зале.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ІНДЫВІДУАЛЬНАЯ І ГРУПАВАЯ РАБОТА З КНІГАЙ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 ПАЗАЎРОЧНЫ ЧАС</w:t>
      </w: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Наведванне бібліятэкі, работа ў чытальнай зале з даведачнай літаратурай, дзіцячымі часопісамі і газетамі.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Праца ў «майстэрні па рамонце кніг».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Падрыхтоўка і ўдзел у літаратурных ранішніках, віктарынах, конкурсах. 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СПІС ТВОРАЎ ДЛЯ ЗАВУЧВАННЯ НА ПАМЯЦЬ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П. Броўка. «А ты хоць дрэва пасадзіў?».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Н. Гілевіч. «Я – беларус».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В. Жуковіч. «Першая настаўніца».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У. Карызна. «Люблю цябе, Белая Русь».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Я</w:t>
      </w: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 Колас. «Усход сонца».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АСНОЎНЫЯ ПАТРАБАВАННІ ДА ВЫНІКАЎ ВУЧЭБНАЙ ДЗЕЙНАСЦІ НАВУЧЭНЦАЎ IV КЛАСА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Ведаць: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прозвішчы аўтараў, з творчасцю якіх неаднойчы знаёміліся на ўроках літаратурнага чытання, і іх творы (назва, імёны герояў, асноўны змест);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творы, рэкамендаваныя для завучвання на памяць;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назвы элементаў кнігі: вокладка, пераплёт, карашок, старонка, тытульны ліст, змест, прадмова, ілюстрацыя.</w:t>
      </w:r>
    </w:p>
    <w:p w:rsidR="00920546" w:rsidRPr="00920546" w:rsidRDefault="00920546" w:rsidP="00920546">
      <w:pPr>
        <w:spacing w:after="0" w:line="240" w:lineRule="auto"/>
        <w:ind w:firstLine="709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lastRenderedPageBreak/>
        <w:t>Мець уяўленне пра: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жанр фальклору «легенда» і яе асаблівасці;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жанры аўтарскай літаратуры (літаратурная казка, апавяданне, байка, аповесць-казка, верш) і іх асаблівасці;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выяўленча-вобразныя сродкі мастацкага маўлення (параўнанне, адушаўленне, эпітэт, перабольшанне, эмацыянальна-ацэначныя словы);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навукова-пазнавальныя творы.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Умець: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чытаць правільна, усвядомлена і выразна ўслых тэксты розных відаў (мастацкі, навукова-пазнавальны, вучэбны) у адпаведнасці з нормамі літаратурнага вымаўлення і ў тэмпе, які не перашкаджае разуменню прачытанага;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чытаць усвядомлена пра сябе (моўчкі) тэксты розных відаў;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вызначаць задачу выразнага чытання і чытаць выразна падрыхтаваныя тэксты;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вучэбную задачу чытання: што, з якой мэтай павінны прачытаць;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планаваць дзейнасць: называць у паслядоўнасці дзеянні пры падрыхтоўцы да складання плана, сціслага пераказу, інсцэніроўкі;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кантраляваць і ацэньваць вучэбныя дзеянні ў адпаведнасці з пастаўленай задачай і яе вынікам;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знаёміцца з творам і кнігай да чытання;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прагназаваць перад чытаннем змест і характар мастацкага твора (кнігі) па ілюстрацыях і загалоўку;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вызначаць тэму і галоўную думку твора;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знаходзіць у тэксце словы, якія ўказваюць на эмацыянальны настрой героя, яго пачуцці, адносіны аўтара да адлюстраваных з’яў;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характарызаваць героя на падставе яго паводзін, перажыванняў і ўчынкаў, выказваць свае адносіны да яго;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выяўляць аўтарскія адносіны і выказваць свае меркаванні пра падзеі, учынкі герояў; даваць сваю ацэнку ўчынку, герою;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складаць план твора і карыстацца ім падчас пераказу; падрабязна, выбарачна і сцісла пераказваць сюжэт твора;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вызначаць у тэксце твора выразныя сродкі мастацкага маўлення (параўнанне, адушаўленне, эпітэт, перабольшанне) і ўстанаўліваць іх функцыі, вызначаць рыфму і яе ўласцівасці;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вылучаць з навукова-пазнавальнага тэксту факты, дакладныя звесткі, знаходзіць апісанне прадмета, факта, ацэньваць інфармацыю (дзе можна выкарыстаць гэтыя веды);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ствараць слоўныя і графічныя ілюстрацыі па змесце твора;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літаратурных тэрмінах: фальклор, вусная народная творчасць, жанр, мастацкі твор, навукова-пазнавальны тэкст, аўтар (пісьменнік, празаік, паэт), эпізод, тэма, асноўная думка, герой (персанаж), адушаўленне, параўнанне, эпітэт, перабольшанне, эмацыянальна-ацэначныя словы, рыфма; ужываць іх да месца пры адказе на пытанне;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прыводзіць прыклады легенд, песень, казак (народных і літаратурных), вершаў, апавяданняў, казачных аповесцей, навукова-пазнавальных тэкстаў з кола вывучаных твораў;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валодаць прыёмамі завучвання вершаў (з апорай на ключавыя словы і ўяўляемыя карціны);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працаваць у групе, ствараючы інсцэніроўкі нескладаных сюжэтных твораў;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крытычна ацэньваць дзіцячыя творчыя работы падчас абмеркавання;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дзіцячых кнігах, выкарыстоўваючы пры гэтым адпаведныя элементы кнігі, а таксама бібліяграфічную дапамогу;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выконваць падбор кніг пэўнага аўтара або на зададзеную педагагічн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920546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тэму;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карыстацца даведачнай літаратурай, а таксама матэрыяламі перыядычнага друку.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Выкарыстоўваць набытыя веды і ўменні ў практычнай дзейнасці і паўсядзённым жыцці: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ажыццяўляць выбар кніг з дапамогай рэкамендацыйнага спісу, адкрытага доступу да дзіцячых кніг у бібліятэцы;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чытаць кнігі, дзіцячую перыёдыку;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карыстацца ўсімі відамі бібліятэчна-бібліяграфічнай дапамогі;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самастойна знаёміцца з творамі і кнігай да чытання;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арыентавацца ў кнігах па змесце;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выказваць ацэначныя погляды аб прачытаным творы (героі, падзеі), кнізе, прагледжаным фільме, спектаклі;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карыстацца тлумачальным слоўнікам;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карыстацца энцыклапедычным тэкстам для атрымання фактычных даных;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прымаць удзел у літаратурных конкурсах.</w:t>
      </w:r>
    </w:p>
    <w:p w:rsidR="00AE63FC" w:rsidRPr="00920546" w:rsidRDefault="00AE63FC">
      <w:pPr>
        <w:rPr>
          <w:lang w:val="be-BY"/>
        </w:rPr>
      </w:pPr>
    </w:p>
    <w:sectPr w:rsidR="00AE63FC" w:rsidRPr="00920546" w:rsidSect="009205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46"/>
    <w:rsid w:val="00920546"/>
    <w:rsid w:val="0095790F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21B3-4610-4ED7-8993-8C300CE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0546"/>
  </w:style>
  <w:style w:type="paragraph" w:styleId="2">
    <w:name w:val="Body Text Indent 2"/>
    <w:basedOn w:val="a"/>
    <w:link w:val="20"/>
    <w:uiPriority w:val="99"/>
    <w:rsid w:val="00920546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0546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920546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920546"/>
    <w:rPr>
      <w:rFonts w:cs="Times New Roman"/>
      <w:vertAlign w:val="superscript"/>
    </w:rPr>
  </w:style>
  <w:style w:type="paragraph" w:customStyle="1" w:styleId="U1">
    <w:name w:val="U1"/>
    <w:uiPriority w:val="99"/>
    <w:rsid w:val="0092054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20546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546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92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2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2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92054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054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rsid w:val="00920546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920546"/>
  </w:style>
  <w:style w:type="character" w:customStyle="1" w:styleId="fontstyle01">
    <w:name w:val="fontstyle01"/>
    <w:rsid w:val="00920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rsid w:val="00920546"/>
    <w:pPr>
      <w:spacing w:after="0" w:line="240" w:lineRule="auto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205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920546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92054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92054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92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920546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920546"/>
    <w:rPr>
      <w:color w:val="154C94"/>
      <w:u w:val="single"/>
    </w:rPr>
  </w:style>
  <w:style w:type="paragraph" w:customStyle="1" w:styleId="part">
    <w:name w:val="part"/>
    <w:basedOn w:val="a"/>
    <w:rsid w:val="00920546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2054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9205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205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20546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20546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20546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20546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20546"/>
    <w:pPr>
      <w:spacing w:after="28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razdel">
    <w:name w:val="razdel"/>
    <w:basedOn w:val="a"/>
    <w:rsid w:val="00920546"/>
    <w:pPr>
      <w:spacing w:after="0" w:line="240" w:lineRule="auto"/>
      <w:ind w:firstLine="567"/>
      <w:jc w:val="center"/>
    </w:pPr>
    <w:rPr>
      <w:rFonts w:ascii="Times New Roman" w:eastAsia="等线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20546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20546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20546"/>
    <w:pPr>
      <w:spacing w:after="0" w:line="240" w:lineRule="auto"/>
      <w:jc w:val="right"/>
    </w:pPr>
    <w:rPr>
      <w:rFonts w:ascii="Times New Roman" w:eastAsia="等线" w:hAnsi="Times New Roman" w:cs="Times New Roman"/>
      <w:lang w:eastAsia="ru-RU"/>
    </w:rPr>
  </w:style>
  <w:style w:type="paragraph" w:customStyle="1" w:styleId="titleu">
    <w:name w:val="titleu"/>
    <w:basedOn w:val="a"/>
    <w:rsid w:val="00920546"/>
    <w:pPr>
      <w:spacing w:before="240" w:after="240" w:line="240" w:lineRule="auto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20546"/>
    <w:pPr>
      <w:spacing w:before="240" w:after="0" w:line="240" w:lineRule="auto"/>
      <w:jc w:val="center"/>
    </w:pPr>
    <w:rPr>
      <w:rFonts w:ascii="Times New Roman" w:eastAsia="等线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odobren1">
    <w:name w:val="odobren1"/>
    <w:basedOn w:val="a"/>
    <w:rsid w:val="00920546"/>
    <w:pPr>
      <w:spacing w:after="12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comment">
    <w:name w:val="comment"/>
    <w:basedOn w:val="a"/>
    <w:rsid w:val="00920546"/>
    <w:pPr>
      <w:spacing w:after="0" w:line="240" w:lineRule="auto"/>
      <w:ind w:firstLine="709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20546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prinodobren">
    <w:name w:val="prinodobren"/>
    <w:basedOn w:val="a"/>
    <w:rsid w:val="00920546"/>
    <w:pPr>
      <w:spacing w:before="240" w:after="240" w:line="240" w:lineRule="auto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920546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20546"/>
    <w:pPr>
      <w:spacing w:after="0" w:line="240" w:lineRule="auto"/>
      <w:ind w:firstLine="1021"/>
      <w:jc w:val="both"/>
    </w:pPr>
    <w:rPr>
      <w:rFonts w:ascii="Times New Roman" w:eastAsia="等线" w:hAnsi="Times New Roman" w:cs="Times New Roman"/>
      <w:lang w:eastAsia="ru-RU"/>
    </w:rPr>
  </w:style>
  <w:style w:type="paragraph" w:customStyle="1" w:styleId="agreedate">
    <w:name w:val="agreedate"/>
    <w:basedOn w:val="a"/>
    <w:rsid w:val="00920546"/>
    <w:pPr>
      <w:spacing w:after="0" w:line="240" w:lineRule="auto"/>
      <w:jc w:val="both"/>
    </w:pPr>
    <w:rPr>
      <w:rFonts w:ascii="Times New Roman" w:eastAsia="等线" w:hAnsi="Times New Roman" w:cs="Times New Roman"/>
      <w:lang w:eastAsia="ru-RU"/>
    </w:rPr>
  </w:style>
  <w:style w:type="paragraph" w:customStyle="1" w:styleId="changeadd">
    <w:name w:val="changeadd"/>
    <w:basedOn w:val="a"/>
    <w:rsid w:val="00920546"/>
    <w:pPr>
      <w:spacing w:after="0" w:line="240" w:lineRule="auto"/>
      <w:ind w:left="1134"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0546"/>
    <w:pPr>
      <w:spacing w:after="0" w:line="240" w:lineRule="auto"/>
      <w:ind w:left="1021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2054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20546"/>
    <w:pPr>
      <w:spacing w:after="28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newncpi1">
    <w:name w:val="newncpi1"/>
    <w:basedOn w:val="a"/>
    <w:rsid w:val="00920546"/>
    <w:pPr>
      <w:spacing w:after="0" w:line="240" w:lineRule="auto"/>
      <w:ind w:left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20546"/>
    <w:pPr>
      <w:spacing w:after="0" w:line="240" w:lineRule="auto"/>
      <w:jc w:val="right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20546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20546"/>
    <w:pPr>
      <w:spacing w:after="0" w:line="240" w:lineRule="auto"/>
      <w:jc w:val="center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20546"/>
    <w:pPr>
      <w:spacing w:after="60" w:line="240" w:lineRule="auto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20546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20546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20546"/>
    <w:pPr>
      <w:spacing w:before="120" w:after="0" w:line="240" w:lineRule="auto"/>
      <w:ind w:left="1134"/>
      <w:jc w:val="both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20546"/>
    <w:pPr>
      <w:spacing w:after="0" w:line="240" w:lineRule="auto"/>
      <w:ind w:left="1134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20546"/>
    <w:pPr>
      <w:spacing w:after="0" w:line="240" w:lineRule="auto"/>
      <w:ind w:left="1134"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20546"/>
    <w:pPr>
      <w:spacing w:before="240" w:after="240" w:line="240" w:lineRule="auto"/>
      <w:ind w:firstLine="567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20546"/>
    <w:pPr>
      <w:spacing w:after="0" w:line="240" w:lineRule="auto"/>
      <w:ind w:left="1134" w:hanging="1134"/>
    </w:pPr>
    <w:rPr>
      <w:rFonts w:ascii="Times New Roman" w:eastAsia="等线" w:hAnsi="Times New Roman" w:cs="Times New Roman"/>
      <w:lang w:eastAsia="ru-RU"/>
    </w:rPr>
  </w:style>
  <w:style w:type="paragraph" w:customStyle="1" w:styleId="gosreg">
    <w:name w:val="gosreg"/>
    <w:basedOn w:val="a"/>
    <w:rsid w:val="00920546"/>
    <w:pPr>
      <w:spacing w:after="0" w:line="240" w:lineRule="auto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20546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20546"/>
    <w:pPr>
      <w:spacing w:before="240" w:after="24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20546"/>
    <w:pPr>
      <w:spacing w:after="0" w:line="240" w:lineRule="auto"/>
      <w:ind w:left="5103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20546"/>
    <w:pPr>
      <w:spacing w:after="0" w:line="240" w:lineRule="auto"/>
      <w:ind w:left="2835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20546"/>
    <w:pPr>
      <w:spacing w:after="0" w:line="240" w:lineRule="auto"/>
      <w:jc w:val="center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20546"/>
    <w:pPr>
      <w:spacing w:after="0" w:line="240" w:lineRule="auto"/>
    </w:pPr>
    <w:rPr>
      <w:rFonts w:ascii="Times New Roman" w:eastAsia="等线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20546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205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2054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205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20546"/>
    <w:pPr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2054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054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2054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205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054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920546"/>
    <w:rPr>
      <w:rFonts w:ascii="Symbol" w:hAnsi="Symbol" w:hint="default"/>
    </w:rPr>
  </w:style>
  <w:style w:type="character" w:customStyle="1" w:styleId="onewind3">
    <w:name w:val="onewind3"/>
    <w:basedOn w:val="a0"/>
    <w:rsid w:val="00920546"/>
    <w:rPr>
      <w:rFonts w:ascii="Wingdings 3" w:hAnsi="Wingdings 3" w:hint="default"/>
    </w:rPr>
  </w:style>
  <w:style w:type="character" w:customStyle="1" w:styleId="onewind2">
    <w:name w:val="onewind2"/>
    <w:basedOn w:val="a0"/>
    <w:rsid w:val="00920546"/>
    <w:rPr>
      <w:rFonts w:ascii="Wingdings 2" w:hAnsi="Wingdings 2" w:hint="default"/>
    </w:rPr>
  </w:style>
  <w:style w:type="character" w:customStyle="1" w:styleId="onewind">
    <w:name w:val="onewind"/>
    <w:basedOn w:val="a0"/>
    <w:rsid w:val="00920546"/>
    <w:rPr>
      <w:rFonts w:ascii="Wingdings" w:hAnsi="Wingdings" w:hint="default"/>
    </w:rPr>
  </w:style>
  <w:style w:type="character" w:customStyle="1" w:styleId="rednoun">
    <w:name w:val="rednoun"/>
    <w:basedOn w:val="a0"/>
    <w:rsid w:val="00920546"/>
  </w:style>
  <w:style w:type="character" w:customStyle="1" w:styleId="post">
    <w:name w:val="post"/>
    <w:basedOn w:val="a0"/>
    <w:rsid w:val="009205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05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2054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2054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20546"/>
    <w:rPr>
      <w:rFonts w:ascii="Arial" w:hAnsi="Arial" w:cs="Arial" w:hint="default"/>
    </w:rPr>
  </w:style>
  <w:style w:type="character" w:customStyle="1" w:styleId="snoskiindex">
    <w:name w:val="snoskiindex"/>
    <w:basedOn w:val="a0"/>
    <w:rsid w:val="0092054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920546"/>
  </w:style>
  <w:style w:type="table" w:styleId="ae">
    <w:name w:val="Table Grid"/>
    <w:basedOn w:val="a1"/>
    <w:uiPriority w:val="39"/>
    <w:rsid w:val="0092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920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92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92054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20546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920546"/>
    <w:rPr>
      <w:sz w:val="20"/>
      <w:szCs w:val="20"/>
    </w:rPr>
  </w:style>
  <w:style w:type="paragraph" w:customStyle="1" w:styleId="Default">
    <w:name w:val="Default"/>
    <w:rsid w:val="0092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920546"/>
  </w:style>
  <w:style w:type="character" w:customStyle="1" w:styleId="c2">
    <w:name w:val="c2"/>
    <w:basedOn w:val="a0"/>
    <w:rsid w:val="00920546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9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920546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9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2054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05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92054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2054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920546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920546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9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92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2023-08-29T12:08:00Z</dcterms:created>
  <dcterms:modified xsi:type="dcterms:W3CDTF">2023-08-29T12:26:00Z</dcterms:modified>
</cp:coreProperties>
</file>