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70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</w:tblGrid>
      <w:tr w:rsidR="00014132" w:rsidRPr="00014132" w:rsidTr="00BA194D">
        <w:trPr>
          <w:jc w:val="right"/>
        </w:trPr>
        <w:tc>
          <w:tcPr>
            <w:tcW w:w="4170" w:type="dxa"/>
            <w:hideMark/>
          </w:tcPr>
          <w:p w:rsidR="00014132" w:rsidRPr="00014132" w:rsidRDefault="00014132" w:rsidP="0001413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1413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  <w:p w:rsidR="00014132" w:rsidRPr="00014132" w:rsidRDefault="00014132" w:rsidP="0001413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014132" w:rsidRPr="00014132" w:rsidTr="00BA194D">
        <w:trPr>
          <w:jc w:val="right"/>
        </w:trPr>
        <w:tc>
          <w:tcPr>
            <w:tcW w:w="4170" w:type="dxa"/>
            <w:hideMark/>
          </w:tcPr>
          <w:p w:rsidR="00014132" w:rsidRPr="00014132" w:rsidRDefault="00014132" w:rsidP="00014132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1413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Пастанова</w:t>
            </w:r>
          </w:p>
          <w:p w:rsidR="00014132" w:rsidRPr="00014132" w:rsidRDefault="00014132" w:rsidP="00014132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1413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014132" w:rsidRPr="00014132" w:rsidTr="00BA194D">
        <w:trPr>
          <w:jc w:val="right"/>
        </w:trPr>
        <w:tc>
          <w:tcPr>
            <w:tcW w:w="4170" w:type="dxa"/>
            <w:hideMark/>
          </w:tcPr>
          <w:p w:rsidR="00014132" w:rsidRPr="00014132" w:rsidRDefault="00014132" w:rsidP="00014132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1413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014132" w:rsidRPr="00014132" w:rsidTr="00BA194D">
        <w:trPr>
          <w:jc w:val="right"/>
        </w:trPr>
        <w:tc>
          <w:tcPr>
            <w:tcW w:w="4170" w:type="dxa"/>
            <w:hideMark/>
          </w:tcPr>
          <w:p w:rsidR="00014132" w:rsidRPr="00014132" w:rsidRDefault="00014132" w:rsidP="00014132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1413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07.07.2023 № 190</w:t>
            </w:r>
          </w:p>
        </w:tc>
      </w:tr>
    </w:tbl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Вучэбная праграма па вучэбным прадмеце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«Інфарматыка»</w:t>
      </w:r>
    </w:p>
    <w:p w:rsidR="00014132" w:rsidRPr="00014132" w:rsidRDefault="00FF7418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для XI класа ў</w:t>
      </w:r>
      <w:r w:rsidR="00014132"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станоў </w:t>
      </w:r>
      <w:r w:rsidR="00014132"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адукацыі, </w:t>
      </w: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якія 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рэалізуюць адукацыйныя праграмы агульнай сярэдняй адукацыі</w:t>
      </w:r>
    </w:p>
    <w:p w:rsidR="00014132" w:rsidRPr="00014132" w:rsidRDefault="00014132" w:rsidP="00014132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 беларускай мовай навучання і выхавання</w:t>
      </w: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/>
        </w:rPr>
        <w:t>(павышаны ўзровень)</w:t>
      </w: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014132">
        <w:rPr>
          <w:rFonts w:ascii="Times New Roman" w:eastAsia="Batang" w:hAnsi="Times New Roman" w:cs="Times New Roman"/>
          <w:sz w:val="30"/>
          <w:szCs w:val="30"/>
          <w:lang w:val="be-BY" w:eastAsia="ko-KR"/>
        </w:rPr>
        <w:br w:type="page"/>
      </w:r>
      <w:r w:rsidRPr="00014132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>ГЛАВА 1</w:t>
      </w:r>
    </w:p>
    <w:p w:rsidR="00014132" w:rsidRPr="00014132" w:rsidRDefault="00014132" w:rsidP="00014132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АГУЛЬНЫЯ ПАЛАЖЭННІ</w:t>
      </w:r>
    </w:p>
    <w:p w:rsidR="00014132" w:rsidRPr="00014132" w:rsidRDefault="00014132" w:rsidP="00014132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 xml:space="preserve">1. Дадзеная вучэбная праграма па вучэбным прадмеце «Інфарматыка» (далей вучэбная праграма) прызначана для вывучэння 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гэтага вучэбнага прадмета на павышаным узроўні ў Х–ХІ класах устаноў адукацыі, якія рэалізуюць адукацыйныя праграмы агульнай сярэдняй адукацыі.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2. Дадзеная в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учэбная праграма разлічана: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для X класа – 105 гадзін (3 гадзіны на тыдзень), з іх на кантрольныя работы – 3 гадзіны; 3 гадзіны рэзервовыя;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для XI класа – 102 вучэбныя гадзіны (3 гадзіны на тыдзень), з іх на кантрольныя работы – 3 гадзіны; 3 гадзіны рэзервовыя.</w:t>
      </w:r>
    </w:p>
    <w:p w:rsidR="00014132" w:rsidRPr="00014132" w:rsidRDefault="00014132" w:rsidP="000141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3. Мэты вывучэння вучэбнага прадмета «Інфарматыка»:</w:t>
      </w:r>
    </w:p>
    <w:p w:rsidR="00014132" w:rsidRPr="00014132" w:rsidRDefault="00014132" w:rsidP="000141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практычная падрыхтоўка вучняў да жыцця ў інфармацыйным грамадстве;</w:t>
      </w:r>
    </w:p>
    <w:p w:rsidR="00014132" w:rsidRPr="00014132" w:rsidRDefault="00014132" w:rsidP="000141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фарміраванне 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цэласнага светапогляду, заснаванага на навуковай інфармацыйнай карціне свету;</w:t>
      </w:r>
    </w:p>
    <w:p w:rsidR="00014132" w:rsidRPr="00014132" w:rsidRDefault="00014132" w:rsidP="000141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інфармацыйнай кампетэнтнасці;</w:t>
      </w:r>
    </w:p>
    <w:p w:rsidR="00014132" w:rsidRPr="00014132" w:rsidRDefault="00014132" w:rsidP="000141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развіццё лагічнага і алгарытмічнага мыслення;</w:t>
      </w:r>
    </w:p>
    <w:p w:rsidR="00014132" w:rsidRPr="00014132" w:rsidRDefault="00014132" w:rsidP="000141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выхаванне інфармацыйнай культуры.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4. Задачы: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набыццё ведаў аб відах інфармацыі, спосабах яе прадстаўлення ў камп’ютары, інфармацыйных працэсах;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ключавых кампетэнцый у сферы інфармацыйных тэхналогій;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ў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менняў працаваць з прыкладным праграмным забеспячэннем для рашэння розных практычных задач;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ў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менняў па складанні алгарытмаў, чытанні і запісе праграм на мове праграміравання;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ўменняў прадстаўляць інфармацыю ў выглядзе гіпертэкстаў;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авалоданне ўменнямі ствараць інфармацыйныя мадэлі рэальных аб’ектаў і працэсаў з дапамогай інфармацыйных і камунікацыйных тэхналогій 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(далей – ІКТ) і выкарыстоўваць мадэлі для даследавання і рашэння практычных задач;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развіццё пазнавальных інтарэсаў, інтэлектуальных і творчых здольнасцей;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ўменняў індывідуальнай і калектыўнай работы;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выхаванне працавітасці, адказных адносін да захавання этычных і маральных норм пры выкарыстанні ІКТ;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lastRenderedPageBreak/>
        <w:t>прыняцце этычных аспектаў ІКТ; усведамленне адказнасці людзей, далучаных да стварэння і выкарыстання інфармацыйных сістэм, распаўсюджвання інфармацыі.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5. Рэкамендваныя формы і метады навучання і выхавання.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Асноўным прынцыпам вывучэння вучэбнага прадмета «Інфарматыка» з’яўляецца спалучэнне сістэмнасці, навуковасці і даступнасці.</w:t>
      </w:r>
    </w:p>
    <w:p w:rsidR="00014132" w:rsidRPr="00014132" w:rsidRDefault="00014132" w:rsidP="0001413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Выбар форм, метадаў і сродкаў навучання і выхавання ў межах вучэбнага прадмета «Інфарматыка» вызначаецца педагагічным работнікам самастойна на аснове сфармуляваных вучэбнай праграмай патрабаванняў да вынікаў вучэбнай дзейнасці вучняў устаноў агульнай сярэдняй адукацыі з улікам іх узроставых асаблівасцей і ўзроўню навучанасці. Фарміраванне практычных навыкаў ажыццяўляецца шляхам рашэння вучэбных задач з розных прадметных галін. Работа вучняў можа будавацца як у групах, так і індывідуальна.</w:t>
      </w:r>
    </w:p>
    <w:p w:rsidR="00014132" w:rsidRPr="00014132" w:rsidRDefault="00014132" w:rsidP="0001413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Светапоглядны аспект навучання рэалізуецца праз фарміраванне інфармацыйнай карціны свету.</w:t>
      </w:r>
    </w:p>
    <w:p w:rsidR="00014132" w:rsidRPr="00014132" w:rsidRDefault="00014132" w:rsidP="0001413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Кампетэнтнасны падыход прадугледжвае фарміраванне інфармацыйнай кампетэнтнасці ў навучэнцаў, якая ўключае ў сябе ўменне самастойна шукаць, адбіраць патрэбную інфармацыю, аналізаваць, арганізоўваць, прадстаўляць, перадаваць і апрацоўваць яе; мадэляваць і праектаваць аб’екты і працэсы.</w:t>
      </w:r>
    </w:p>
    <w:p w:rsidR="00014132" w:rsidRPr="00014132" w:rsidRDefault="00014132" w:rsidP="0001413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Выхаваўчы аспект навучання ў межах вучэбнага прадмета «Інфарматыка» рэалізуецца праз развіццё інфармацыйнай культуры, выхаванне самасвядомасці, фарміраванне культуры разумовай працы, выхаванне агульначалавечых якасцей асобы (працавітасці, мэтанакіраванасці, волі, самастойнасці, творчай актыўнасці і іншых якасцей).</w:t>
      </w:r>
    </w:p>
    <w:p w:rsidR="00014132" w:rsidRPr="00014132" w:rsidRDefault="00014132" w:rsidP="0001413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Рэкамендаваныя віды вучэбнай дзейнасці: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самастойная работа з вучэбным дапаможнікам, электронным дадаткам да вучэбнага дапаможніка, электроннымі адукацыйнымі рэсурсамі (далей – ЭАР);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адбор і параўнанне матэрыялу з некалькіх крыніц (тэкст вучэбнага дапаможніка, ЭАР, адукацыйны рэсурс глабальнай камп’ютарнай сеткі Інтэрнэт (далей – Інтэрнэт), тэкст навукова-папулярнай літаратуры);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падрыхтоўка і афармленне з дапамогай прыкладных праграм агульнага прызначэння вынікаў самастойнай работы падчас вучэбнай і навукова-пазнавальнай дзейнасці;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аналіз вучэбных тэкстаў, графікаў, табліц, схем, мадэлей алгарытмаў і праграм, запісаных на мове праграміравання;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выкананне практычных работ па стварэнні інфармацыйных мадэлей;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lastRenderedPageBreak/>
        <w:t>выкананне гатовых алгарытмаў, мадэрнізацыя і складанне праграм на мове праграміравання, стварэнне праграм з элементамі кіравання.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Пры вывучэнні тэм «Асноўныя алгарытмічныя канструкцыі ў мове праграміравання», «Алгарытмы апрацоўкі радкоў і масіваў», «</w:t>
      </w: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Структуры даных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» у X класе можна выкарыстоўваць мову праграміравання С/С++ або іншую мову, якая не вывучалася на базавым узроўні ў VI–IX класах. Пры вывучэнні тэм «Асноўныя паняцці аб’ектна-арыентаванага праграміравання», «Асновы візуальнага праграміравання» і «Распрацоўка дадаткаў у асяроддзі візуальнага праграміравання» ў XI класе рэкамендуецца выкарыстоўваць мову праграміравання C++ або іншую мову, якая вывучалася на павышаным узроўні ў Х класе.</w:t>
      </w:r>
    </w:p>
    <w:p w:rsidR="00014132" w:rsidRPr="00014132" w:rsidRDefault="00014132" w:rsidP="000141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6. Чаканыя вынікі вывучэння зместу вучэбнага прадмета «Інфарматыка» </w:t>
      </w: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 завяршэнні навучання і выхавання на III ступені агульнай сярэдняй адукацыі: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6.1. асобасныя: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наяўнасць уяўленняў аб інфармацыі як найважнейшым рэсурсе развіцця асобы ў інфармацыйным грамадстве, якое зараз развіваецца;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першаснымі навыкамі аналізу і крытычнай ацэнкі атрыманай інфармацыі на аснове адказных адносін да яе;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гатоўнасць да павышэння свайго адукацыйнага ўзроўню і працягу навучання з выкарыстаннем сродкаў і метадаў інфармацыйных тэхналогій;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навыкамі супрацоўніцтва з удзельнікамі адукацыйнага працэсу;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навыкамі здаровага ладу жыцця на аснове ведаў асноўных гігіенічных, эрганамічных і тэхнічных умоў бяспечнай эксплуатацыі сродкаў ІКТ;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6.2. метапрадметныя: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інфармацыйна-лагічнымі ўменнямі, звязанымі з вызначэннем паняццяў, абагульненнямі, аналогіямі, вывадамі;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ўменнямі самастойна планаваць шляхі дасягнення мэт, ажыццяўляць іх карэкцыю, кантроль і ацэнку правільнасці рашэння задачы;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інфармацыйным мадэляваннем як адным з метадаў пазнання;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ўменнямі і навыкамі выкарыстання сродкаў ІКТ для збору, захоўвання, пераўтварэння і перадачы розных відаў інфармацыі (як вынік сфарміраванай ІКТ-кампетэнтнасці);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агульнапрадметнымі паняццямі: «аб’ект», «сістэма», «інфармацыя», «мадэль», «алгарытм», «выканаўца» і іншымі паняццямі;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6.3. прадметныя: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ўстройстваў персанальнага камп’ютара (далей – ПК), што неабходна для разумення прынцыпаў апрацоўкі даных;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валоданне тэхналогіямі апрацоўкі рознага тыпу інфармацыі, што дазволіць вучню з дапамогай ПК стварыць тэкставы дакумент, падрыхтаваць справаздачу, прэзентацыю, зрабіць вылічэнні і іншыя аперацыі;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асноўных канструкцый мовы праграміравання;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разумець і выконваць алгарытм з выкарыстаннем фармальнага выканаўцы, запісваць праграму па складзеным алгарытме, што дазволіць вучню правесці віртуальны эксперымент, стварыць найпрасцейшую мадэль, інтэрпрэтаваць вынікі рашэння задачы на ПК;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будаваць інфармацыйныя мадэлі аб’ектаў і выкарыстоўваць іх у даведачных сістэмах, базах даных і іншых крыніцах;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ствараць лічбавыя архівы, медыятэкі;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рабіць выбарку з базы даных па запыце, што запатрабавана на рынку прафесій і ў паўсядзённай рэчаіснасці;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базавых прынцыпаў арганізацыі і функцыянавання камп’ютарных сетак, уменне прадстаўляць інфармацыю ў выглядзе аб’ектаў з сістэмай спасылак і працаваць у Інтэрнэце;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і выкананне патрабаванняў інфармацыйнай бяспекі, інфармацыйнай этыкі і права, навыкаў і ўменняў бяспечных і мэтазгодных паводзін пры рабоце з камп’ютарнымі праграмамі і ў Інтэрнэце, што важна ва ўмовах жыцця ў інфармацыйным грамадстве.</w:t>
      </w:r>
    </w:p>
    <w:p w:rsidR="00014132" w:rsidRPr="00014132" w:rsidRDefault="00014132" w:rsidP="000141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7. Пры вывучэнні вучэбнага прадмета «Інфарматыка» ў вучняў павінны фарміравацца наступныя кампетэнцыі:</w:t>
      </w:r>
    </w:p>
    <w:p w:rsidR="00014132" w:rsidRPr="00014132" w:rsidRDefault="00014132" w:rsidP="0001413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алгарытмічная – здольнасць вучняў да ўсведамлення агульных кампанентаў алгарытмізацыі, што праяўляецца ў разнастайных формах алгарытмічнай дзейнасці і характарызуецца пэўным узроўнем развіцця алгарытмічнага мыслення;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вучэбна-пазнавальная – гатоўнасць вучня да самастойнай пазнавальнай дзейнасці: вызначэння мэты, планавання, аналізу, рэфлексіі, самаацэнкі вучэбна-пазнавальнай дзейнасці, умення адрозніваць факты ад домыслаў, валодання вымяральнымі навыкамі, выкарыстання імавернасных, статыстычных і іншых метадаў пазнання;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інфармацыйная – гатоўнасць вучня самастойна працаваць з інфармацыяй з розных крыніц, шукаць, аналізаваць і адбіраць неабходную інфармацыю, арганізоўваць, пераўтвараць, захоўваць і перадаваць яе. Яна забяспечвае навыкі дзейнасці вучня ў адносінах да інфармацыі, якая змяшчаецца ў вучэбным прадмеце «Інфарматыка», а таксама ў навакольным свеце;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даследчая – здольнасць вучня быць у пазіцыі даследчыка ў адносінах да навакольнага свету, што выяўляецца праз навукова абгрунтаванае ўспрыманне навакольнага свету, уменне распазнаваць і вырашаць праблемную сітуацыю, выкарыстоўваючы для гэтага розныя крыніцы 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інфармацыі; гатоўнасць асобы да пэўных дзеянняў і аперацый у адпаведнасці з пастаўленай мэтай на аснове наяўных ведаў, уменняў і навыкаў;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здароўезберагальная – каштоўнасныя адносіны да здароўя як да асновы ўсіх бакоў жыццядзейнасці чалавека, гатоўнасць да засваення ведаў, уменняў і навыкаў, накіраваных на захаванне і ўмацаванне здароўя ў паўсядзённай дзейнасці;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прыродазнаўча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навуковая – здольнасць інтэрпрэтаваць адпаведныя веды, уменні і навыкі, якія адлюстроўваюць сучасныя светапоглядныя тэндэнцыі ў навуцы.</w:t>
      </w:r>
    </w:p>
    <w:p w:rsidR="00014132" w:rsidRPr="00014132" w:rsidRDefault="00014132" w:rsidP="000141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ko-KR"/>
        </w:rPr>
        <w:t xml:space="preserve">8. Асноўны змест вучэбнага прадмета </w:t>
      </w: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 xml:space="preserve">«Інфарматыка» </w:t>
      </w: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ko-KR"/>
        </w:rPr>
        <w:t>складаюць элементы ведаў аб інфармацыі і інфармацыйных працэсах; уменні рашаць вучэбныя задачы ў розных прадметных галінах з выкарыстаннем мовы праграміравання, інфармацыйнага мадэлявання, ІКТ.</w:t>
      </w:r>
    </w:p>
    <w:p w:rsidR="00014132" w:rsidRPr="00014132" w:rsidRDefault="00014132" w:rsidP="000141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ko-KR"/>
        </w:rPr>
        <w:t xml:space="preserve">Змест вучэбнага прадмета 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Інфарматыка» </w:t>
      </w: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ko-KR"/>
        </w:rPr>
        <w:t>паслядоўна раскрываецца ў працэсе навучання па наступных змястоўных лініях (раздзелах):</w:t>
      </w:r>
    </w:p>
    <w:p w:rsidR="00014132" w:rsidRPr="00014132" w:rsidRDefault="00014132" w:rsidP="00014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інфармацыя і інфармацыйныя працэсы;</w:t>
      </w:r>
    </w:p>
    <w:p w:rsidR="00014132" w:rsidRPr="00014132" w:rsidRDefault="00014132" w:rsidP="00014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апаратнае і праграмнае забеспячэнне камп’ютараў;</w:t>
      </w:r>
    </w:p>
    <w:p w:rsidR="00014132" w:rsidRPr="00014132" w:rsidRDefault="00014132" w:rsidP="00014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асновы алгарытмізацыі і праграміравання;</w:t>
      </w:r>
    </w:p>
    <w:p w:rsidR="00014132" w:rsidRPr="00014132" w:rsidRDefault="00014132" w:rsidP="00014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асновы інфармацыйнага мадэлявання;</w:t>
      </w:r>
    </w:p>
    <w:p w:rsidR="00014132" w:rsidRPr="00014132" w:rsidRDefault="00014132" w:rsidP="00014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камп’ютарныя інфармацыйныя тэхналогіі;</w:t>
      </w:r>
    </w:p>
    <w:p w:rsidR="00014132" w:rsidRPr="00014132" w:rsidRDefault="00014132" w:rsidP="00014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камунікацыйныя тэхналогіі</w:t>
      </w: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ko-KR"/>
        </w:rPr>
        <w:t>.</w:t>
      </w:r>
    </w:p>
    <w:p w:rsidR="00FF7418" w:rsidRDefault="00FF7418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ГЛАВА </w:t>
      </w:r>
      <w:r w:rsidR="00FF7418">
        <w:rPr>
          <w:rFonts w:ascii="Times New Roman" w:eastAsia="Times New Roman" w:hAnsi="Times New Roman" w:cs="Times New Roman"/>
          <w:sz w:val="30"/>
          <w:szCs w:val="30"/>
          <w:lang w:val="be-BY"/>
        </w:rPr>
        <w:t>2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Ў XI КЛАСЕ.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1. АСНОЎНЫЯ ПАНЯЦЦІ АБ’ЕКТНА-АРЫЕНТАВАНАГА ПРАГРАМІРАВАННЯ (8 гадзін)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Канцэпцыя аб’ектна-арыентаванага праграміравання у мове праграміравання. Аб’ектная мадэль. Класы і аб’екты.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аб’екта. Уласцівасці і метады аб’екта.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Клас. Структура класа. Канструктары.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Перагрузка аперацый. Выкарыстанне класаў.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паняцці: «клас», «поле», «метад»;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структуру класа.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Умець: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класы для рашэння практычных задач.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прыёмамі апісання класаў.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2. АСНОВЫ ВІЗУАЛЬНАГА ПРАГРАМІРАВАННЯ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(8 гадзін)</w:t>
      </w:r>
    </w:p>
    <w:p w:rsidR="00014132" w:rsidRPr="00014132" w:rsidRDefault="00014132" w:rsidP="00014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Падзеі. Аб’ектна-падзейная мадэль работы праграмы. Апрацоўшчык падзей. Падзеі мышы і клавіятуры.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Элементы кіравання ў дадатках з графічным інтэрфейсам.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Візуальнае асяроддзе распрацоўкі праграмы. Форма. Асноўныя ўласцівасці элементаў кіравання. Праектаванне інтэрфейсу з выкарыстаннем элементаў кіравання: кнопак, надпісаў, тэкставага поля, флажкоў, пераключальнікаў і іншых элементаў.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 з дыялогавымі вокнамі.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Кантрольная работа па тэме 2 (1 гадзіна).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паняцці: «падзея», «элемент кіравання»;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кампаненты: форма, кнопка, надпіс, поле, флажок, пераключальнік;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кампаненты для работы з графікай.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змяняць уласцівасці элементаў кіравання;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апісваць на мове праграміравання алгарытмы па кіраванні падзеямі: націск кнопкі мышы, клавішы на клавіятуры, стварэнне формы і іншыя аперацыі.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прыёмамі стварэння праграм-апрацоўшчыкаў падзей мышы і клавіятуры.</w:t>
      </w:r>
    </w:p>
    <w:p w:rsidR="00014132" w:rsidRPr="00014132" w:rsidRDefault="00014132" w:rsidP="00014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3. КАМП’ЮТАРНАЯ ГРАФІКА (6 гадзін)</w:t>
      </w:r>
    </w:p>
    <w:p w:rsidR="00014132" w:rsidRPr="00014132" w:rsidRDefault="00014132" w:rsidP="00014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Камп’ютарная графіка. Колеравыя мадэлі. Тыпы графічных файлаў.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Карэкцыя растравых малюнкаў.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Мнагаслойныя відарысы.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Падрыхтоўка камп’ютарнай графікі для практычных заданняў з розных прадметных галін.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ВУЧЭБНАЙ ДЗЕЙНАСЦІ ВУЧНЯЎ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паняцці: «камп’ютарная графіка», «колеравая мадэль», «мнагаслойны відарыс»;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тыпы графічных файлаў.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ствараць і рэдагаваць мнагаслойныя графічныя відарысы.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прыёмамі стварэння і змены графічнага відарыса рознай ступені складанасці.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4. РАСПРАЦОЎКА ДАДАТКАЎ У АСЯРОДДЗІ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ВІЗУАЛЬНАГА ПРАГРАМІРАВАННЯ (25 гадзін)</w:t>
      </w:r>
    </w:p>
    <w:p w:rsidR="00014132" w:rsidRPr="00014132" w:rsidRDefault="00014132" w:rsidP="00014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Элементы кіравання для работы з графікай. Палатно.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Інтэрактыўная графіка.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Пабудова графікаў і дыяграм.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Кампанент таймер. Анімацыя.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Кампаненты для работы са спісамі радкоў.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Кампаненты для работы з табліцамі.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Кампаненты для работы з базамі даных.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Распрацоўка дадаткаў для рашэння практычных заданняў з розных прадметных галін. </w:t>
      </w:r>
    </w:p>
    <w:p w:rsidR="00014132" w:rsidRPr="00014132" w:rsidRDefault="00014132" w:rsidP="00014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кампаненты для работы з графікай, радкамі, табліцамі.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ствараць і запускаць дадаткі з выкарыстаннем элементаў кіравання;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розныя кампаненты для рашэння вучэбных задач у розных прадметных галінах;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ствараць графічныя, анімацыйныя мадэлі з выкарыстаннем кампанентаў візуальнага асяроддзя праграміравання.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навыкамі па стварэнні найпрасцейшых дадаткаў з аконным інтэрфейсам.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5. АСНОВЫ ВЭБ-КАНСТРУЯВАННЯ (21 гадзіна)</w:t>
      </w:r>
    </w:p>
    <w:p w:rsidR="00014132" w:rsidRPr="00014132" w:rsidRDefault="00014132" w:rsidP="00014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Пабудовы інфармацыйнай мадэлі сайта.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Асноўныя паняцці мовы гіпертэкставай разметкі дакументаў HTML. Структура HTML-дакумента. Тэгі і атрыбуты. Гіперспасылкі.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Элементы афармлення вэб-старонкі.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аб каскадных табліцах стыляў (далей – CSS).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Графіка і мультымедыя на вэб-старонках.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Візуальнае вэб-канструяванне.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Распрацоўка фрагментаў тэматычных сайтаў.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аб дынамічных вэб-старонках. Асновы мовы JavaScript.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Элементы JavaScript для стварэння вэб-старонак. Апрацоўка падзей. Форма. Элементы кіравання на вэб-старонках.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Кантрольная работа па тэме 5 (1 гадзіна).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структуру HTML-дакумента;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правілы выкарыстання CSS;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тэгі фармаціравання вэб-старонак;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фармат запісу асноўных алгарытмічных канструкцый на мове JavaScript.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ствараць фрагмент сайта з некалькіх старонак, звязаных гіперспасылкамі;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падключаць скрыпты на вэб-старонку.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навыкамі стварэння і фармаціравання вэб-старонак, звязвання вэб-старонак з дапамогай гіперспасылак, выкарыстання элементаў кіравання на вэб-старонцы.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6. КАМП’ЮТАРНАЕ МАДЭЛЯВАННЕ (24 гадзіны)</w:t>
      </w:r>
    </w:p>
    <w:p w:rsidR="00014132" w:rsidRPr="00014132" w:rsidRDefault="00014132" w:rsidP="00014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Камп’ютарныя інфармацыйныя мадэлі. Мэты мадэлявання і формы прадстаўлення мадэлей.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Камп’ютарнае мадэляванне аб’ектаў і працэсаў з розных прадметных галін*. Сістэмны падыход. Мадэляванне сістэм. Мадэляванне ў фізіцы, біялогіі, эканоміцы, матэматыцы. Мадэляванне выпадковых падзей. Метад Монтэ-Карла.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камп’ютарных інфармацыйных мадэлей з выкарыстаннем тэкставага рэдактара, графічнага рэдактара, 3D-рэдактара, электронных табліц і мовы праграміравання*.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Выкарыстанне пакетаў сімвальнай матэматыкі для рэалізацыі і даследавання матэматычных мадэлей.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Рашэнне задач з дапамогай камп’ютарных інфармацыйных мадэлей.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Кантрольная работа па тэме 6 (1 гадзіна).</w:t>
      </w:r>
    </w:p>
    <w:p w:rsidR="00014132" w:rsidRPr="00014132" w:rsidRDefault="00014132" w:rsidP="00014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камп’ютарнай інфармацыйнай мадэлі.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задачы з дапамогай камп’ютарных інфармацыйных мадэлей;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мову праграміравання і прыкладныя праграмы для стварэння і даследавання камп’ютарных інфармацыйных мадэлей.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прыёмамі выкарыстання прыкладных праграм і мовы праграміравання для стварэння камп’ютарных інфармацыйных мадэлей.</w:t>
      </w:r>
    </w:p>
    <w:p w:rsidR="00014132" w:rsidRPr="00014132" w:rsidRDefault="00014132" w:rsidP="00014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7. ІНФАРМАЦЫЙНЫЯ ТЭХНАЛОГІІ Ў ГРАМАДСТВЕ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(4 гадзіны)</w:t>
      </w:r>
    </w:p>
    <w:p w:rsidR="00014132" w:rsidRPr="00014132" w:rsidRDefault="00014132" w:rsidP="00014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Інфармацыйныя рэсурсы грамадства. Інфармацыйныя сістэмы. Інфармацыйныя тэхналогіі.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Інфармацыйная культура. Інфармацыйнае грамадства. Інфармацыйная цывілізацыя. Адукацыя і прафесійная дзейнасць у інфармацыйным грамадстве.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Кібербяспека. Кіберустойлівасць.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паняцці: «інфармацыйныя рэсурсы», «інфармацыйныя сістэмы», «інфармацыйныя тэхналогіі», «інфармацыйная культура», «інфармацыйнае грамадства».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навыкамі бяспечнага існавання ў сучаснай інфармацыйнай прасторы.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FF741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__________________</w:t>
      </w:r>
    </w:p>
    <w:p w:rsidR="009F6307" w:rsidRPr="00014132" w:rsidRDefault="00014132" w:rsidP="00FF7418">
      <w:pPr>
        <w:widowControl w:val="0"/>
        <w:spacing w:after="0" w:line="240" w:lineRule="auto"/>
        <w:ind w:firstLine="709"/>
        <w:jc w:val="both"/>
        <w:rPr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*</w:t>
      </w:r>
      <w:r w:rsidRPr="00014132">
        <w:rPr>
          <w:rFonts w:ascii="Times New Roman" w:eastAsia="Times New Roman" w:hAnsi="Times New Roman" w:cs="Times New Roman"/>
          <w:lang w:val="be-BY"/>
        </w:rPr>
        <w:t>Выбар прадметных галін для пабудовы мадэлей і праграмных сродкаў для іх рэалізацыі ажыццяўляецца з улікам профілю навучання вучняў і можа быць абмежаваны 4–5 прадметнымі галінамі і 2–3 праграмнымі асяроддзямі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  <w:bookmarkStart w:id="0" w:name="_GoBack"/>
      <w:bookmarkEnd w:id="0"/>
    </w:p>
    <w:sectPr w:rsidR="009F6307" w:rsidRPr="00014132" w:rsidSect="0001413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32"/>
    <w:rsid w:val="00014132"/>
    <w:rsid w:val="009F6307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8B435-BF0F-4D77-9E4E-0437B7D0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2420</Words>
  <Characters>13796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2023-09-01T12:43:00Z</dcterms:created>
  <dcterms:modified xsi:type="dcterms:W3CDTF">2023-09-01T13:11:00Z</dcterms:modified>
</cp:coreProperties>
</file>