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40" w:lineRule="auto"/>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ЗАЦВЕРДЖАНА</w:t>
            </w:r>
          </w:p>
          <w:p w:rsidR="00DE6235" w:rsidRPr="00DE6235" w:rsidRDefault="00DE6235" w:rsidP="00DE6235">
            <w:pPr>
              <w:tabs>
                <w:tab w:val="left" w:pos="709"/>
              </w:tabs>
              <w:spacing w:after="0" w:line="240" w:lineRule="auto"/>
              <w:jc w:val="both"/>
              <w:rPr>
                <w:rFonts w:ascii="Times New Roman" w:eastAsia="Times New Roman" w:hAnsi="Times New Roman" w:cs="Times New Roman"/>
                <w:sz w:val="30"/>
                <w:szCs w:val="30"/>
                <w:lang w:val="be-BY"/>
              </w:rPr>
            </w:pP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Пастанова</w:t>
            </w:r>
          </w:p>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Міністэрства адукацыі</w:t>
            </w: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Рэспублікі Беларусь</w:t>
            </w: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07.07.2023 № 190</w:t>
            </w:r>
          </w:p>
        </w:tc>
      </w:tr>
    </w:tbl>
    <w:p w:rsidR="00DE6235" w:rsidRPr="00DE6235" w:rsidRDefault="00DE6235" w:rsidP="00DE6235">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Вучэбная праграма па вучэбным прадмеце</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«Фізіка»</w:t>
      </w:r>
    </w:p>
    <w:p w:rsidR="00DE6235" w:rsidRPr="00DE6235" w:rsidRDefault="00ED0A41" w:rsidP="00DE6235">
      <w:pPr>
        <w:tabs>
          <w:tab w:val="left" w:pos="709"/>
        </w:tabs>
        <w:spacing w:after="0" w:line="240" w:lineRule="auto"/>
        <w:jc w:val="center"/>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для IX класа ў</w:t>
      </w:r>
      <w:r w:rsidR="00DE6235" w:rsidRPr="00DE6235">
        <w:rPr>
          <w:rFonts w:ascii="Times New Roman" w:eastAsia="Times New Roman" w:hAnsi="Times New Roman" w:cs="Times New Roman"/>
          <w:sz w:val="30"/>
          <w:szCs w:val="30"/>
          <w:lang w:val="be-BY" w:eastAsia="ru-RU"/>
        </w:rPr>
        <w:t>станоў адукацыі,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якія рэалізуюць адукацыйныя праграмы агульнай сярэдняй адукацыі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 беларускай мовай навучання і выхавання</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spacing w:after="0" w:line="240" w:lineRule="auto"/>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br w:type="page"/>
      </w:r>
    </w:p>
    <w:p w:rsidR="00DE6235" w:rsidRPr="00DE6235" w:rsidRDefault="00DE6235" w:rsidP="00DE623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ГЛАВА 1</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АГУЛЬНЫЯ ПАЛАЖЭННІ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 Дадзеная вучэбная праграма па вучэбным прадмеце «Фізіка» (далей – вучэбная праграма) прызначана для вывучэння зместу гэтага вучэбнага прадмета ў VII–IX класах устаноў адукацыі пры рэалізацыі адукацыйнай праграмы базавай адукацыі.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t xml:space="preserve">2. У дадзенай вучэбнай праграме на вывучэнне зместу вучэбнага прадмета «Фізіка» (далей – фізіка) у VII–IX класах вызначана 225 гадзін, у тым ліку 70 гадзін у VII класе (2 гадзіны на тыдзень), 70 гадзін у VIII класе (2 гадзіны на тыдзень), 85 гадзін у IX класе (3 гадзіны на тыдзень у першым паўгоддзі і 2 гадзіны на тыдзень у другім паўгоддзі навучальнага года). Пры гэтым для VII і VIII </w:t>
      </w:r>
      <w:r w:rsidRPr="00DE6235">
        <w:rPr>
          <w:rFonts w:ascii="Times New Roman" w:eastAsia="Times New Roman" w:hAnsi="Times New Roman" w:cs="Times New Roman"/>
          <w:sz w:val="30"/>
          <w:szCs w:val="30"/>
          <w:lang w:val="be-BY" w:eastAsia="ru-RU"/>
        </w:rPr>
        <w:t>класаў прадугледжваецца па 2 рэзервовыя гадзіны, для IX класа – 3 рэзервовыя гадзіны.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t xml:space="preserve">На правядзенне франтальных лабараторных работ, кантрольных работ у пісьмовай форме ў VII класе з 70 гадзін адводзіцца 10 гадзін (6 гадзін на правядзенне франтальных лабараторных работ і 4 гадзіны на правядзенне </w:t>
      </w:r>
      <w:r w:rsidRPr="00DE6235">
        <w:rPr>
          <w:rFonts w:ascii="Times New Roman" w:eastAsia="Times New Roman" w:hAnsi="Times New Roman" w:cs="Times New Roman"/>
          <w:sz w:val="30"/>
          <w:szCs w:val="30"/>
          <w:lang w:val="be-BY" w:eastAsia="ru-RU"/>
        </w:rPr>
        <w:t>кантрольных работ у пісьмовай форме), у VIII класе з 70 гадзін – 11 гадзін (7 гадзін на правядзенне франтальных лабараторных работ і 4 гадзіны на правядзенне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кантрольных работ у пісьмовай форме),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у IX класе з 85 гадзін – 16 гадзін (12 гадзін на правядзенне франтальных лабараторных работ і 4 гадзіны на правядзенне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кантрольных работ у пісьмовай форме).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Колькасць вучэбных гадзін, адведзеная ў главах 2, 3 і 4 гэтай вучэбнай праграмы на вывучэнне зместу адпаведнай тэмы ў VII, VIII і IX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вопытаў, камп’ютарных мадэлей, устаноўлены ў гэтай вучэбнай праграме.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3. Мэты вывучэння фізікі: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засваенне ведаў аб дыскрэтнай будове рэчыва, механічных, цеплавых, электрамагнітных і светлавых з’явах; паняццях, якія характарызуюць гэтыя з’явы, законах, якім яны падпарадкоўваюцца; метадах навуковага пазнання прыроды і фарміраванне на гэтай аснове першапачатковых уяўленняў аб фізічнай карціне свету;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разуменне сэнсу асноўных навуковых паняццяў і законаў фізікі, узаемасувязі паміж імі; ролі фізікі ў жыцці грамадства, узаемасувязі развіцця фізікі і іншых навук, тэхнікі, тэхналогій;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фарміраванне перакананасці ў пазнавальнасці навакольнага свету і дакладнасці навуковых метадаў яго вывучэння, у неабходнасці разумнага выкарыстання дасягненняў навукі і тэхналогій для далейшага развіцця грамадства, захавання навакольнага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набыццё ўменняў і навыкаў у рашэнні вучэбных, вучэбна-пазнавальных і практыка-арыентаваных задач, неабходных для разумення навакольнага свету і тых змен, якія ўносіць у яго дзейнасць чалавек;</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аналітычнага мыслення, усвядомленых матываў вучэння; адносіны да фізікі як да элемента агульначалавечай культуры;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выхаванне павагі да творцаў навукі і тэхнікі;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забеспячэнне падрыхтоўкі вучняў да працягу вывучэння фізікі на III ступені агульнай сярэдняй адукацыі або на ўзроўнях прафесійна-тэхнічнай, сярэдняй спецыяльнай адукацыі.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4. Задачы вывучэння фізікі: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асваенне ідэй адзінства будовы матэрыі і невычэрпнасці працэсу яе пазнання, разуменне ролі практыкі ў пазнанні фізічных з’яў і законаў;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авалоданне паняційным апаратам і сімвалічнай мовай фізікі; уменнямі праводзіць назіранні прыродных з’яў, апісваць і абагульняць вынікі назіранняў, выкарыстоўваць простыя вымяральныя прыборы з улікам хібнасці вымярэння кожнага з прыбораў для вывучэння фізічных з’яў; прыводзіць вынікі назіранняў або вымярэнняў з дапамогай табліц, графікаў і выяўляць на гэтай аснове эмпірычныя заканамернасці; прымяняць тэарэтычныя веды для тлумачэння разнастайных прыродных з’яў і працэсаў, прынцыпаў дзеяння найважнейшых тэхнічных прылад, рашэння фізічных задач; фармуляваць гіпотэзы, канструяваць, праводзіць эксперыменты, ацэньваць атрыманыя вынікі; самастойна набываць новыя веды, выконваць эксперыментальныя даследаванні, у тым ліку з выкарыстаннем інфармацыйных тэхналогій;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развіццё пазнавальных інтарэсаў, інтэлектуальных і творчых здольнасцей;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ва ўзаемасувязі з вучэбнымі прадметамі прыродазнаўчанавуковага складніка адукацыйнай праграмы базавай адукацыі («Геаграфія (фізічная геаграфія)», «Біялогія», «Хімія»), іншымі вучэбнымі прадметамі ўяўленняў аб цэласнай навуковай карціне свету, разуменне ўзрастаючай ролі прыродазнаўчых навук і навуковых даследаванняў у сучасным свеце;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ўменняў бяспечнага і эфектыўнага выкарыстання лабараторнага абсталявання, правядзення вымярэнняў, назіранняў і ацэнкі атрыманых вынікаў з улікам хібнасці вымярэння, абгрунтоўваць свае дзеянні, заснаваныя на аналізе рашэння вучэбных і практыка-арыентаваных задач;</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беражлівых адносін да навакольнага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асваенне спосабаў інтэлектуальнай дзейнасці, характэрных для прыродазнаўчых навук, логікі навуковага пазнання: ад з’яў і фактаў да мадэлей і гіпотэз, далей да вывадаў, законаў, тэорый, іх праверкі і прымянення; метадаў і алгарытмаў рашэння фізічных задач;</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да эфектыўнага рашэння рознага роду жыццёвых задач, на аснове якіх працягваецца фарміраванне і развіццё кампетэнцый вучняў, у тым ліку спецыфічнай для фізікі эксперыментальна-даследчай кампетэнцыі;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ў вучняў разумення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5. Рэкамендуемыя формы і метады навучання і выхавання: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разнастайныя віды вучэбных заняткаў: урок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 xml:space="preserve">Мэтазгодна выкарыстоўваць калектыўныя, групавыя, парныя і індывідуальныя формы арганізацыі навучання вучняў на вучэбных занятках з мэтай </w:t>
      </w:r>
      <w:r w:rsidRPr="00DE6235">
        <w:rPr>
          <w:rFonts w:ascii="Times New Roman" w:eastAsia="Times New Roman" w:hAnsi="Times New Roman" w:cs="Times New Roman"/>
          <w:sz w:val="30"/>
          <w:szCs w:val="30"/>
          <w:shd w:val="clear" w:color="auto" w:fill="FFFFFF"/>
          <w:lang w:val="be-BY"/>
        </w:rPr>
        <w:t>стымулявання вучэбнай дзейнасці па авалоданні ведамі, уменнямі, навыкамі, кампетэнцыямі, развіцця іх творчых здольнасцей</w:t>
      </w:r>
      <w:r w:rsidRPr="00DE6235">
        <w:rPr>
          <w:rFonts w:ascii="Times New Roman" w:eastAsia="Times New Roman" w:hAnsi="Times New Roman" w:cs="Times New Roman"/>
          <w:sz w:val="30"/>
          <w:szCs w:val="30"/>
          <w:lang w:val="be-BY"/>
        </w:rPr>
        <w:t>.</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Выбар форм і метадаў навучання і выхавання, форм арганізацыі навучання, вызначэнне відаў вучэбна-пазнавальнай дзейнасці вучняў на вучэбных занятках ажыццяўляецца педагагічным работнікам самастойна на аснове мэт і задач вывучэння канкрэтнай тэмы, патрабаванняў да вынікаў вучэбнай дзейнасці вучняў, вызначаных у гэтай вучэбнай праграме, з улікам іх узроставых і індывідуальных асаблівасцей.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 У працэсе вывучэння фізікі асаблівае месца адводзіцца рашэнню задач, арганізацыі праектна-даследчай дзейнасці.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6. Змест фізікі, вучэбная дзейнасць вучняў, асноўныя патрабаванні да яе вынікаў канцэнтруюцца па наступных змястоўных лініях: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метады даследавання з’яў прыроды;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аб’екты і заканамернасці ўзаемадзеяння паміж імі;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аспекты жыццядзейнасці чалавека.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вопытаў,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 на аснове разгляду розных форм руху матэрыі (механічныя з’явы, цеплавыя з’явы, электрамагнітныя з’явы, светлавыя з’явы) у VII і VIII класах. У IX класе прадугледжана вывучэнне асноў кінематыкі, дынамікі, статыкі, а таксама законаў захавання ў межах класічнай механікі.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 Чаканыя вынікі вывучэння зместу фізікі па завяршэнні навучання і выхавання на II ступені агульнай сярэдняй адукацыі:</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7.1. асобасныя: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перакананасць у магчымасцях пазнання прыроды;</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усведамленне гуманістычнай сутнасці і маральнай каштоўнасці навуковых ведаў; значнасці беражлівых адносін да навакольнага асяроддзя і прыродных рэсурсаў; неабходнасці разумнага выкарыстання дасягненняў навукі і тэхналогій у інавацыйным развіцці грамадства;</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павага да творцаў навукі і тэхнікі, бачанне навукі як элемента агульначалавечай культуры;</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здольнасць да прымянення набытых ведаў, уменняў, навыкаў і кампетэнцый у рэальных жыццёвых сітуацыях;</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7.2. метапрадметныя: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асваенне новых відаў вучэбнай дзейнасці (лабараторна-даследчай, праектна-даследчай, іншых відаў);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развіццё вучэбных дзеянняў (рэгулятыўных, вучэбна-пазнавальных, камунікатыўных);</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развіццё ўменняў: працаваць з інфармацыяй, вылучаць у ёй галоўнае; крытычна ацэньваць інфармацыю, атрыманую з розных крыніц, правільна інтэрпрэтаваць і выкарыстоўваць яе; адрозніваць істотныя прыметы з’яў ад неістотных; бачыць некалькі варыянтаў вырашэння праблемы, выбіраць найбольш аптымальны варыянт;</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інтэграваць веды з розных прадметных галін для выкарыстання ў вучэбнай, пазнавальнай і сацыяльна значнай дзейнасці;</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7.3. прадметныя: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сфарміраванасць уяўленняў аб аб’ектыўнасці навуковых фізічных ведаў; аб сістэмаўтваральнай ролі фізікі для развіцця іншых прыродазнаўчых навук, тэхнікі і тэхналогій; навуковага светапогляду як выніку вывучэння асноў будовы матэрыі і заканамернасцей фізічных з’яў;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набыццё вопыту прымянення навуковых метадаў пазнання, назірання фізічных з’яў, правядзення доследаў, простых эксперыментальных даследаванняў, прамых вымярэнняў з выкарыстаннем сучасных вымяральных прыбораў; разуменне непазбежнасці хібнасцей вымярэнняў;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усведамленне эфектыўнасці прымянення дасягненняў фізікі і тэхналогій з мэтай рацыянальнага выкарыстання прыродных рэсурсаў;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сфарміраванасць уяўленняў аб рацыянальным выкарыстанні прыродных рэсурсаў і энергіі, аб забруджванні навакольнага асяроддзя як выніку работы машын і механізмаў;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ED0A41" w:rsidRDefault="00ED0A41"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ED0A41" w:rsidP="00DE6235">
      <w:pPr>
        <w:tabs>
          <w:tab w:val="left" w:pos="709"/>
        </w:tabs>
        <w:spacing w:after="0" w:line="240" w:lineRule="auto"/>
        <w:jc w:val="center"/>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ГЛАВА 2</w:t>
      </w:r>
      <w:bookmarkStart w:id="0" w:name="_GoBack"/>
      <w:bookmarkEnd w:id="0"/>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ЗМЕСТ ФІЗІКІ Ў IX КЛАСЕ. АСНОЎНЫЯ ПАТРАБАВАННІ ДА ВЫНІКАЎ ВУЧЭБНАЙ ДЗЕЙНАСЦІ ВУЧНЯЎ</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(3 гадзіны на тыдзень у І паўгоддзі, 2 гадзіны на тыдзень у ІІ паўгоддзі навучальнага года, усяго 85 гадзін, у тым ліку 3 рэзервовыя гадзіны)</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Тэма 1. Асновы кінематыкі (28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Механічны рух. Адноснасць руху. Сістэма адліку. Паступальны рух.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Скалярныя і вектарныя велічыні. Дзеянні над вектарамі. Праекцыя вектара на вось.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Шлях і перамяшчэнне. Раўнамерны прамалінейны рух. Залежнасць каардынаты ад часу пры раўнамерным прамалінейным руху. Графічны паказ раўнамернага руху. Нераўнамерны рух. Сярэдняя і імгненная скорасці. Складанне скарасцей.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Роўнапераменны рух. Графічны паказ роўнапераменнага руху. Паскарэнне. Скорасць, перамяшчэнне, каардыната і шлях пры роўнапераменным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Крывалінейны рух. Лінейная і вуглавая скорасці. Перыяд і частата. Паскарэнне пры руху па акружнасці з пастаяннай вуглавой скорасцю.</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 Вызначэнне абсалютнай і адноснай хібнасцей прамых вымярэнняў.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2. Вымярэнне паскарэння пры роўнапаскораным руху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3. Вывучэнне руху цела па акружнасці.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Дэманстрацыі, </w:t>
      </w:r>
      <w:r w:rsidRPr="00DE6235">
        <w:rPr>
          <w:rFonts w:ascii="Times New Roman" w:eastAsia="Times New Roman" w:hAnsi="Times New Roman" w:cs="Times New Roman"/>
          <w:bCs/>
          <w:iCs/>
          <w:sz w:val="30"/>
          <w:szCs w:val="30"/>
          <w:lang w:val="be-BY" w:eastAsia="ru-RU"/>
        </w:rPr>
        <w:t>доследы</w:t>
      </w:r>
      <w:r w:rsidRPr="00DE6235">
        <w:rPr>
          <w:rFonts w:ascii="Times New Roman" w:eastAsia="Times New Roman" w:hAnsi="Times New Roman" w:cs="Times New Roman"/>
          <w:sz w:val="30"/>
          <w:szCs w:val="30"/>
          <w:lang w:val="be-BY" w:eastAsia="ru-RU"/>
        </w:rPr>
        <w:t>,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Мадэль сістэмы адліку.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Адноснасць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Паступальны і вярчальны рухі.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Раўнамерны і нераўнамерны рухі.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Напрамак імгненнай скорасці.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Рух цела па акружнасці.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фізічным паняцці: сістэма адліку;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фізічнай мадэлі: матэрыяльны пункт;</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вектарных велічынях і дзеяннях над імі;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 фізічных паняццяў: механічны рух, перамяшчэнне, скорасць, паскарэнне, вуглавая скорасць, перыяд і частата абарачэння (вярчэння), цэнтраімклівае паскарэнне;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апісваць і тлумачыць фізічныя з’явы: рух з пастаяннай скорасцю, рух з пастаянным паскарэннем, рух па акружнасці з пастаяннай вуглавой скорасцю (пастаяннай па модулі скорасцю);</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1 гэтай главы;</w:t>
      </w:r>
    </w:p>
    <w:p w:rsidR="00DE6235" w:rsidRPr="00DE6235" w:rsidRDefault="00DE6235" w:rsidP="00DE6235">
      <w:pPr>
        <w:keepNext/>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вымяраць фізічныя велічыні – модулі перамяшчэння, паскарэння; перыяд і частату вярчэння; ацэньваць хібнасці вынікаў прамых вымярэнняў;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аналізаваць графікі залежнасці кінематычных характарыстык раўнамернага і роўнапераменнага прамалінейнага руху ад часу; рашаць якасныя, графічныя і разліковыя задачы на прымяненне кінематычных законаў руху, правілы складання скарасцей; вызначаць скорасць, паскарэнне, перамяшчэнне, шлях і каардынаты матэрыяльнага пункта пры руху з пастаянным паскарэннем; вызначаць вуглавую і лінейную скорасці, цэнтраімклівае паскарэнне, перыяд і частату пры руху матэрыяльнага пункта па акружнасці з пастаяннай па модулі скорасцю з прымяненнем формул для паскарэння, скорасці, перамяшчэння пры раўнамерным прамалінейным і роўнапераменным руху, вуглавой скорасці, лінейнай скорасці, перыяду і частаты вярчэння, цэнтраімклівага паскарэння.</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Тэма 2. Асновы дынамікі (23 гадзіны)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Узаемадзеянне цел. Сіла. Рух па інерцыі. Інерцыяльныя сістэмы адліку. Першы закон Ньютана.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Маса. Другі закон Ньютана.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Трэці закон Ньютана. Прынцып адноснасці Галілея.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Дэфармацыя цел. Сіла пругкасці. Закон Гука.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Сілы трэння. Сілы супраціўлення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Закон сусветнага прыцягнення. Вага. Бязважкасць і перагрузкі.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Рух цела пад дзеяннем сілы цяжару.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4. Праверка закона Гука.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5. Вымярэнне каэфіцыента трэння слізгання.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6. Вывучэнне руху цела, кінутага гарызантальна.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Дэманстрацыі, </w:t>
      </w:r>
      <w:r w:rsidRPr="00DE6235">
        <w:rPr>
          <w:rFonts w:ascii="Times New Roman" w:eastAsia="Times New Roman" w:hAnsi="Times New Roman" w:cs="Times New Roman"/>
          <w:bCs/>
          <w:iCs/>
          <w:sz w:val="30"/>
          <w:szCs w:val="30"/>
          <w:lang w:val="be-BY" w:eastAsia="ru-RU"/>
        </w:rPr>
        <w:t>вопыты</w:t>
      </w:r>
      <w:r w:rsidRPr="00DE6235">
        <w:rPr>
          <w:rFonts w:ascii="Times New Roman" w:eastAsia="Times New Roman" w:hAnsi="Times New Roman" w:cs="Times New Roman"/>
          <w:sz w:val="30"/>
          <w:szCs w:val="30"/>
          <w:lang w:val="be-BY" w:eastAsia="ru-RU"/>
        </w:rPr>
        <w:t>,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Параўнанне масы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Другі закон Ньютана.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Трэці закон Ньютана.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Віды дэфармацыі.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сілы пругкасці ад дэфармацыі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Сілы трэння.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Падзенне цел у трубцы Ньютана.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Рух цела, кінутага гарызантальна.</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мадэлях: інерцыяльная сістэма адліку; абсалютна цвёрдае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пругкіх і пластычных дэфармацыях;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межах прымянімасці законаў класічнай механікі;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 прымяненні законаў дынамікі;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паняццяў: рух па інерцыі, інертнасць, маса, шчыльнасць, сіла, вага цела, бязважкасць, перагрузка;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законаў (прынцыпаў): Ньютана, сусветнага прыцягнення, Гука, прынцыпу адноснасці Галілея;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прымяняць законы дынамікі Ньютана для апісання і тлумачэння механічных з’яў;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2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эксперыментальнымі ўменнямі: вызначаць фізічныя велічыні – сілу (цяжару, трэння, пругкасці, вагі), жорсткасць спружыны, каэфіцыент трэння; будаваць графікі залежнасці сілы пругкасці ад падаўжэння спружыны, сілы трэння ад сілы ціску;</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ацэньваць залежнасць тармазнога шляху транспартнага сродку ад скорасці яго руху; рашаць якасныя, графічныя і разліковыя задачы на прымяненне законаў Ньютана, на рух цел (сістэмы цел) пад дзеяннем сіл (прыцягнення, пругкасці, трэння) з прымяненнем формул, якія выражаюць законы Ньютана, сусветнага прыцягнення, Гука, формул сіл цяжару, трэння.</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Тэма 3. Асновы статыкі (16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Умовы раўнавагі цел. Момант сілы.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Простыя механізмы. Рычагі. Блокі. Нахільная плоскасць.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«Залатое правіла механікі». ККДз механізма.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Цэнтр цяжару цела. Віды раўнавагі.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Дзеянне вадкасці і газу на пагружаныя ў іх целы. Выштурхвальная сіла. Закон Архімеда. Плаванне судоў. Паветраплаванне.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 Праверка ўмовы раўнавагі рычага.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8. Вывучэнне нерухомага і рухомага блокаў.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9. Вывучэнне нахільнай плоскасці і вымярэнне яе ККДз.</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10. Вывучэнне выштурхвальнай сілы.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Дэманстрацыі, </w:t>
      </w:r>
      <w:r w:rsidRPr="00DE6235">
        <w:rPr>
          <w:rFonts w:ascii="Times New Roman" w:eastAsia="Times New Roman" w:hAnsi="Times New Roman" w:cs="Times New Roman"/>
          <w:bCs/>
          <w:iCs/>
          <w:sz w:val="30"/>
          <w:szCs w:val="30"/>
          <w:lang w:val="be-BY" w:eastAsia="ru-RU"/>
        </w:rPr>
        <w:t>доследы</w:t>
      </w:r>
      <w:r w:rsidRPr="00DE6235">
        <w:rPr>
          <w:rFonts w:ascii="Times New Roman" w:eastAsia="Times New Roman" w:hAnsi="Times New Roman" w:cs="Times New Roman"/>
          <w:sz w:val="30"/>
          <w:szCs w:val="30"/>
          <w:lang w:val="be-BY" w:eastAsia="ru-RU"/>
        </w:rPr>
        <w:t>,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і дзеянне рычагоў I і II роду.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Правіла момантаў.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і дзеянне нерухомага і рухомага блокаў.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Дзеянне вадкасці на пагружаныя ў яе целы.</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відах раўнавагі;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умовах плавання суднаў і паветраплаванні;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паняццяў: раўнавага цел, плячо сілы, момант сілы, цэнтр цяжару цела, просты механізм, ККДз механізма;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фізічных законаў (правіл): Архімеда, </w:t>
      </w:r>
      <w:r w:rsidRPr="00DE6235">
        <w:rPr>
          <w:rFonts w:ascii="Times New Roman" w:eastAsia="Times New Roman" w:hAnsi="Times New Roman" w:cs="Times New Roman"/>
          <w:sz w:val="30"/>
          <w:szCs w:val="30"/>
          <w:lang w:eastAsia="ru-RU"/>
        </w:rPr>
        <w:t>«</w:t>
      </w:r>
      <w:r w:rsidRPr="00DE6235">
        <w:rPr>
          <w:rFonts w:ascii="Times New Roman" w:eastAsia="Times New Roman" w:hAnsi="Times New Roman" w:cs="Times New Roman"/>
          <w:sz w:val="30"/>
          <w:szCs w:val="30"/>
          <w:lang w:val="be-BY" w:eastAsia="ru-RU"/>
        </w:rPr>
        <w:t>залатое правіла механікі</w:t>
      </w:r>
      <w:r w:rsidRPr="00DE6235">
        <w:rPr>
          <w:rFonts w:ascii="Times New Roman" w:eastAsia="Times New Roman" w:hAnsi="Times New Roman" w:cs="Times New Roman"/>
          <w:sz w:val="30"/>
          <w:szCs w:val="30"/>
          <w:lang w:eastAsia="ru-RU"/>
        </w:rPr>
        <w:t>»</w:t>
      </w:r>
      <w:r w:rsidRPr="00DE6235">
        <w:rPr>
          <w:rFonts w:ascii="Times New Roman" w:eastAsia="Times New Roman" w:hAnsi="Times New Roman" w:cs="Times New Roman"/>
          <w:sz w:val="30"/>
          <w:szCs w:val="30"/>
          <w:lang w:val="be-BY" w:eastAsia="ru-RU"/>
        </w:rPr>
        <w:t>;</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прымяняць умовы раўнавагі простых механізмаў для апісання і тлумачэння фізічных з’яў;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3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правяраць умовы раўнавагі простых механізмаў, вымяраць іх ККДз; вымяраць сілу Архімеда;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выкарыстоўваць простыя механізмы ў паўсядзённым жыцці; рашаць якасныя, разліковыя і графічныя задачы з выкарыстаннем формул: моманту сілы, умоў раўнавагі, ККДз простых механізмаў, сілы Архімеда.</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Тэма 4. Законы захавання ў механіцы (15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Імпульс цела і сістэмы цел. Закон захавання імпульсу. Рэактыўны рух.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Механічная работа і магутнасць.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Механічная патэнцыяльная і кінетычная энергіі. Тэарэма аб змяненні кінетычнай энергіі. Поўная энергія сістэмы. Закон захавання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11. Праверка закону захавання імпульсу.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12. Праверка закону захавання механічнай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 xml:space="preserve">Дэманстрацыі, </w:t>
      </w:r>
      <w:r w:rsidRPr="00DE6235">
        <w:rPr>
          <w:rFonts w:ascii="Times New Roman" w:eastAsia="Times New Roman" w:hAnsi="Times New Roman" w:cs="Times New Roman"/>
          <w:bCs/>
          <w:iCs/>
          <w:sz w:val="30"/>
          <w:szCs w:val="30"/>
          <w:lang w:val="be-BY" w:eastAsia="ru-RU"/>
        </w:rPr>
        <w:t>доследы</w:t>
      </w:r>
      <w:r w:rsidRPr="00DE6235">
        <w:rPr>
          <w:rFonts w:ascii="Times New Roman" w:eastAsia="Times New Roman" w:hAnsi="Times New Roman" w:cs="Times New Roman"/>
          <w:sz w:val="30"/>
          <w:szCs w:val="30"/>
          <w:lang w:val="be-BY" w:eastAsia="ru-RU"/>
        </w:rPr>
        <w:t>,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Закон захавання імпульсу.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Рэактыўны рух.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Змяненне энергіі цела пры выкананні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Узаемныя ператварэнні механічнай энергіі.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замкнутай сістэме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рэактыўным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сэнс фізічных паняццяў: імпульс цела, імпульс сілы;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сэнс тэарэмы аб змяненні кінетычнай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сэнс і ўмовы прымянімасці законаў захавання імпульсу і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прымяняць законы захавання імпульсу і механічнай энергіі, тэарэму аб змяненні кінетычнай энергіі для апісання і тлумачэння фізічных з’яў;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4 гэтай главы;</w:t>
      </w:r>
    </w:p>
    <w:p w:rsidR="009F6307" w:rsidRPr="00DE6235" w:rsidRDefault="00DE6235" w:rsidP="00DE6235">
      <w:pPr>
        <w:tabs>
          <w:tab w:val="left" w:pos="709"/>
        </w:tabs>
        <w:spacing w:after="0" w:line="240" w:lineRule="auto"/>
        <w:ind w:firstLine="709"/>
        <w:jc w:val="both"/>
        <w:rPr>
          <w:lang w:val="be-BY"/>
        </w:rPr>
      </w:pPr>
      <w:r w:rsidRPr="00DE6235">
        <w:rPr>
          <w:rFonts w:ascii="Times New Roman" w:eastAsia="Times New Roman" w:hAnsi="Times New Roman" w:cs="Times New Roman"/>
          <w:sz w:val="30"/>
          <w:szCs w:val="30"/>
          <w:lang w:val="be-BY" w:eastAsia="ru-RU"/>
        </w:rPr>
        <w:lastRenderedPageBreak/>
        <w:t>валодаюць практычнымі ўменнямі: рашаць якасныя, разліковыя і графічныя задачы на прымяненне законаў захавання імпульсу і механічнай энергіі, тэарэмы аб змяненні кінетычнай энергіі з прымяненнем формул: імпульсу цела, імпульсу сілы, механічнай работы і магутнасці, кінетычнай энергіі цела, патэнцыяльнай энергіі цела ў полі сілы цяжару і пругка дэфармаванага цела.</w:t>
      </w:r>
    </w:p>
    <w:sectPr w:rsidR="009F6307" w:rsidRPr="00DE6235" w:rsidSect="00DE623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5"/>
    <w:rsid w:val="009F6307"/>
    <w:rsid w:val="00DE6235"/>
    <w:rsid w:val="00ED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47A95-838F-4C84-9C25-41834AB0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2023-09-01T12:45:00Z</dcterms:created>
  <dcterms:modified xsi:type="dcterms:W3CDTF">2023-09-01T12:58:00Z</dcterms:modified>
</cp:coreProperties>
</file>