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D13C84" w:rsidRPr="00D13C84" w:rsidTr="00BA194D">
        <w:trPr>
          <w:jc w:val="right"/>
        </w:trPr>
        <w:tc>
          <w:tcPr>
            <w:tcW w:w="4170" w:type="dxa"/>
            <w:hideMark/>
          </w:tcPr>
          <w:p w:rsidR="00D13C84" w:rsidRPr="00D13C84" w:rsidRDefault="00D13C84" w:rsidP="00D13C8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3C84">
              <w:rPr>
                <w:rFonts w:ascii="Times New Roman" w:eastAsia="Times New Roman" w:hAnsi="Times New Roman" w:cs="Times New Roman"/>
                <w:sz w:val="30"/>
                <w:szCs w:val="30"/>
              </w:rPr>
              <w:t>ЗАЦВЕРДЖАНА</w:t>
            </w:r>
          </w:p>
          <w:p w:rsidR="00D13C84" w:rsidRPr="00D13C84" w:rsidRDefault="00D13C84" w:rsidP="00D13C8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13C84" w:rsidRPr="00D13C84" w:rsidTr="00BA194D">
        <w:trPr>
          <w:jc w:val="right"/>
        </w:trPr>
        <w:tc>
          <w:tcPr>
            <w:tcW w:w="4170" w:type="dxa"/>
            <w:hideMark/>
          </w:tcPr>
          <w:p w:rsidR="00D13C84" w:rsidRPr="00D13C84" w:rsidRDefault="00D13C84" w:rsidP="00D13C8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3C84">
              <w:rPr>
                <w:rFonts w:ascii="Times New Roman" w:eastAsia="Times New Roman" w:hAnsi="Times New Roman" w:cs="Times New Roman"/>
                <w:sz w:val="30"/>
                <w:szCs w:val="30"/>
              </w:rPr>
              <w:t>Пастанова</w:t>
            </w:r>
          </w:p>
          <w:p w:rsidR="00D13C84" w:rsidRPr="00D13C84" w:rsidRDefault="00D13C84" w:rsidP="00D13C8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3C84">
              <w:rPr>
                <w:rFonts w:ascii="Times New Roman" w:eastAsia="Times New Roman" w:hAnsi="Times New Roman" w:cs="Times New Roman"/>
                <w:sz w:val="30"/>
                <w:szCs w:val="30"/>
              </w:rPr>
              <w:t>Міністэрства адукацыі</w:t>
            </w:r>
          </w:p>
        </w:tc>
      </w:tr>
      <w:tr w:rsidR="00D13C84" w:rsidRPr="00D13C84" w:rsidTr="00BA194D">
        <w:trPr>
          <w:jc w:val="right"/>
        </w:trPr>
        <w:tc>
          <w:tcPr>
            <w:tcW w:w="4170" w:type="dxa"/>
            <w:hideMark/>
          </w:tcPr>
          <w:p w:rsidR="00D13C84" w:rsidRPr="00D13C84" w:rsidRDefault="00D13C84" w:rsidP="00D13C8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3C84">
              <w:rPr>
                <w:rFonts w:ascii="Times New Roman" w:eastAsia="Times New Roman" w:hAnsi="Times New Roman" w:cs="Times New Roman"/>
                <w:sz w:val="30"/>
                <w:szCs w:val="30"/>
              </w:rPr>
              <w:t>Рэспублікі Беларусь</w:t>
            </w:r>
          </w:p>
        </w:tc>
      </w:tr>
      <w:tr w:rsidR="00D13C84" w:rsidRPr="00D13C84" w:rsidTr="00BA194D">
        <w:trPr>
          <w:jc w:val="right"/>
        </w:trPr>
        <w:tc>
          <w:tcPr>
            <w:tcW w:w="4170" w:type="dxa"/>
            <w:hideMark/>
          </w:tcPr>
          <w:p w:rsidR="00D13C84" w:rsidRPr="00D13C84" w:rsidRDefault="00D13C84" w:rsidP="00D13C8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13C84">
              <w:rPr>
                <w:rFonts w:ascii="Times New Roman" w:eastAsia="Times New Roman" w:hAnsi="Times New Roman" w:cs="Times New Roman"/>
                <w:sz w:val="30"/>
                <w:szCs w:val="30"/>
              </w:rPr>
              <w:t>07.07.2023 № 190</w:t>
            </w:r>
          </w:p>
        </w:tc>
      </w:tr>
    </w:tbl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Вучэбная праграма па вучэбным прадмеце</w:t>
      </w:r>
    </w:p>
    <w:p w:rsidR="00D13C84" w:rsidRPr="00D13C84" w:rsidRDefault="00D13C84" w:rsidP="00D13C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«Астраномія»</w:t>
      </w:r>
    </w:p>
    <w:p w:rsidR="00D13C84" w:rsidRPr="00D13C84" w:rsidRDefault="00D13C84" w:rsidP="00D13C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для XI класа ўстаноў адукацыі,</w:t>
      </w:r>
    </w:p>
    <w:p w:rsidR="00D13C84" w:rsidRPr="00D13C84" w:rsidRDefault="00D13C84" w:rsidP="00D13C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якія рэалізуюць адукацыйныя праграмы агульнай сярэдняй адукацыі</w:t>
      </w:r>
    </w:p>
    <w:p w:rsidR="00D13C84" w:rsidRPr="00D13C84" w:rsidRDefault="00D13C84" w:rsidP="00D13C8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 беларускай мовай навучання і выхавання</w:t>
      </w:r>
    </w:p>
    <w:p w:rsidR="00D13C84" w:rsidRPr="00D13C84" w:rsidRDefault="00D13C84" w:rsidP="00D13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br w:type="page"/>
      </w:r>
      <w:r w:rsidRPr="00D13C84">
        <w:rPr>
          <w:rFonts w:ascii="Times New Roman" w:eastAsia="Times New Roman" w:hAnsi="Times New Roman" w:cs="Times New Roman"/>
          <w:bCs/>
          <w:caps/>
          <w:sz w:val="30"/>
          <w:szCs w:val="30"/>
        </w:rPr>
        <w:lastRenderedPageBreak/>
        <w:t>ГЛАВА 1</w:t>
      </w:r>
    </w:p>
    <w:p w:rsidR="00D13C84" w:rsidRPr="00D13C84" w:rsidRDefault="00D13C84" w:rsidP="00D1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АГУЛЬНЫЯ ПАЛАЖЭННІ</w:t>
      </w:r>
    </w:p>
    <w:p w:rsidR="00D13C84" w:rsidRPr="00D13C84" w:rsidRDefault="00D13C84" w:rsidP="00D1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 в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учэбная праграма па вучэбным прадмеце «Астраномія» (далей – вучэбная праграма) прызначана для вывучэння гэтага вучэбнага прадмета ў XI класе ўстаноў адукацыі пры рэалізацыі адукацыйнай праграмы сярэдняй адукацыі.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2. У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дадзенай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вучэбнай праграме на вывучэнне зместу вучэбнага прадмета «Астраномія» (далей – астраномія) вызначана 34 гадзіны, у тым ліку 31 гадзіна на правядзенне вучэбных заняткаў у вучэбны час (1 гадзіна на тыдзень) і 3 гадзіны на правядзенне практычных вучэбных заняткаў (назіранні простым вокам, у тэлескоп) у пазавучэбны час. Пры гэтым з 31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гадзіны вылучаецца 2 гадзіны на правядзенне кантрольных работ у пісьмовай форме і 1 рэзервовая гадзіна.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Колькасць вучэбных гадзін, адведзеная ў главе 2 вучэбнай праграмы на вывучэнне зместу адпаведнай тэмы, з’яўляецца прыкладнай. Яна залежыць ад пераваг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едагагічн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 работнік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 ў выбары педагагічна абгрунтаваных метадаў навучання і выхавання. Педагагічны работнік мае права пераразмеркаваць колькасць гадзін на вывучэнне тэм у межах 31 гадзіны, а таксама дапоўніць пералік дэманстрацый, устаноўлены ў вучэбнай праграме.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3. Мэты вывучэння астраноміі: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усведамленне ролі астраноміі ў пазнанні фундаментальных законаў прыроды і фарміраванні сучаснай прыродазнаўчанавуковай карціны свету;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азнаямленне з метадамі пазнання Сусвету: назіранне астранамічных з’яў, выкарыстанне простых астранамічных інструментаў;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авалоданне асновамі сістэматызаваных ведаў пра фізічную прыроду нябесных цел і сістэм, будову і эвалюцыю Сусвету, прасторавыя і часавыя маштабы Сусвету, найбольш важныя астранамічныя адкрыцці, якія прадвызначылі развіццё навукі і тэхнікі;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авалоданне ўменнямі тлумачыць бачнае становішча і рух нябесных цел, вызначаць месцазнаходжанне і час па астранамічных аб’ектах, навыкамі практычнага выкарыстання камп’ютарных дадаткаў для вызначэння віду зорнага неба ў канкрэтным пункце для зададзенага часу;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авалоданне ўменнямі прымяняць атрыманыя веды для тлумачэння астранамічных з’яў і прыродных працэсаў, разумець іх узаемасувязі і прасторава-часавыя асаблівасці;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навыкаў выкарыстання прыродазнаўчанавуковых і матэматычных ведаў для аб’ектыўнага аналізу будовы навакольнага свету на прыкладзе дасягненняў сучаснай астрафізікі, астраноміі і касманаўтыкі;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разумення ролі і месца чалавека ў Сусвеце;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набыццё навыкаў у вырашэнні практычных жыццёва важных задач,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lastRenderedPageBreak/>
        <w:t>звязаных з выкарыстаннем астранамічных ведаў і ўменняў;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навуковага светапогляду.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4. Задачы вывучэння астраноміі: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ведаў аб астранам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чнай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састаўляючай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 навуковай карціны свету ў выглядзе фактаў аб складзе, будове, уласцівасцях нябесных цел, заканамернасцях іх руху, фундаментальных законаў, тэорый;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развіццё творчых якасцей асобы і пазнавальных інтарэсаў вучняў у працэсе засваення ведаў пра Сусвет і правядзення астранамічных назіранняў;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развіццё здольнасці самастойнага набыцця новых ведаў па астраноміі ў адпаведнасці з новымі жыццёвымі задачамі;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развіццё кампетэнцый вучняў, пазнавальных інтарэсаў, інтэлектуальных і творчых здольнасцей у працэсе вывучэння астраноміі, укладу астраноміі як навукі ў прагрэс цывілізацыі;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ўстаноўкі на працяг адукацыі на працягу жыцця;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авалоданне ўменнямі прымяняць атрыманыя веды для тлумачэння нябесных з’яў, назіраць і апісваць нябесныя з’явы і бачны рух свяціл;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ўмення праводзіць найпрасцейшыя астранамічныя назіранні і разлікі, рашаць астранамічныя і астрафізічныя задачы;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фарміраванне ўмення прымяняць атрыманыя веды для працягу адукацыі і самаадукацыі;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выхаванне гатоўнасці да рэалізацыі стратэгіі ўстойлівага развіцця, перакананасці ў неабходнасці выкарыстоўваць патэнцыял астраноміі пры вывучэнні прыроды, станоўчых адносін да астраноміі як структураўтваральнага фактару агульначалавечай культуры.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5. Рэкамендуемыя формы і метады навучання і выхавання: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разнастайныя віды вучэбных заняткаў: урок (урок-лекцыя, відэаўрок, урок-канферэнцыя, урок-даследаванне, іншыя віды ўрокаў з выкарыстаннем электронных адукацыйных рэсурсаў па астраноміі, якія змяшчаюць відэапрэзентацыі і навучальныя ролікі), вучэбнае праектаванне, назіранні, іншыя віды вучэбных заняткаў;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Мэтазгодна выкарыстоўваць калектыўныя, групавыя, парныя і індывідуальныя формы арганізацыі навучання вучняў на вучэбных занятках з мэтай стымулявання іх вучэбнай дзейнасці па авалоданні ведамі, уменнямі, навыкамі, фарміраванні кампетэнцый, развіцці творчых здольнасцей.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Формы, метады і сродкі навучання і выхавання вызначаюцца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едагагічны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 работнік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ам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, улічваючы наступныя асаблівасці зместу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lastRenderedPageBreak/>
        <w:t>астраноміі: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паслядоўнае адлюстраванне найважнейшых вывадаў сучаснай астраноміі аб эвалюцыі Сусвету і аб’ектаў, якія ўваходзяць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у яго склад, падчас выкладання матэрыялу аб паходжанні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планет, зорак і галактык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далейшае ўзмацненне астрафізічнай накіраванасці зместу пры дапамозе разгляду і выкарыстання астрафізічных эксперыментальных і тэарэтычных ведаў у практычнай і пазнавальнай дзейнасці чалавека;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вывядзенне на першы план сучасных эксперыментальных і назіральных метадаў атрымання астранамічных ведаў;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раскрыццё значэння касмічных даследаванняў для навукі і іх практычнае выкарыстанне на аснове вынікаў, дасягнутых за апошнія гады;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разгляд прыбораў, штучных касмічных апаратаў і станцый як сродкаў атрымання астранамічных ведаў;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разгляд астранамічных ведаў у гістарычным аспекце з апорай на дасягненні фізікі ў вывучэнні механічных, аптычных, атамных і ядзерных працэсаў з выкарыстаннем адпаведных матэматычных доказаў і разлікаў;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паказ ролі знакамітых вучоных у станаўленні і развіцці астранамічнай навукі.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астраноміі асаблівае месца адводзіцца дэманстрацыям, практычным заняткам, рашэнню астранамічных і астрафізічных задач, арганізацыі праектна-даследчай дзейнасці. Абсталяванне для правядзення дэманстрацый педагагічны работнік вызначае з улікам рэальных магчымасцей установы адукацыі.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Рэкамендуецца выкарыстоўваць камп’ютарныя мультымедыйныя энцыклапедыі і дадаткі (напрыклад, RedShift), Інтэрнэт, відэазапісы перадач спецыяльных навуковых каналаў тэлебачання і іншыя крыніцы інфармацыі. Мэтазгодна наведваць планетарый і астранамічную абсерваторыю, якія маюць значныя магчымасці дэманстрацыі нябесных з’яў.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Формы, метады і сродкі навучання і выхавання, спосабы дзейнасці вучняў рэкамендуецца таксама вызначаць з улікам іх здольнасцей, інтарэсаў, прафесійных намераў і пазнавальных магчымасцей.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6. Змест астраноміі, асноўныя патрабаванні да вынікаў вучэбнай дзейнасці вучняў па астраноміі канцэнтруюцца ў вучэбнай праграме па наступных змястоўных лініях: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 і асновы астранамічных даследаванняў, асновы практычнай астраноміі і астрафізікі (накіраваны на азнаямленне з асноўнымі метадамі атрымання астранамічных ведаў);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астранамічныя целы, сістэмы, іх уласцівасці і ўзаемадзеянне паміж імі (забяспечвае фарміраванне ведаў пра будову астранамічных цел і іх сістэм);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будова і эвалюцыя Сусвету і яго падсістэм, філасофска-светапоглядны аспект астраноміі (знаёміць з эвалюцыйнымі працэсамі ў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Сусвеце);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астранамічныя аспекты жыццядзейнасці чалавека, развіццё касманаўтыкі, мэта і перспектывы асваення Сусвету (фарміруе ўяўленне аб ролі і месцы чалавека ў Сусвеце).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7. Чаканыя вынікі вывучэння астраноміі: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7.1. асобасныя: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усвядомленыя ўяўленні аб прынцыповай ролі астраноміі ў пазнанні фундаментальных законаў прыроды і фарміраванні сучаснай прыродазнаўчанавуковай карціны свету; ролі і месцы чалавека ў Сусвеце;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уменне прымяняць астранамічныя веды ў жыцці (арыенціроўка па сузор’ях, асэнсаванне сістэм лічэння часу, каляндарных цыклаў і іншае);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перакананасць у магчымасці пазнання законаў прыроды і іх выкарыстання на карысць развіцця чалавечай цывілізацыі;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свядомыя адносіны да бесперапыннай адукацыі як умовы паспяховай прафесійнай і сацыяльна значнай дзейнасці;</w:t>
      </w:r>
    </w:p>
    <w:p w:rsidR="00D13C84" w:rsidRPr="00D13C84" w:rsidRDefault="00D13C84" w:rsidP="00D13C84">
      <w:pPr>
        <w:widowControl w:val="0"/>
        <w:tabs>
          <w:tab w:val="left" w:pos="-142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7.2. метапрадметныя: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усвядомленыя ўяўленні пра тое, што ў працэсе пазнання навакольнага свету астраномія выкарыстоўвае тэарэтычныя і назіральныя метады даследавання;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уменне выкарыстоўваць прыродазнаўчанавуковыя і асабліва фізіка-матэматычныя веды для аб’ектыўнага аналізу будовы навакольнага свету на прыкладзе дасягненняў сучаснай астрафізікі, астраноміі і касманаўтыкі;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7.3. прадметныя: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сфарміраванасць уяўленняў пра адзінства фізічных законаў, якія дзейнічаюць на Зямлі і ў бязмежным Сусвеце, пра бесперапынную эвалюцыю нашай планеты, усіх касмічных цел і іх сістэм, а таксама самога Сусвету;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валоданне назіральнымі і практычнымі навыкамі (выкарыстанне астранамічных інструментаў, прадстаўленне і аргументацыя вынікаў назіранняў).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C84" w:rsidRPr="00D13C84" w:rsidRDefault="00D13C84" w:rsidP="00D1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D13C84" w:rsidRPr="00D13C84" w:rsidRDefault="00D13C84" w:rsidP="00D13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АСТРАНОМІІ. АСНОЎНЫЯ ПАТРАБАВАННІ ДА ВЫНІКАЎ ВУЧЭБНАЙ ДЗЕЙНАСЦІ ВУЧНЯЎ</w:t>
      </w:r>
    </w:p>
    <w:p w:rsidR="00D13C84" w:rsidRPr="00D13C84" w:rsidRDefault="00D13C84" w:rsidP="00D13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D13C84" w:rsidRPr="00D13C84" w:rsidRDefault="00D13C84" w:rsidP="00D1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1. Уводзіны </w:t>
      </w: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 астраноміі. Узнікненне астраноміі. Агульнае ўяўленне аб маштабах і структуры Сусвету. Раздзелы астраноміі. Астранамічныя назіранні. Значэнне астраноміі і яе роля ў фарміраванні светапогляду. Месца астраноміі сярод іншых навук. Уклад беларускіх вучоных у развіццё астраноміі.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Дэманстрацыі:</w:t>
      </w:r>
    </w:p>
    <w:p w:rsidR="00D13C84" w:rsidRPr="00D13C84" w:rsidRDefault="00D13C84" w:rsidP="00D13C84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карта і атлас зорнага неба, зорны глобус;</w:t>
      </w:r>
    </w:p>
    <w:p w:rsidR="00D13C84" w:rsidRPr="00D13C84" w:rsidRDefault="00D13C84" w:rsidP="00D13C84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фатаграфіі (слайды) абсерваторый і тэлескопаў;</w:t>
      </w:r>
    </w:p>
    <w:p w:rsidR="00D13C84" w:rsidRPr="00D13C84" w:rsidRDefault="00D13C84" w:rsidP="00D13C84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школьны тэлескоп.</w:t>
      </w:r>
    </w:p>
    <w:p w:rsidR="00D13C84" w:rsidRPr="00D13C84" w:rsidRDefault="00D13C84" w:rsidP="00D13C84">
      <w:pPr>
        <w:widowControl w:val="0"/>
        <w:tabs>
          <w:tab w:val="left" w:pos="66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маюць уяўленне пра ўзаемасувязь развіцця астраноміі з развіццём іншых навук і агульным прагрэсам цывілізацыі;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ведаюць і разумеюць: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аб’екты пазнання астраноміі;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асаблівасці розных раздзелаў астраноміі;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асаблівасці астранамічных назіранняў;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умеюць адрозніваць асноўныя задачы раздзелаў астраноміі.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Тэма 2. Асновы практычнай астраноміі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(4 гадзіны)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Карціна зорнага неба. Сузор’і і яркія зоркі. Міфалагічныя асновы назваў сузор’яў. Паняцце аб зорных велічынях.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Нябесная сфера. Асноўныя пункты, лініі і плоскасці нябеснай сферы. Сутачны рух свяціл.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Гарызантальная і экватарыяльная сістэмы каардынат. Зорныя карты і атласы.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Вышыня свяціла ў кульмінацыі. Карціна сутачнага руху свяціл на розных шыротах. Вызначэнне геаграфічнай шыраты па астранамічных назіраннях.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Вымярэнне часу. Сапраўдныя і сярэднія сонечныя суткі.</w:t>
      </w:r>
    </w:p>
    <w:p w:rsidR="00D13C84" w:rsidRPr="00D13C84" w:rsidRDefault="00D13C84" w:rsidP="00D13C84">
      <w:pPr>
        <w:widowControl w:val="0"/>
        <w:tabs>
          <w:tab w:val="left" w:pos="66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Вызначэнне геаграфічнай даўгаты па астранамічных назіраннях. Летазлічэнне і каляндар.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выява зорнага неба на картах і атласах;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схемы некаторых сузор’яў з найбольш яркімі зоркамі;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пункты, лініі і плоскасці нябеснай сферы на мадэлях і зорных картах;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найпрасцейшыя астранамічныя метады вызначэння геаграфічных каардынат.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аб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lastRenderedPageBreak/>
        <w:t>прынцыпах, якія ляжаць у аснове падзелу нябеснай сферы на сузор’і;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асновах лічэння часу;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адрозненнях паміж паняццямі сістэм лічэння часу – сапраўднага, сярэдняга сонечнага, паяснога, сезоннага і сусветнага;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прынцыпах пабудовы календароў;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ведаюць і разумеюць: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пункты і кругі нябеснай сферы;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асаблівасці астранамічных назіранняў;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астранамічныя спосабы вызначэння геаграфічнай шыраты і даўгаты;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прычыны бачнага руху Сонца, іншых зорак, Месяца;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прычыны змены пораў года;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сістэмы нябесных каардынат;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умеюць: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вызначаць бачнасць зорак (сузор’яў), Сонца, Месяца на зададзеную дату і час сутак з дапамогай рухомай карты зорнага неба;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знаходзіць на небе найбольш яркія зоркі (Сірыус, Арктур, Вега, Антарэс, Бетэльгейзе, Рыгель, Палярная зорка і іншыя зоркі) і сузор’і;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выкарыстоўваць зорную карту для счытвання каардынат зорак і па зададзеных каардынатах указваць становішча аб’екта;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рашаць задачы з выкарыстаннем суадносін, якія звязваюць геаграфічную шырату месца назірання з вышынёй свяціла ў кульмінацыі і яго схіленнем;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валодаюць 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практычнымі ўменнямі арыенціроўкі на мясцовасці па Сонцы, іншых зорках, Месяцы.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Тэма 3. Рух нябесных цел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(6 гадзін)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Бачны рух планет. Сутнасць геліяцэнтрычнай сістэмы Каперніка. Тлумачэнне петлепадобнага руху планет у геліяцэнтрычнай сістэме. Станаўленне і распаўсюджанне навуковага светапогляду аб сістэме свету (Г. Галілей, І. Кеплер, М.В. Ламаносаў і іншыя вучоныя).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Паняцце аб канфігурацыях планет, злучэннях, элангацыях, процістаяннях. Сідэрычны і сінадычны перыяды абарачэння планет. Формула сувязі паміж сінадычным і сідэрычным перыядамі.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Бачны гадавы рух Сонца. Задыяк. Сутачны рух Сонца на розных шыротах. Бачны рух Месяца. Фазы Месяца. Сонечныя і месяцавыя зацьменні.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Законы Кеплера. Закон сусветнага прыцягнення Ньютана. Паняцце аб нябеснай механіцы.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Удакладненне законаў Кеплера Ньютанам. Вызначэнне масы Зямлі. Вызначэнне мас нябесных цел. Вызначэнне масы Сонца.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Вызначэнне памераў і формы Зямлі. Градусныя вымярэнні.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Гарызантальны паралакс. Вызначэнне адлегласцей метадам гарызантальнага паралакса. Радыёлакацыйны метад. Вызначэнне памераў цел Сонечнай сістэмы.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Касмічныя скорасці. Лікавыя значэнні касмічных скарасцей для Зямлі. Арбіты касмічных апаратаў. Рух штучных спадарожнікаў Зямлі. Арбіта палёту касмічных апаратаў на Марс па аптымальнай траекторыі. Праблемы і перспектывы касмічных даследаванняў.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схема будовы свету па Каперніку;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фатаграфіі або мадэлі вугламерных астранамічных інструментаў;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бачны і сапраўдны рух планет на дынамічных мадэлях, зорных картах і табліцах;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несупадзенне працягласці сінадычнага і сідэрычнага перыядаў абарачэння планет;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гадавы рух Сонца на мадэлях і зорных картах;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асаблівасці сутачнага руху Сонца на розных геаграфічных шыротах;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рух Месяца і яго фазы;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схемы сонечных і месячных зацьменняў;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схемы і знешні выгляд касмічных апаратаў рознага прызначэння;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схемы арбіт касмічных апаратаў рознага прызначэння.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пра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: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заканамернасці будовы Сонечнай сістэмы;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прынцыпы руху планет;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ведаюць і разумеюць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склад Сонечнай сістэмы;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сутнасць геліяцэнтрычнай сістэмы свету і гістарычныя перадумовы яе стварэння;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прычыны і характар бачнага руху Сонца, планет і Месяца;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прычыны змены фаз Месяца;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умовы наступлення сонечных і месячных зацьменняў;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законы руху планет і штучных нябесных цел;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адзінкі вымярэння адлегласцей у Сонечнай сістэме;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спосабы вызначэння памераў, масы Зямлі і нябесных цел 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br/>
        <w:t>і адлегласцей да іх;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асноўныя этапы развіцця касманаўтыкі, асваення і вывучэння чалавекам Сонечнай сістэмы;</w:t>
      </w:r>
    </w:p>
    <w:p w:rsidR="00D13C84" w:rsidRPr="00D13C84" w:rsidRDefault="00D13C84" w:rsidP="00D13C84">
      <w:pPr>
        <w:keepNext/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умеюць: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разлічваць адлегласці да цел Сонечнай сістэмы па вядомым 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гарызантальным паралаксе;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вызначаць умовы бачнасці планет з выкарыстаннем каардынат планет на зададзены час;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адрозніваць планеты ад зорак на зорным небе;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рашаць задачы з прымяненнем формулы, якая звязвае сінадычны і сідэрычны перыяды абарачэння планет;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рашаць задачы з прымяненнем законаў Кеплера і закону сусветнага прыцягнення;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валодаюць практычнымі ўменнямі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iCs/>
          <w:sz w:val="30"/>
          <w:szCs w:val="30"/>
        </w:rPr>
        <w:t>вызначаць памеры цел Сонечнай сістэмы па іх бачных памерах і вядомай адлегласці;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iCs/>
          <w:sz w:val="30"/>
          <w:szCs w:val="30"/>
        </w:rPr>
        <w:t>прымяняць даведнікі, рухомую карту зорнага неба для вызначэння ўмоў праходжання з’яў, звязаных з абарачэннем Месяца вакол Зямлі і бачным рухам планет.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Тэма 4. Параўнальная планеталогія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(5 гадзін)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будовы Сонечнай сістэмы. Заканамернасці будовы і хімічнага саставу цел Сонечнай сістэмы. Паходжанне Сонечнай сістэмы. Гіпотэзы Канта і Лапласа. Асноўныя этапы ўзнікнення Сонечнай сістэмы па тэорыі О. Ю. Шміта.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планетах і спадарожніках. Параўнальныя памеры планет.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Планеты зямной групы (Меркурый, Венера, Зямля, Марс). Агульныя характарыстыкі планет зямной групы. Унутраная будова планет зямной групы. Паверхні планет зямной групы. Атмасферы планет зямной групы.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Планеты-гіганты (Юпітэр, Сатурн, Уран, Нептун). Атмасферы планет-гігантаў. Унутраная будова планет-гігантаў. Кольцы.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Месяц. Спадарожнікі планет. Фізічныя ўмовы на Месяцы. Спадарожнікі планет-гігантаў.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Малыя целы Сонечнай сістэмы. Карлікавыя планеты. Астэроіды. Арбіты астэроідаў, паняцце аб паясах астэроідаў, памеры астэроідаў. Метэарыты. Каметы, гіпотэзы іх паходжання. Метэорныя патокі. Паходжанне метэорных патокаў.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/>
        </w:rPr>
        <w:t>фатаграфіі планет, камет, кольцаў і спадарожнікаў планет па наземных і касмічных назіраннях;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фатаграфіі Зямлі з борта арбітальных станцый;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розныя формы рэльефу паверхні Месяца;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віды метэарытаў.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пра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адрозненні цел Сонечнай сістэмы па фізічных уласцівасцях і хімічным саставе;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паходжанне Сонечнай сістэмы;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ведаюць і разумеюць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будову і фізічныя характарыстыкі планет Сонечнай сістэмы;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адметныя асаблівасці планет розных груп;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фізічныя характарыстыкі астэроідаў, камет, метэарытных і метэорных цел;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валодаюць 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практычнымі ўменнямі работы з даведачнай літаратурай пры правядзенні назіранняў.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Тэма 5. Метады даследавання нябесных цел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(3 гадзіны)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Электрамагнітнае выпраменьванне. Даследаванне электрамагнітнага выпраменьвання нябесных цел. Прапусканне зямной атмасферай розных відаў выпраменьванняў.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Характарыстыкі аптычных тэлескопаў. Бачнае павелічэнне, распазнавальная здольнасць. Пранікальная сіла. Радыётэлескопы. Аб’екты вывучэння радыёастраноміі. Радыёінтэрферометры. Найбуйнейшыя тэлескопы свету. Пазаатмасферная астраномія. Найважнейшыя з навуковых задач, якія рашаюцца пазаатмасфернай астраноміяй.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Спектральны аналіз у астраноміі. Віды спектраў. Спектральныя прыборы. Хімічны састаў нябесных цел. Размеркаванне энергіі ў спектрах нябесных цел. Закон зрушэння Віна. Закон Стэфана – Больцмана. Эфект Доплера.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фатаграфіі і схемы сучасных найбуйнейшых тэлескопаў і радыётэлескопаў;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спектры розных нябесных цел.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пра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розныя дыяпазоны электрамагнітных хваль;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прынцыпы работы і прызначэнне радыётэлескопа, спектральных прыбораў;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ведаюць і разумеюць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залежнасць спектра выпраменьвання ад тэмпературы, шчыльнасці і хімічнага саставу выпраменьваючых цел;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lastRenderedPageBreak/>
        <w:t>уплыў адноснага руху цел на спектр выпраменьвання, якое рэгіструецца;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прынцыпы работы і прызначэнне аптычных тэлескопаў;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умеюць вызначаць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змену даўжыні хвалі выпраменьвання з прычыны эфекту Доплера;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павелічэнне школьнага тэлескопа;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валодаюць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практычнымі ўменнямі работы з невялікімі аптычнымі тэлескопамі.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Тэма 6. Сонца – дзённая зорка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(2 гадзіны)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Сонца як зорка. Агульныя звесткі пра Сонца. Свяцільнасць. Спектр і хімічны састаў. Тэмпература. Унутраная будова і крыніцы энергіі Сонца.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Будова сонечнай атмасферы. Фотасфера. Знешнія слаі атмасферы: храмасфера і карона. Магнітныя палі і актыўныя ўтварэнні на Сонцы.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Уплыў Сонца на жыццё Зямлі. Інтэнсіўнасць сонечнага выпраменьвання па-за аптычным дыяпазонам. Сонечны вецер. Сонечна-зямныя сувязі.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Сонца: фотасфера, плямы, грануляцыя, пратуберанцы, успышкі, карона;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спектры і спектраграмы Сонца.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аб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прыярытэтнай ролі Сонца ва ўсіх працэсах, якія адбываюцца ў Сонечнай сістэме;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крыніцах энергіі Сонца;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ведаюць і разумеюць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будову, фізічныя характарыстыкі, асноўныя працэсы, якія адбываюцца на Сонцы;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уплыў сонечнай актыўнасці на стан зямной атмасферы і магнітасферы;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уплыў фізічных працэсаў, якія адбываюцца на Сонцы, на ўмовы жыццядзейнасці чалавека на Зямлі;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умеюць 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вызначаць узровень актыўнасці Сонца па назіраннях за сонечнымі плямамі;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валодаюць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практычнымі ўменнямі назірання за сонечнымі плямамі ў школьны аптычны тэлескоп.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Тэма 7. Зоркі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(5 гадзін)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характарыстыкі зорак. Вызначэнне адлегласцей да зорак. Паняцце аб гадавым паралаксе. Парсек, светлавы год. Бачная і абсалютная зорныя велічыні. Свяцільнасць зорак.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Тэмпература зорак. Спектральная класіфікацыя зорак. Памеры зорак.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Падвойныя зоркі. Тыпы падвойных зорак. Зацьменна-пераменныя зоркі. Спектральна-падвойныя зоркі. Астраметрычныя падвойныя зоркі. Маса зорак.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Эвалюцыя зорак. Дыяграма «спектр – свяцільнасць». Паслядоўнасці. Нараджэнне зорак. Эвалюцыйныя перамяшчэнні. Канчатковыя стадыі зорак.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Нестацыянарныя зоркі. Пульсуючыя зоркі. Новыя зоркі. Звышновыя зоркі. Чорныя дзіркі.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спектры і спектраграмы зорак;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дыяграма «спектр – свяцільнасць»;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фізічныя характарыстыкі зорак і іх узаемасувязь;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графікі змянення бачнай яркасці пераменных зорак розных тыпаў.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аб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 xml:space="preserve">прынцыповым адрозненні фізічнай будовы зорак і планет; 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этапах эвалюцыі зорак;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ведаюць і разумеюць</w:t>
      </w: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адзінкі вымярэння адлегласцей у астраноміі;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спосабы вызначэння адлегласцей да зорак;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прынцыпы класіфікацыі зорак;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прыклады асноўных фізічных характарыстык зорак у параўнанні з характарыстыкамі Сонца;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умеюць: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вылічваць адлегласць да зорак па вядомым гадавым паралаксе;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рашаць задачы з выкарыстаннем суадносін паміж памерамі, свяцільнасцю і тэмпературай зорак*;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валодаюць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t>практычнымі ўменнямі класіфікацыі зорак па спектральных класах.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Тэма 8. Будова і эвалюцыя Сусвету (5 гадзін)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Наша Галактыка. Структура Галактыкі. Зоркавыя скопішчы. Рух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lastRenderedPageBreak/>
        <w:t>зорак. Прамянёвая, тангенцыяльная і прасторавая скорасці. Рух Сонца ў Галактыцы. Паняцце аб вярчэнні зорак і Сонца вакол ядра Галактыкі. Міжзоркавыя газ і пыл.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Утварэнне зорак у газапылавых туманнасцях. Касмічныя прамяні і радыёвыпраменьванне.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Зорныя сістэмы – галактыкі. Тыпы галактык. Адлегласць да галактык. Масы галактык. Галактыкі з актыўнымі ядрамі. Квазары.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Расшырэнне Сусвету. Прасторавае размеркаванне галактык. Чырвонае зрушэнне. Закон Хабла. Рэліктавае выпраменьванне. Мадэлі Сусвету. Эвалюцыя Сусвету.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Жыццё і розум у Сусвеце. Антропны прынцып.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Дэманстрацыі: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фатаграфіі зоркавых скопішчаў, туманнасцей, галактык розных тыпаў;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схема будовы Галактыкі;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схема «разбягання» галактык.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АСНОЎНЫЯ ПАТРАБАВАННІ ДА ВЫНІКАЎ ВУЧЭБНАЙ ДЗЕЙНАСЦІ ВУЧНЯЎ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sz w:val="30"/>
          <w:szCs w:val="30"/>
        </w:rPr>
        <w:t>Вучні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маюць уяўленне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пра</w:t>
      </w: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буйнамаштабную структуру Сусвету;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асновы сучасных уяўленняў аб будове і эвалюцыі Сусвету;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bCs/>
          <w:iCs/>
          <w:sz w:val="30"/>
          <w:szCs w:val="30"/>
        </w:rPr>
        <w:t>адносны рух галактык;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ведаюць і разумеюць: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склад, форму і прыкладныя памеры Галактыкі;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рух зорак у Галактыцы;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знешні выгляд і класіфікацыю галактык;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прыкладныя адлегласці ў Галактыцы і да бліжэйшых галактык;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умеюць: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тлумачыць ролю і адказнасць чалавека за захаванне і развіццё жыцця на Зямлі;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рашаць задачы з прымяненнем закона Хабла*;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валодаюць практычнымі ўменнямі класіфікацыі галактык па знешнім выглядзе.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Практычныя заняткі (3 гадзіны ў пазаўрочны час).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Назіранні простым вокам: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знаходжанне яркіх зорак і асноўных сузор’яў (з выкарыстаннем рухомай зорнай карты);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адрозненні ў бачнай яркасці і колеры зорак;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сутачнае вярчэнне неба;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 xml:space="preserve">вызначэнне прыкладнай геаграфічнай шыраты месца назірання па </w:t>
      </w:r>
      <w:r w:rsidRPr="00D13C84">
        <w:rPr>
          <w:rFonts w:ascii="Times New Roman" w:eastAsia="Times New Roman" w:hAnsi="Times New Roman" w:cs="Times New Roman"/>
          <w:sz w:val="30"/>
          <w:szCs w:val="30"/>
        </w:rPr>
        <w:lastRenderedPageBreak/>
        <w:t>Палярнай зорцы;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знаходжанне планет (з выкарыстаннем «Школьнага астранамічнага календара»);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фазы Месяца.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Назіранні ў тэлескоп: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плямы і факелы на Сонцы;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рэльеф Месяца;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фазы Венеры, Марс, Юпітэр і яго спадарожнікі, кольцы Сатурна;</w:t>
      </w:r>
    </w:p>
    <w:p w:rsidR="00D13C84" w:rsidRPr="00D13C84" w:rsidRDefault="00D13C84" w:rsidP="00D13C8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D13C84">
        <w:rPr>
          <w:rFonts w:ascii="Times New Roman" w:eastAsia="Times New Roman" w:hAnsi="Times New Roman" w:cs="Times New Roman"/>
          <w:sz w:val="30"/>
          <w:szCs w:val="30"/>
        </w:rPr>
        <w:t>падвойныя зоркі, зоркавыя скопішчы, Млечны Шлях, туманнасці і галактыкі.</w:t>
      </w: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3C84" w:rsidRPr="00D13C84" w:rsidRDefault="00D13C84" w:rsidP="00D13C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3C8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9F6307" w:rsidRDefault="00D13C84" w:rsidP="00D1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</w:pPr>
      <w:r w:rsidRPr="00D13C84">
        <w:rPr>
          <w:rFonts w:ascii="Times New Roman" w:eastAsia="Times New Roman" w:hAnsi="Times New Roman" w:cs="Courier New"/>
          <w:lang w:eastAsia="ru-RU"/>
        </w:rPr>
        <w:t>*Дадзеныя задачы прызначаны для рашэння вучнямі пры падрыхтоўцы да алімпіяды або конкурсу даследчых работ.</w:t>
      </w:r>
      <w:bookmarkStart w:id="0" w:name="_GoBack"/>
      <w:bookmarkEnd w:id="0"/>
    </w:p>
    <w:sectPr w:rsidR="009F6307" w:rsidSect="00BA2A5A">
      <w:headerReference w:type="default" r:id="rId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21" w:rsidRPr="002B5307" w:rsidRDefault="00D13C84" w:rsidP="00D23671">
    <w:pPr>
      <w:pStyle w:val="a3"/>
      <w:jc w:val="center"/>
      <w:rPr>
        <w:rFonts w:ascii="Times New Roman" w:hAnsi="Times New Roman"/>
        <w:sz w:val="28"/>
        <w:szCs w:val="28"/>
      </w:rPr>
    </w:pPr>
    <w:r w:rsidRPr="002B5307">
      <w:rPr>
        <w:rFonts w:ascii="Times New Roman" w:hAnsi="Times New Roman"/>
        <w:sz w:val="28"/>
        <w:szCs w:val="28"/>
      </w:rPr>
      <w:fldChar w:fldCharType="begin"/>
    </w:r>
    <w:r w:rsidRPr="002B5307">
      <w:rPr>
        <w:rFonts w:ascii="Times New Roman" w:hAnsi="Times New Roman"/>
        <w:sz w:val="28"/>
        <w:szCs w:val="28"/>
      </w:rPr>
      <w:instrText>PAGE   \* MERGEFORMAT</w:instrText>
    </w:r>
    <w:r w:rsidRPr="002B530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2B530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4"/>
    <w:rsid w:val="009F6307"/>
    <w:rsid w:val="00D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B689-4F4E-4FBC-92DF-D1BF9968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3410</Words>
  <Characters>19440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2023-09-01T12:50:00Z</dcterms:created>
  <dcterms:modified xsi:type="dcterms:W3CDTF">2023-09-01T12:51:00Z</dcterms:modified>
</cp:coreProperties>
</file>