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93" w:type="dxa"/>
        <w:tblInd w:w="5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</w:tblGrid>
      <w:tr w:rsidR="005013C2" w:rsidRPr="005013C2" w:rsidTr="00A359FD">
        <w:trPr>
          <w:trHeight w:val="306"/>
        </w:trPr>
        <w:tc>
          <w:tcPr>
            <w:tcW w:w="3893" w:type="dxa"/>
          </w:tcPr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5013C2">
              <w:rPr>
                <w:rFonts w:ascii="Times New Roman" w:eastAsia="Times New Roman" w:hAnsi="Times New Roman" w:cs="Times New Roman"/>
                <w:bCs/>
                <w:caps/>
                <w:sz w:val="30"/>
                <w:szCs w:val="30"/>
                <w:lang w:val="be-BY" w:eastAsia="ru-RU"/>
              </w:rPr>
              <w:br w:type="page"/>
            </w:r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УТВЕРЖДЕНО</w:t>
            </w:r>
          </w:p>
        </w:tc>
      </w:tr>
      <w:tr w:rsidR="005013C2" w:rsidRPr="005013C2" w:rsidTr="00A359FD">
        <w:trPr>
          <w:trHeight w:val="560"/>
        </w:trPr>
        <w:tc>
          <w:tcPr>
            <w:tcW w:w="3893" w:type="dxa"/>
          </w:tcPr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Постановление</w:t>
            </w:r>
            <w:proofErr w:type="spellEnd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Министерства</w:t>
            </w:r>
            <w:proofErr w:type="spellEnd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образования</w:t>
            </w:r>
            <w:proofErr w:type="spellEnd"/>
          </w:p>
        </w:tc>
      </w:tr>
      <w:tr w:rsidR="005013C2" w:rsidRPr="005013C2" w:rsidTr="00A359FD">
        <w:trPr>
          <w:trHeight w:val="276"/>
        </w:trPr>
        <w:tc>
          <w:tcPr>
            <w:tcW w:w="3893" w:type="dxa"/>
          </w:tcPr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Республики</w:t>
            </w:r>
            <w:proofErr w:type="spellEnd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Беларусь</w:t>
            </w:r>
            <w:proofErr w:type="spellEnd"/>
          </w:p>
        </w:tc>
      </w:tr>
      <w:tr w:rsidR="005013C2" w:rsidRPr="005013C2" w:rsidTr="00A359FD">
        <w:trPr>
          <w:trHeight w:val="306"/>
        </w:trPr>
        <w:tc>
          <w:tcPr>
            <w:tcW w:w="3893" w:type="dxa"/>
          </w:tcPr>
          <w:p w:rsidR="005013C2" w:rsidRPr="005013C2" w:rsidRDefault="005013C2" w:rsidP="005013C2">
            <w:pPr>
              <w:spacing w:after="20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013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10.07.2023 № 192</w:t>
            </w:r>
          </w:p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Учебная программа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по учебному предмету «Всемирная история» для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/>
        </w:rPr>
        <w:t>VI</w:t>
      </w:r>
      <w:r w:rsidR="00B41DB7" w:rsidRPr="005013C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 класс</w:t>
      </w:r>
      <w:r w:rsidR="00B41DB7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 с русским языком обучения и воспитания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ГЛАВА 1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ОБЩИЕ ПОЛОЖЕНИЯ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1. Настоящая учебная программа по учебному предмету «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Всемирная история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(далее – учебная программа) предназначена для изучения содержания этого учебного предмета в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V–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учреждений образования при реализации образовательной программы базового образования.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2. Настоящая учебная программа рассчитана: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bookmarkStart w:id="0" w:name="_Hlk125454117"/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bookmarkEnd w:id="0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класса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70 часов (</w:t>
      </w:r>
      <w:bookmarkStart w:id="1" w:name="_Hlk126568942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2 часа в неделю</w:t>
      </w:r>
      <w:bookmarkEnd w:id="1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bookmarkStart w:id="2" w:name="_Hlk125616274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них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 час резервный</w:t>
      </w:r>
      <w:bookmarkEnd w:id="2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_Hlk125454181"/>
      <w:bookmarkStart w:id="4" w:name="_Hlk125550837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VI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bookmarkEnd w:id="3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класса </w:t>
      </w:r>
      <w:bookmarkEnd w:id="4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5" w:name="_Hlk126574689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35 часов </w:t>
      </w:r>
      <w:bookmarkStart w:id="6" w:name="_Hlk125616301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(1 час в неделю), </w:t>
      </w:r>
      <w:bookmarkStart w:id="7" w:name="_Hlk125454277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них 1 час резервный</w:t>
      </w:r>
      <w:bookmarkEnd w:id="7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8" w:name="_Hlk125454296"/>
      <w:bookmarkEnd w:id="5"/>
      <w:bookmarkEnd w:id="6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VII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bookmarkEnd w:id="8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класса на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35 часов </w:t>
      </w:r>
      <w:bookmarkStart w:id="9" w:name="_Hlk125616320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 в неделю), из них 1 час резервный;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0" w:name="_Hlk125454626"/>
      <w:bookmarkEnd w:id="9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VIII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класса </w:t>
      </w:r>
      <w:bookmarkEnd w:id="10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35 часов (1 час в неделю), </w:t>
      </w:r>
      <w:bookmarkStart w:id="11" w:name="_Hlk126674573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них 1 час резервный;</w:t>
      </w:r>
    </w:p>
    <w:bookmarkEnd w:id="11"/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IX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класса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52 часа, из них 2 часа резервных.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Учитель имеет право с учетом особенностей организации образовательного процесса в учреждении образования, учебно-познавательной деятельности и познавательных возможностей учащихся изменить количество учебных часов и последовательность изучения материала в пределах учебного времени, предназначенного для усвоения содержания разделов. Резервное время допустимо использовать для проведения контроля знаний и умений по определенному разделу настоящей учебной программы.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 Цель изучения учебного предмета «Всемирная история» – развитие личности учащегося в процессе его интеграции в современную социокультурную среду Беларуси при освоении основ систематизированных фактологических и теоретических знаний, овладении способами учебно-познавательной деятельности </w:t>
      </w:r>
      <w:bookmarkStart w:id="12" w:name="_Hlk125616791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информацией о важнейших процессах мировой истории с древнейших времен до начала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XXI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в.</w:t>
      </w:r>
      <w:bookmarkEnd w:id="12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приобретении личностного жизненного опыта, необходимого для успешной социализации личности.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Задачи изучения учебного предмета «Всемирная история»: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усвоение основных фактологических и теоретических знаний о важнейших событиях развития общества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информацией о значительных процессах мировой истории с древнейших времен до начала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XXI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в.; овладение специальными способами учебно-познавательной деятельности (предметные компетенции);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опыта преобразовательной и творческой познавательной деятельности, развитие умений использовать усвоенные знания, умения, опыт в учебно-познавательной деятельности и жизненных ситуациях (метапредметные компетенции);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основ национальной, гражданской, культурной идентичности личности на основе усвоения мирового историко-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культурного наследия и осознания места Беларуси в этом наследии; воспитание гражданственности и патриотизма (личностные компетенции).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5.</w:t>
      </w:r>
      <w:bookmarkStart w:id="13" w:name="_Hlk125552079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 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>Рекомендуемые формы и методы обучения и воспитания</w:t>
      </w:r>
      <w:bookmarkEnd w:id="13"/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 процессе усвоения содержания учебного материала используются объяснительно-иллюстративные, репродуктивные, частично-поисковые (эвристические), проблемного изложения, исследовательские (практические) методы. Среди соответствующих им форм обучения: игровая деятельность, участие в разработке и реализации образовательных (исследовательских) проектов, организация учебной дискуссии,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моделирование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собственных социальных действий на примере поведения человека в истории.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Рекомендуемые виды учебно-познавательной деятельности: комментированное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(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самостоятельное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)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чтение, составление простого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(развернутого)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плана по содержанию учебного текста; характеристика исторических событий (исторических личностей) по предложенному алгоритму; локализация исторических событий во времени и пространстве с помощью карт (картосхем, атласов) и составления хронологических (синхронистических) таблиц; подготовка сообщений (презентаций) об исторических событиях и личностях; составление таблиц (схем) с исторической информацией (информационных, сравнительных) по предложенным критериям; проектная деятельность. 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6. Ожидаемые результаты освоения настоящей учебной программы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: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6.1. 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л</w:t>
      </w:r>
      <w:proofErr w:type="spellStart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ичностные</w:t>
      </w:r>
      <w:proofErr w:type="spellEnd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результаты обучения ориентированы на формирование жизненного опыта, мировоззрения, личностной и гражданской позиции, ценностных ориентаций личности. Личностные результаты освоения содержания настоящей учебной программы выражаются </w:t>
      </w:r>
      <w:bookmarkStart w:id="14" w:name="_Hlk126143687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в том, что учащийся:</w:t>
      </w:r>
    </w:p>
    <w:bookmarkEnd w:id="14"/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руководствуется традиционными ценностями, общепринятыми в современном белорусском обществе (семья и товарищеские отношения с родственниками, дружба и взаимопомощь, веротерпимость, здоровье и образование);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идентифицирует себя как жителя Беларуси и гражданина Республики Беларусь;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уважает национальное и культурное наследие;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осознаёт значимость социально ответственного поведения;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проявляет полиэтническую и поликультурную толерантность, уважение к чужому мнению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6.2. метапредметные результаты обучения выражаются в том, что учащийся: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самостоятельно определяет цели своего обучения, анализирует и корректирует их результаты;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систематизирует и обобщает содержание учебного материала и делает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на этой основе аргументированные выводы;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анализирует современную социальную действительность и прогнозирует собственную жизнедеятельность;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осуществляет поиск, сбор, обработку различных источников информации, переводит информацию из визуального в вербальный вид и наоборот;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6.3. в соответствии с предметными результатами обучения учащимся нужно усвоить важнейшие факты, характеризующие исторический процесс в целом и различные стороны общественного развития; наиболее существенные причинно-следственные связи; основные исторические понятия. Предметные результаты обучения представлены в «Основных требованиях к результатам учебно-познавательной деятельности учащихся».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7. Содержание обучения по учебному предмету «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Всемирная история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 построено в соответствии с концентрическим принципом, что предполагает усвоение содержания учебного материала в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V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–IX классах на событийно-хронологическом уровне. 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ГЛАВА </w:t>
      </w:r>
      <w:r w:rsidR="00B41DB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СОДЕРЖАНИЕ УЧЕБНОГО ПРЕДМЕТА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/>
        </w:rPr>
        <w:t>VII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 КЛАССЕ.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5" w:name="_Hlk126575941"/>
      <w:r w:rsidRPr="005013C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(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час в неделю, всего 35 часов, в том числе 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1 час – резервное время)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bookmarkEnd w:id="15"/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ВВЕДЕНИЕ (1 час)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Основное содержание и периодизация истории Нового времени. Характерные черты западноевропейской цивилизации. Особенности развития восточных цивилизаций в Новое время.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ЗАПАДНАЯ ЕВРОПА (16 часов)</w:t>
      </w:r>
    </w:p>
    <w:p w:rsidR="005013C2" w:rsidRPr="005013C2" w:rsidRDefault="005013C2" w:rsidP="005013C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Средневековья к Новому времени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(7 часов)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Эпоха Великих географических открытий. Начало Великих географических открытий в конце XV в. Х. Колумб и открытие Америки. Первое кругосветное путешествие Ф. Магеллана. Последствия и значение Великих географических открытий.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Утверждение новых идей в эпоху Возрождения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Гуманистические ценности эпохи Возрождения. Мечты гуманистов о всеобщем счастье и первые утопии (Э.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Роттердамский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, Т. Мор, Т. Кампанелла). Гуманизм произведений М. де Сервантеса и У. Шекспира.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Искусство эпохи Возрождения. Представители итальянского Возрождения. Художники Северного Ренессанса.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научной картины мира. Великие открытия Н. Коперника, Дж. Бруно, Г. Галилея. Ф. Бэкон. Вклад И. Ньютона в создание новой картины мира. Развитие медицинских знаний. У. Гарвей.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Реформация в Германии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Причины Реформации. Учение М. Лютера. Крестьянская война в Германии. Образование лютеранской церкви.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Реформация и религиозные войны в Европе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Реформация в Швейцарии. Англиканская церковь. Контрреформация. Религиозные войны во Франции.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Революция в Нидерландах. Причины революции. Иконоборческое восстание. Освободительная война против испанского господства.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Утрехтская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уния. Рождение независимой республики.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Западная Европа в XVII–XVIII вв.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(9 часов)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черты экономического развития. Изменения в сельском хозяйстве. Рост городов и торговли. Развитие мануфактур. Начало промышленного переворота в Англии.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Повседневная жизнь европейцев. Население Европы. Жизнь в европейском городе и деревне. Одежда. Питание. Гигиена.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Государство в XVII–XVIII вв. Формы государственного правления. Абсолютизм. Утверждение и расцвет абсолютизма во Франции.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Европейские конфликты и войны. Политическая карта Европы и соперничество европейских государств. Тридцатилетняя война и Вестфальский мир. Война за испанское наследство. Семилетняя война и ее последствия.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Английская буржуазная революция XVII в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Причины и начало революции. Гражданские войны. Республика и протекторат Кромвеля. Реставрация Стюартов. «Славная революция». Историческое значение английской буржуазной революции.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Эпоха Просвещения. Идеи Просвещения. Теория естественного права и учение об общественном договоре. Учение о разделении властей. Крупнейшие представители Просвещения (Вольтер, Монтескье, Руссо, Дидро). Просвещенный абсолютизм.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Европейская литература и искусство XVII–XVIII вв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Основные направления и стили европейской культуры (барокко и классицизм). Архитектура. Великие художники XVII в. Идеи Просвещения в литературе XVIII в. Музыкальное искусство.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Великая Французская революция XVIII в.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Причины и важнейшие события революции: свержение монархии, установление республики, якобинский террор. Установление военной диктатуры Наполеона Бонапарта. Историческое значение революции.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Южные и западные славяне. Южные славяне под властью Турции. Южные славяне под властью Австрии. Чехия и Словакия. Расцвет и упадок Польского государства.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6" w:name="_Hlk124517576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нать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периоды истории Нового времени, их хронологические рамки;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события западноевропейской истории Раннего Нового времени и их даты: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Великие географические открытия, Реформация, Нидерландская буржуазная революция, Английская буржуазная революция, Великая французская буржуазная революция, образование Речи Посполитой и ее разделы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исторических понятий: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экспансия, колония, метрополия, Возрождение (Ренессанс),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Реформация, Контрреформация, буржуазная революция, мануфактура, промышленная революция, абсолютизм, конституция, научная революция, гражданская война, конституционная монархия, Просвещение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имена важнейших исторических деятелей, деятелей науки и культуры Раннего Нового времени, результаты их деятельности: Христофор Колумб,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Фернан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Магеллан, Уильям Шекспир, Мигель де Сервантес, Леонардо да Винчи, Рафаэль Санти, Микеланджело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Буонарроти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Николай Коперник, Джордано Бруно, Галилео Галилей, Исаак Ньютон, Мартин Лютер, Жан Кальвин, Людовик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XIV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Жан-Бати́ст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Кольбе́р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Оливер Кромвель, Вольтер, Жан Жак Руссо, Диего Веласкес,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Ре́мбрандт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Ру́бенс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Иога́нн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Себастья́н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Бах,</w:t>
      </w:r>
      <w:r w:rsidRPr="005013C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Во́льфганг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Амадéй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Мо́царт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важнейшие достижения западноевропейской культуры, культуры южных и западных славян в период Раннего Нового времени;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необходимые условия для развития капиталистических отношений; 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показывать на исторической карте: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крупнейшие европейские государства Раннего Нового времени: Англия, Франция, Нидерланды, Испания, Священная Римская империя, Речь Посполитая; маршруты путешествий во время Великих географических открытий; места изученных исторических событий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характеризовать на основании памятки с использованием текста учебного пособия, иллюстраций, отрывков исторических документов исторические события и явления: формы государственного строя в Западной Европе, основные признаки развития капиталистических событий, причины, основные события и итоги европейских войн, причины,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основные события и последствия буржуазных революций в Нидерландах, Англии и Франции, исторических деятелей, памятники культуры;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сравнивать исторические факты и события по предложенным критериям: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лютеранство, кальвинизм и англиканскую церковь; буржуазные революции в Нидерландах, Англии и Франции, формы государственного строя, сложившиеся в Западной Европе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устанавливать и объяснять причинно-следственные связи между историческими событиями на основе анализа текста: уменьшение значения католической церкви – начало реформационного движения, рост производительности сельского хозяйства – улучшение условий жизни европейцев, развитие капиталистических отношений – буржуазные революции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bookmarkEnd w:id="16"/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АМЕРИКА (3 часа)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Английские колонии в Северной Америке. Судьба индейского населения. Южные и северные колонии. Развитие культуры. 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Война за независимость и образование Соединенных Штатов Америки (далее – США). Рост противоречий между колониями и Англией. Начало войны за независимость. Ход военных действий. Дж. Вашингтон. Декларация независимости. Т. Джефферсон. Итоги и значение войны за независимость. Конституция 1787 г.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Латинская Америка. Экономическая жизнь европейских колоний. Креолы. Положение коренного населения. «Черные невольники». Католическая церковь. Культура колониального периода.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 о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бобщени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 час)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7" w:name="_Hlk125033066"/>
      <w:bookmarkStart w:id="18" w:name="_Hlk125033286"/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9" w:name="_Hlk124517644"/>
      <w:bookmarkEnd w:id="17"/>
      <w:bookmarkEnd w:id="18"/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нать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важнейшие события истории Раннего Нового времени в Северной и Латинской Америке и их даты: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Война за независимость североамериканских колоний, принятие Декларации независимости, образование США, принятие Конституции США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понятий: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плантационное хозяйство, фермерское хозяйство, федеративное государство, дискриминация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имена важнейших исторических деятелей, деятелей культуры Северной и Латинской Америки в период Раннего Нового времени и результаты их деятельности: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Б. Франклин, Дж. Вашингтон,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  <w:t xml:space="preserve">Т. Джефферсон, Хуана Инес де ла 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Крус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важнейшие достижения культуры Северной и Латинской Америки в период Раннего Нового времени;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показывать на исторической карте: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территории Северной и Латинской Америки; территорию США, места изученных исторических событий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на основании памятки с использованием текста учебного пособия, иллюстративного материала и фрагментов исторических документов исторические события: начало колонизации Северной Америки, причины, основные события и итоги Войны за независимость североамериканских колоний; исторических личностей, памятники культуры;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сравнивать исторические события и явления по предложенным критериям: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плантационное и фермерское хозяйство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устанавливать и объяснять причинно-следственные связи между историческими событиями на основе анализа текста: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рост противоречий между североамериканскими колониями и Англией – война за независимость североамериканских колоний – создание США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bookmarkEnd w:id="19"/>
    <w:p w:rsidR="005013C2" w:rsidRPr="005013C2" w:rsidRDefault="005013C2" w:rsidP="00501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РОССИЯ (7 часов)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Российское государство в XVI в. Начало правления Ивана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IV. Избранная Рада и её реформы. Военные походы Ивана Грозного. Ливонская война. Опричнина и ее последствия.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Россия в Смутное время. Правление Бориса Годунова и начало Смуты. Гражданская война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Народное ополчение под руководством Кузьмы Минина и Дмитрия Пожарского. 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Россия в период правления первых Романовых. Воцарение династии Романовых. Преодоление последствий Смуты. Усиление крепостничества. Восстание Степана Разина. 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Россия в эпоху Петра Великого. Предпосылки и начало петровских реформ. Внешняя политика Петра I. Северная война (1700–1721 гг.). Военно-экономические реформы. Превращение России в империю. Личность Петра I.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Внутренняя и внешняя политика России в царствование Екатерины II. Дворцовые перевороты и приход к власти Екатерины II. Расширение привилегий дворянства.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Крестьянская война 1773–1775 гг. Внешняя политика Екатерины II.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Российская культура в XVI–XVIII вв. Развитие книгопечатания, литературы. Образование. Архитектура. Театр. Изобразительное искусство. Перемены в быту.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 о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бобщени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0" w:name="_Hlk124517688"/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нать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важнейшие события истории славянских народов и России в период Раннего Нового времени и их даты: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правление </w:t>
      </w:r>
      <w:bookmarkStart w:id="21" w:name="_Hlk125544399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Ивана Грозного</w:t>
      </w:r>
      <w:bookmarkEnd w:id="21"/>
      <w:r w:rsidRPr="005013C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,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начало правления Романовых, правление </w:t>
      </w:r>
      <w:bookmarkStart w:id="22" w:name="_Hlk125544413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Петра I</w:t>
      </w:r>
      <w:bookmarkEnd w:id="22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Северная война, правление Екатерины II, восстание под руководством Емельяна Пугачева, начало книгопечатания в России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понятий: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Земский собор, Судебник, рекрут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имена важнейших исторических деятелей, деятелей культуры России в период Раннего Нового времени, результаты их деятельности: Иван Грозный, Борис Годунов, Лжедмитрий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Михаил Романов, Петр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Екатерина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, Степан Разин, Емельян Пугачев, Иван Федоров, Михаил Ломоносов;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показывать на исторической карте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: территорию России в разные периоды, места изученных исторических событий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характеризовать на основании памятки с использованием текста учебного пособия, иллюстративного материала и фрагментов исторических документов исторические факты и события: реформы Ивана Грозного, Петра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причины и итоги Смутного времени, Северной войны, крестьянских восстаний, исторических деятелей, памятники культуры;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сравнивать изученные исторические события по предложенным критериям: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мануфактурное производство в России и Западной Европе, реформы Ивана Грозного и Петра I, внешняя политика Петра I и Екатерины II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устанавливать и объяснять причинно-следственные связи между историческими событиями на основе анализа текста: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отставание России от экономически развитых стран Европы – реформы Петра I, укрепление дворянского землевладения – окончательное закрепощение крестьян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bookmarkEnd w:id="20"/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ВОСТОЧНЫЕ ЦИВИЛИЗАЦИИ (5 часов)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Япония. Объединение Японии под властью Токугава. Сословия японского общества. Отношения с европейцами и политика самоизоляции. Культура.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Китай. Завоевание Китая маньчжурами. Общественный и государственный строй Цинской империи. Ограничение контактов с европейцами. Развитие культуры.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Индия. Образование империи Великих Моголов. Правление Акбара. Борьба европейских государств за господство в Индии. Культура Индии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могольского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периода.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Османская империя. «Золотой век» Османской империи. Ислам и отношение к европейцам. Упадок Османской империи.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 о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бобщени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5013C2" w:rsidRPr="005013C2" w:rsidRDefault="005013C2" w:rsidP="005013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3" w:name="_Hlk124517739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Итоговое обобщение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нать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важнейшие события истории стран Азии в период Раннего Нового времени и их даты: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объединение Японии под властью Токугава, завоевание Китая маньчжурами, образование империи Великих Моголов, разгром турецкой армии под Веной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понятий: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сегун, сипаи, янычары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имена исторических и культурных деятелей Азии и результаты их деятельности: Токугава, Акбар, Сулейман 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Великолепный;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важнейшие достижения культуры народов Азии в Раннее Новое время: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икебана, хайку, чайная церемония, мавзолей Тадж-Махал;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показывать на исторической карте государства Азии: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Япония, Китай, Индия, Османская империя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 места изученных исторических событий;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на основании памятки с использованием текста учебного пособия, иллюстративного материала и фрагментов исторических документов исторические события и явления: объединение Японии под властью Токугава, завоевание Китая маньчжурами, борьба европейских государств за господство в Индии, причины упадка Османской империи; исторических деятелей, памятники культуры;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сравнивать изученные исторические события по предложенным критериям: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представления об окружающем мире европейцев и китайцев, быт европейцев и мусульман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устанавливать и объяснять причинно-следственные связи между историческими событиями на основе анализа текста: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появление европейцев в Японии и Китае – политика самоизоляции этих стран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bookmarkEnd w:id="23"/>
    <w:p w:rsidR="00F320B2" w:rsidRDefault="005013C2" w:rsidP="00B41DB7">
      <w:pPr>
        <w:spacing w:after="0" w:line="240" w:lineRule="auto"/>
        <w:ind w:firstLine="709"/>
        <w:jc w:val="both"/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bookmarkStart w:id="24" w:name="_GoBack"/>
      <w:bookmarkEnd w:id="24"/>
    </w:p>
    <w:sectPr w:rsidR="00F320B2" w:rsidSect="005013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B1D"/>
    <w:multiLevelType w:val="hybridMultilevel"/>
    <w:tmpl w:val="96361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A94402"/>
    <w:multiLevelType w:val="hybridMultilevel"/>
    <w:tmpl w:val="630428EA"/>
    <w:lvl w:ilvl="0" w:tplc="7EBE9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8A5700D"/>
    <w:multiLevelType w:val="multilevel"/>
    <w:tmpl w:val="0A1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6BA5"/>
    <w:multiLevelType w:val="multilevel"/>
    <w:tmpl w:val="B0F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D1B"/>
    <w:multiLevelType w:val="hybridMultilevel"/>
    <w:tmpl w:val="50369BC8"/>
    <w:lvl w:ilvl="0" w:tplc="801C4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940D9F"/>
    <w:multiLevelType w:val="hybridMultilevel"/>
    <w:tmpl w:val="B1A22E88"/>
    <w:lvl w:ilvl="0" w:tplc="1CA43E5C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8A0CC3"/>
    <w:multiLevelType w:val="hybridMultilevel"/>
    <w:tmpl w:val="483CAD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B12365"/>
    <w:multiLevelType w:val="hybridMultilevel"/>
    <w:tmpl w:val="A3DA953C"/>
    <w:lvl w:ilvl="0" w:tplc="DD442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F0A60"/>
    <w:multiLevelType w:val="hybridMultilevel"/>
    <w:tmpl w:val="C2BC3C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C353330"/>
    <w:multiLevelType w:val="hybridMultilevel"/>
    <w:tmpl w:val="C896B4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4EE4A7B"/>
    <w:multiLevelType w:val="hybridMultilevel"/>
    <w:tmpl w:val="4BA66FDC"/>
    <w:lvl w:ilvl="0" w:tplc="FEACBC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C844D8"/>
    <w:multiLevelType w:val="multilevel"/>
    <w:tmpl w:val="CB0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6A0B12"/>
    <w:multiLevelType w:val="hybridMultilevel"/>
    <w:tmpl w:val="197898F4"/>
    <w:lvl w:ilvl="0" w:tplc="739EE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054C4"/>
    <w:multiLevelType w:val="hybridMultilevel"/>
    <w:tmpl w:val="DCE4B134"/>
    <w:lvl w:ilvl="0" w:tplc="3B909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E66D52"/>
    <w:multiLevelType w:val="hybridMultilevel"/>
    <w:tmpl w:val="0694D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C2"/>
    <w:rsid w:val="005013C2"/>
    <w:rsid w:val="00B41DB7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C44C"/>
  <w15:chartTrackingRefBased/>
  <w15:docId w15:val="{B3E1F77B-BEF8-47C9-B0F5-A15FBC6C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5013C2"/>
    <w:pPr>
      <w:widowControl w:val="0"/>
      <w:autoSpaceDE w:val="0"/>
      <w:autoSpaceDN w:val="0"/>
      <w:spacing w:before="109" w:after="0" w:line="240" w:lineRule="auto"/>
      <w:ind w:right="244"/>
      <w:jc w:val="center"/>
      <w:outlineLvl w:val="1"/>
    </w:pPr>
    <w:rPr>
      <w:rFonts w:ascii="Arial" w:eastAsia="Times New Roman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5013C2"/>
    <w:pPr>
      <w:widowControl w:val="0"/>
      <w:autoSpaceDE w:val="0"/>
      <w:autoSpaceDN w:val="0"/>
      <w:spacing w:after="0" w:line="240" w:lineRule="auto"/>
      <w:ind w:left="1339" w:hanging="655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13C2"/>
    <w:rPr>
      <w:rFonts w:ascii="Arial" w:eastAsia="Times New Roman" w:hAnsi="Arial" w:cs="Arial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5013C2"/>
    <w:rPr>
      <w:rFonts w:ascii="Arial" w:eastAsia="Times New Roman" w:hAnsi="Arial" w:cs="Arial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5013C2"/>
  </w:style>
  <w:style w:type="paragraph" w:customStyle="1" w:styleId="chapter">
    <w:name w:val="chapter"/>
    <w:basedOn w:val="a"/>
    <w:rsid w:val="005013C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5013C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013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013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5013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01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13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013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5013C2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501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0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013C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5013C2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50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013C2"/>
    <w:rPr>
      <w:rFonts w:cs="Times New Roman"/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5013C2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5013C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5013C2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5013C2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y2iqfc">
    <w:name w:val="y2iqfc"/>
    <w:basedOn w:val="a0"/>
    <w:rsid w:val="005013C2"/>
    <w:rPr>
      <w:rFonts w:cs="Times New Roman"/>
    </w:rPr>
  </w:style>
  <w:style w:type="character" w:customStyle="1" w:styleId="21">
    <w:name w:val="Основной текст (2)_"/>
    <w:link w:val="22"/>
    <w:locked/>
    <w:rsid w:val="005013C2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13C2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1">
    <w:name w:val="Обычный1"/>
    <w:rsid w:val="00501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5013C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5013C2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1"/>
    <w:rsid w:val="005013C2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01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013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13C2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013C2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semiHidden/>
    <w:unhideWhenUsed/>
    <w:rsid w:val="005013C2"/>
    <w:rPr>
      <w:rFonts w:cs="Times New Roman"/>
      <w:color w:val="0563C1"/>
      <w:u w:val="single"/>
    </w:rPr>
  </w:style>
  <w:style w:type="character" w:customStyle="1" w:styleId="razr">
    <w:name w:val="razr"/>
    <w:basedOn w:val="a0"/>
    <w:rsid w:val="005013C2"/>
    <w:rPr>
      <w:rFonts w:ascii="Times New Roman" w:hAnsi="Times New Roman" w:cs="Times New Roman"/>
      <w:spacing w:val="30"/>
    </w:rPr>
  </w:style>
  <w:style w:type="character" w:styleId="ae">
    <w:name w:val="Hyperlink"/>
    <w:basedOn w:val="a0"/>
    <w:uiPriority w:val="99"/>
    <w:semiHidden/>
    <w:unhideWhenUsed/>
    <w:rsid w:val="00501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2023-09-04T08:08:00Z</dcterms:created>
  <dcterms:modified xsi:type="dcterms:W3CDTF">2023-09-04T08:08:00Z</dcterms:modified>
</cp:coreProperties>
</file>