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166" w:type="dxa"/>
        <w:jc w:val="right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6"/>
      </w:tblGrid>
      <w:tr w:rsidR="00132440" w:rsidRPr="00132440" w:rsidTr="00A359FD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132440" w:rsidRPr="00132440" w:rsidRDefault="00132440" w:rsidP="0013244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324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>ЗАЦВЕРДЖАНА</w:t>
            </w:r>
          </w:p>
        </w:tc>
      </w:tr>
      <w:tr w:rsidR="00132440" w:rsidRPr="00132440" w:rsidTr="00A359FD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132440" w:rsidRPr="00132440" w:rsidRDefault="00132440" w:rsidP="0013244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</w:pPr>
            <w:r w:rsidRPr="001324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>Пастанова</w:t>
            </w:r>
          </w:p>
          <w:p w:rsidR="00132440" w:rsidRPr="00132440" w:rsidRDefault="00132440" w:rsidP="0013244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324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>Міністэрства адукацыі</w:t>
            </w:r>
          </w:p>
        </w:tc>
      </w:tr>
      <w:tr w:rsidR="00132440" w:rsidRPr="00132440" w:rsidTr="00A359FD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132440" w:rsidRPr="00132440" w:rsidRDefault="00132440" w:rsidP="00132440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1324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Рэспубл</w:t>
            </w:r>
            <w:r w:rsidRPr="001324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/>
              </w:rPr>
              <w:t>і</w:t>
            </w:r>
            <w:r w:rsidRPr="001324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к</w:t>
            </w:r>
            <w:r w:rsidRPr="001324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/>
              </w:rPr>
              <w:t>і</w:t>
            </w:r>
            <w:r w:rsidRPr="001324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Беларусь</w:t>
            </w:r>
          </w:p>
          <w:p w:rsidR="00132440" w:rsidRPr="00132440" w:rsidRDefault="00132440" w:rsidP="00132440">
            <w:pPr>
              <w:spacing w:after="200" w:line="280" w:lineRule="exac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1324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10.07.2023 № 192</w:t>
            </w:r>
          </w:p>
          <w:p w:rsidR="00132440" w:rsidRPr="00132440" w:rsidRDefault="00132440" w:rsidP="00132440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</w:tr>
    </w:tbl>
    <w:p w:rsidR="00132440" w:rsidRPr="00132440" w:rsidRDefault="00132440" w:rsidP="001324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132440" w:rsidRPr="00132440" w:rsidRDefault="00132440" w:rsidP="001324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132440" w:rsidRPr="00132440" w:rsidRDefault="00132440" w:rsidP="001324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132440" w:rsidRPr="00132440" w:rsidRDefault="00132440" w:rsidP="001324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132440" w:rsidRPr="00132440" w:rsidRDefault="00132440" w:rsidP="001324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132440" w:rsidRPr="00132440" w:rsidRDefault="00132440" w:rsidP="001324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132440" w:rsidRPr="00132440" w:rsidRDefault="00132440" w:rsidP="001324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132440" w:rsidRPr="00132440" w:rsidRDefault="00132440" w:rsidP="00132440">
      <w:pPr>
        <w:shd w:val="clear" w:color="auto" w:fill="FFFFFF"/>
        <w:tabs>
          <w:tab w:val="left" w:pos="-78"/>
          <w:tab w:val="left" w:pos="0"/>
          <w:tab w:val="left" w:pos="963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Вучэбная праграма </w:t>
      </w:r>
    </w:p>
    <w:p w:rsidR="00132440" w:rsidRPr="00132440" w:rsidRDefault="00132440" w:rsidP="00132440">
      <w:pPr>
        <w:shd w:val="clear" w:color="auto" w:fill="FFFFFF"/>
        <w:tabs>
          <w:tab w:val="left" w:pos="-78"/>
          <w:tab w:val="left" w:pos="0"/>
          <w:tab w:val="left" w:pos="963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па вучэбным прадмеце «Грамадазнаўства» для XI класа </w:t>
      </w:r>
      <w:r w:rsidR="0044029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ў</w:t>
      </w: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станоў адукацыі, якія рэалізуюць адукацыйныя праграмы агульнай сярэдняй адукацыі з беларускай мовай навучання і выхавання</w:t>
      </w:r>
    </w:p>
    <w:p w:rsidR="00132440" w:rsidRPr="00132440" w:rsidRDefault="00132440" w:rsidP="00132440">
      <w:pPr>
        <w:shd w:val="clear" w:color="auto" w:fill="FFFFFF"/>
        <w:tabs>
          <w:tab w:val="left" w:pos="-78"/>
          <w:tab w:val="left" w:pos="0"/>
          <w:tab w:val="left" w:pos="963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val="be-BY"/>
        </w:rPr>
        <w:t>(павышаны ўзровень)</w:t>
      </w:r>
    </w:p>
    <w:p w:rsidR="00132440" w:rsidRPr="00132440" w:rsidRDefault="00132440" w:rsidP="001324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30"/>
          <w:szCs w:val="30"/>
          <w:lang w:val="be-BY" w:eastAsia="ru-RU"/>
        </w:rPr>
      </w:pPr>
    </w:p>
    <w:p w:rsidR="00132440" w:rsidRPr="00132440" w:rsidRDefault="00132440" w:rsidP="001324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30"/>
          <w:szCs w:val="30"/>
          <w:lang w:val="be-BY" w:eastAsia="ru-RU"/>
        </w:rPr>
      </w:pPr>
    </w:p>
    <w:p w:rsidR="00132440" w:rsidRPr="00132440" w:rsidRDefault="00132440" w:rsidP="001324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30"/>
          <w:szCs w:val="30"/>
          <w:lang w:val="be-BY" w:eastAsia="ru-RU"/>
        </w:rPr>
      </w:pPr>
    </w:p>
    <w:p w:rsidR="00132440" w:rsidRPr="00132440" w:rsidRDefault="00132440" w:rsidP="001324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30"/>
          <w:szCs w:val="30"/>
          <w:lang w:val="be-BY" w:eastAsia="ru-RU"/>
        </w:rPr>
      </w:pPr>
    </w:p>
    <w:p w:rsidR="00132440" w:rsidRPr="00132440" w:rsidRDefault="00132440" w:rsidP="001324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30"/>
          <w:szCs w:val="30"/>
          <w:lang w:val="be-BY" w:eastAsia="ru-RU"/>
        </w:rPr>
      </w:pPr>
    </w:p>
    <w:p w:rsidR="00132440" w:rsidRPr="00132440" w:rsidRDefault="00132440" w:rsidP="001324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30"/>
          <w:szCs w:val="30"/>
          <w:lang w:val="be-BY" w:eastAsia="ru-RU"/>
        </w:rPr>
      </w:pPr>
    </w:p>
    <w:p w:rsidR="00132440" w:rsidRPr="00132440" w:rsidRDefault="00132440" w:rsidP="001324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30"/>
          <w:szCs w:val="30"/>
          <w:lang w:val="be-BY" w:eastAsia="ru-RU"/>
        </w:rPr>
      </w:pPr>
    </w:p>
    <w:p w:rsidR="00132440" w:rsidRPr="00132440" w:rsidRDefault="00132440" w:rsidP="001324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30"/>
          <w:szCs w:val="30"/>
          <w:lang w:val="be-BY" w:eastAsia="ru-RU"/>
        </w:rPr>
      </w:pPr>
    </w:p>
    <w:p w:rsidR="00132440" w:rsidRPr="00132440" w:rsidRDefault="00132440" w:rsidP="001324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30"/>
          <w:szCs w:val="30"/>
          <w:lang w:val="be-BY" w:eastAsia="ru-RU"/>
        </w:rPr>
      </w:pPr>
    </w:p>
    <w:p w:rsidR="00132440" w:rsidRPr="00132440" w:rsidRDefault="00132440" w:rsidP="001324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30"/>
          <w:szCs w:val="30"/>
          <w:lang w:val="be-BY" w:eastAsia="ru-RU"/>
        </w:rPr>
      </w:pPr>
    </w:p>
    <w:p w:rsidR="00132440" w:rsidRPr="00132440" w:rsidRDefault="00132440" w:rsidP="00132440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be-BY"/>
        </w:rPr>
        <w:br w:type="page"/>
      </w:r>
    </w:p>
    <w:p w:rsidR="00132440" w:rsidRPr="00132440" w:rsidRDefault="00132440" w:rsidP="001324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color w:val="000000"/>
          <w:sz w:val="30"/>
          <w:szCs w:val="30"/>
          <w:lang w:val="be-BY" w:eastAsia="ru-RU"/>
        </w:rPr>
      </w:pPr>
      <w:r w:rsidRPr="00132440">
        <w:rPr>
          <w:rFonts w:ascii="Times New Roman" w:eastAsia="Times New Roman" w:hAnsi="Times New Roman" w:cs="Times New Roman"/>
          <w:bCs/>
          <w:caps/>
          <w:color w:val="000000"/>
          <w:sz w:val="30"/>
          <w:szCs w:val="30"/>
          <w:lang w:val="be-BY" w:eastAsia="ru-RU"/>
        </w:rPr>
        <w:lastRenderedPageBreak/>
        <w:t>ГЛАВА 1</w:t>
      </w:r>
    </w:p>
    <w:p w:rsidR="00132440" w:rsidRPr="00132440" w:rsidRDefault="00132440" w:rsidP="001324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АГУЛЬНЫЯ ПАЛАЖЭННІ</w:t>
      </w:r>
    </w:p>
    <w:p w:rsidR="00132440" w:rsidRPr="00132440" w:rsidRDefault="00132440" w:rsidP="001324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1. Дадзеная вучэбная праграма па вучэбным прадмеце «Грамадазнаўства» (далей – вучэбная праграма) прызначана для вывучэння зместу гэтага прадмета на павышаным узроўні ў </w:t>
      </w: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</w:rPr>
        <w:t>X</w:t>
      </w: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–</w:t>
      </w: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</w:rPr>
        <w:t>XI</w:t>
      </w: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класах устаноў адукацыі, якія рэалізуюць адукацыйную праграму сярэдняй адукацыі.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2. У дадзенай вучэбнай праграме на вывучэнне зместу вучэбнага прадмета «Грамадазнаўства» у </w:t>
      </w: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</w:rPr>
        <w:t>X</w:t>
      </w: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–</w:t>
      </w: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</w:rPr>
        <w:t>XI</w:t>
      </w: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класах вызначана 138 гадзін, у тым ліку 70 гадзін у </w:t>
      </w: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</w:rPr>
        <w:t>X</w:t>
      </w: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класе (2 гадзіны ў тыдзень), 68 гадзін у </w:t>
      </w: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</w:rPr>
        <w:t>XI</w:t>
      </w: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класе (2 гадзіны ў тыдзень). Пры гэтым для </w:t>
      </w: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</w:rPr>
        <w:t>X</w:t>
      </w: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класа прадугледжваецца 4 рэзервовыя гадзіны, для </w:t>
      </w: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</w:rPr>
        <w:t>XI</w:t>
      </w: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класа – 2 рэзервовыя гадзіны.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Колькасць вучэбных гадзін, адведзеных у главах 2 і 3 </w:t>
      </w:r>
      <w:r w:rsidRPr="0013244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дадзенай</w:t>
      </w: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вучэбнай праграмы на вывучэнне зместу тэм у </w:t>
      </w: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</w:rPr>
        <w:t>X</w:t>
      </w: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–</w:t>
      </w: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</w:rPr>
        <w:t>XI</w:t>
      </w: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класах, з’яўляецца прыкладнай. Яна залежыць ад пераваг выбару настаўнікам педагагічна мэтазгодных метадаў навучання і выхавання, форм правядзення вучэбных заняткаў, відаў дзейнасці і пазнавальных магчымасцей вучняў. Настаўнік мае права пераразмеркаваць колькасць гадзін на вывучэнне тэм у межах агульнай колькасці гадзін, устаноўленай на вывучэнне зместу вучэбнага прадмета ў адпаведным класе, а таксама паслядоўнасць вывучэння тэм.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Рэзервовы час на вывучэнне вучэбнага прадмета, які прадугледжаны </w:t>
      </w:r>
      <w:r w:rsidRPr="0013244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дадзенай</w:t>
      </w: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вучэбнай праграмай, рэкамендуецца выкарыстоўваць для адпрацоўкі ведаў і ўменняў вучняў па найбольш складаных пытаннях, абагульнення і сістэматызацыі ведаў вучняў па вывучаным матэрыяле, абароны праектаў, правядзення тэматычнага і падагульнаючага кантролю вынікаў засваення зместу вучэбнага прадмета.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3. Мэты вывучэння вучэбнага прадмета «Грамадазнаўства»: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фарміраванне на аснове засвоеных грамадазнаўчых ведаў кампетэнцый, неабходных для працягу выбранага напрамку адукацыі і прафесійнага самавызначэння, а таксама для арыентацыі ў сучасным сацыякультурным асяроддзі і самарэалізацыі ва ўмовах шматмерных адносін з іншымі людзьмі;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станаўленне адказнай і творчай асобы, якая валодае развітой свядомасцю, крытычным мысленнем, здольнай на аснове асэнсавання культурна-гістарычнага вопыту, базавых каштоўнасцей нацыянальнай і сусветнай культуры, праблем развіцця сучаснай цывілізацыі і асноўных тэндэнцый развіцця грамадства вызначыць шляхі канструктыўнай самарэалізацыі, актыўна ўключыцца ў прадукцыўную стваральную дзейнасць.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4. Задачы вывучэння вучэбнага прадмета «Грамадазнаўства»: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засваенне грамадазнаўчых паняццяў, неабходных для практычнага </w:t>
      </w: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lastRenderedPageBreak/>
        <w:t>засваення зместу вучэбнага прадмета;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авалоданне вучнямі асновамі тэарэтычных і метадалагічных ведаў пра грамадства як цэласную сістэму, што развіваецца ў адзінстве і ўзаемадзеянні яго асноўных сфер і інстытутаў, у заканамернасцях, тэндэнцыях і асаблівасцях развіцця грамадства;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авалоданне вучнямі асновамі тэарэтычных і метадалагічных ведаў пра цывілізацыю як культурна-гістарычны працэс, глабалізацыю і ўстойлівае развіццё, месца Беларусі ў сусветнай супольнасці і сістэме міжнародных адносін, знешнюю і ўнутраную палітыку беларускай дзяржавы, прававую сістэму Рэспублікі Беларусь;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выпрацоўка ў вучняў даследчых уменняў, неабходных для самастойнага набыцця сацыяльна-гуманітарных ведаў;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фарміраванне грамадзянскай самасвядомасці, патрыятызму і адказнай сацыяльнай пазіцыі, вопыту канструктыўных зносін, узаемаразумення і супрацоўніцтва;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задавальненне адукацыйных запытаў асобы для працягу выбранага напрамку адукацыі і прафесійнага самавызначэння;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развіццё ўменняў самааналізу, самаацэнкі; стымуляванне да самаўдасканалення і самарэалізацыі.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5. Формы і метады навучання і выхавання, якія рэкамендуюцца: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разнастайныя віды вучэбных заняткаў: урок (урок-лекцыя, урок-семінар, урок-канферэнцыя, урок-дыспут, урок-даследаванне, урок-практыкум, інтэграваны ўрок, іншыя віды ўрокаў), вучэбнае праектаванне, экскурсія, іншыя віды вучэбных заняткаў;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разнастайныя метады навучання і выхавання, накіраваныя на актывізацыю самастойнай пазнавальнай дзейнасці вучняў (метад эўрыстычнай гутаркі, гульнявыя метады, метад праблемнага навучання, метад праектаў, іншыя метады навучання і выхавання).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Мэтазгодна выкарыстоўваць калектыўныя, групавыя, парныя і індывідуальныя формы арганізацыі навучання вучняў на вучэбных занятках у мэтах стымулявання вучэбнай дзейнасці вучняў па авалоданні імі ведамі, уменнямі, навыкамі, па фарміраванні ў іх кампетэнцый, развіцці іх творчых здольнасцей.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Павышаны ўзровень навучання вучэбнаму прадмету «Грамадазнаўства» прадугледжвае праблемны падыход да арганізацыі вучэбна-пазнавальнай дзейнасці вучняў, высокую практычную арыентаванасць засвоеных ведаў, прафарыентацыйную накіраванасць вучэбнага матэрыялу. Асаблівая ўвага павінна ўдзяляцца ўдасканаленню спосабаў вучэбна-пазнавальнай дзейнасці, неабходных для далейшага самастойнага выкарыстання грамадазнаўчых ведаў пры аналізе сучаснай сацыяльнай рэчаіснасці, прафесійнага самавызначэння і працягу выбранага </w:t>
      </w: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lastRenderedPageBreak/>
        <w:t>напрамку адукацыі.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Найбольш эфектыўнымі формамі і метадамі навучання вучняў варта прызнаць тыя, што заснаваны на вучэбна-пазнавальнай дзейнасці вучняў, якая носіць пошукавы, самастойны, развіваючы, дыскусійна-дыялогавы характар. Асаблівая ўвага павінна быць нададзена авалоданню вучнямі ўменнямі і навыкамі вучэбнай даследчай і праектнай дзейнасці.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Пры вывучэнні вучэбнага прадмета «Грамадазнаўства» неабходна абапірацца на веды вучняў па вучэбных прадметах: «Сусветная гісторыя», «Гісторыя Беларусі», «Геаграфія», «Беларуская літаратура», «Руская літаратура» і іншых вучэбных прадметах. З гэтай мэтай рэкамендуецца прапаноўваць вучням канкрэтызаваць тэарэтычныя палажэнні, якія вывучаюцца, гістарычнымі фактамі, літаратурнымі вобразамі, статыстычнымі дадзенымі і іншымі аб’ектамі вывучэння. У працэсе навучання вучэбнаму прадмету «Грамадазнаўства» трэба выкарыстоўваць увесь пералік рэкамендаваных Міністэрствам адукацыі Рэспублікі Беларусь кампанентаў вучэбна-метадычнага комплексу па вучэбным прадмеце «Грамадазнаўства».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Акрамя вучэбнага дапаможніка, рэкамендуецца выкарыстоўваць нарматыўныя прававыя акты, навукова-папулярную і публіцыстычную літаратуру, матэрыялы электронных і друкаваных сродкаў масавай інфармацыі (далей – СМІ).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 вучэбным кабінеце па вучэбнаму прадмету «Грамадазнаўства» мэтазгодна мець тэксты Канстытуцыі Рэспублікі Беларусь, нарматыўных прававых актаў, міжнародных нарматыўных прававых актаў, а таксама тэматычныя табліцы і іншыя сродкі нагляднасці.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 адукацыйным працэсе можна выкарыстоўваць электронныя адукацыйныя рэсурсы і дадатковыя матэрыялы па вучэбным прадмеце «Грамадазнаўства», якія размешчаны на нацыянальным адукацыйным партале. Пры выкарыстанні ў адукацыйным працэсе інфармацыйна-камунікацыйных тэхналогій і праектных методык важна разумець іх адукацыйныя магчымасці і выразна ўсведамляць межы іх прымянення, умець арганічна спалучаць гэтыя тэхналогіі з традыцыйнымі методыкамі.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6. Змест вучэбнага прадмета «Грамадазнаўства», вучэбная дзейнасць вучняў, асноўныя патрабаванні да яе вынікаў канцэнтруюцца па наступных змястоўных лініях: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асноўныя сферы грамадства (</w:t>
      </w: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</w:rPr>
        <w:t>X</w:t>
      </w: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клас);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сучасная цывілізацыя, асновы права, знешняя і ўнутраная палітыка Рэспублікі Беларусь (ХІ клас).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Паказаныя ў </w:t>
      </w:r>
      <w:r w:rsidRPr="0013244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дадзенай</w:t>
      </w: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вучэбнай праграме вучэбны матэрыял змястоўнага кампаненту, асноўныя патрабаванні да вынікаў вучэбнай дзейнасці вучняў структуруюцца па тэмах асобна для кожнага класа і з </w:t>
      </w: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lastRenderedPageBreak/>
        <w:t>улікам паслядоўнасці вывучэння вучэбнага матэрыялу.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7. Чаканыя вынікі вывучэння вучэбнага прадмета «Грамадазнаўства» па завяршэнні навучання і выхавання на </w:t>
      </w: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</w:rPr>
        <w:t>III</w:t>
      </w: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ступені агульнай сярэдняй адукацыі: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7.1. асобасныя: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зацікаўленасць у навуковых ведах пра ўладкаванне грамадства; гатоўнасць і здольнасць да самаразвіцця і самаадукацыі, усведамленне значнасці адукацыі для асобаснага развіцця; уменне рацыянальна арганізоўваць свой сацыякультурны вольны час у мэтах асобаснага самаразвіцця;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усведамленне значнасці сацыяльна актыўных і адказных паводзін, свядомае стаўленне да будучай прафесійнай дзейнасці як да магчымасці асабістага ўдзелу ў вырашэнні грамадскіх, дзяржаўных, агульнанацыянальных праблем;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усведамленне сябе грамадзянінам беларускай дзяржавы і грамадства, сваёй нацыянальнай прыналежнасці; валоданне нацыянальнай самасвядомасцю, пачуццём патрыятызму, інтэлектуальнай, камунікатыўнай, духоўна-маральнай, грамадзянскай культурай;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усведамленне неабходнасці кіравацца ў паводзінах каштоўнасцямі і нормамі, замацаванымі ў Канстытуцыі Рэспублікі Беларусь;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гатоўнасць і здольнасць вучняў да ўсвядомленага выбару далейшай адукацыйнай траекторыі і прафесійнага самавызначэння ў адпаведнасці са сваімі магчымасцямі, здольнасцямі і інтарэсамі;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сфарміраванасць маральнай свядомасці, пачуццяў і паводзін на аснове свядомага засваення агульначалавечых маральных каштоўнасцей; выкананне прынятых у грамадстве прававых і маральна-этычных норм;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сфарміраванасць эстэтычных адносін да свету;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усведамленне сям’і як асабістай каштоўнасці, адказныя адносіны да стварэння сям’і на аснове ўсвядомленага прыняцця каштоўнасцей сямейнага жыцця;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свядомае, паважлівае і добразычлівае стаўленне да іншага чалавека, прадстаўнікоў розных культур, іншай думкі; гатоўнасць і здольнасць да ўзаемаразумення, дыялогу і супрацоўніцтва;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паважлівыя адносіны да нацыянальнай культурнай спадчыны Беларусі;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7.2. метапрадметныя: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ажыццяўленне вучэбнай дзейнасці на аснове сфарміраваных агульнавучэбных уменняў і навыкаў; устанаўленне міжпрадметных сувязей;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валоданне лагічнымі аперацыямі параўнання, аналізу, сінтэзу, абагульнення, класіфікацыі па рода-відавых прыметах, устанаўленне </w:t>
      </w: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lastRenderedPageBreak/>
        <w:t>аналогій і прычынна-выніковых сувязей паміж фактамі і з’явамі, азначэнне паняццяў, мадэлявання, доказу і абвяржэння;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цэласнае ўяўленне пра навуковую карціну свету, разуменне прычынна-выніковых сувязей паміж рознымі яе кампанентамі;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уменне інтэграваць веды з розных прадметных галін для рашэння практычных задач; здольнасць успрымаць і тлумачыць на аснове атрыманых ведаў і вопыту з’явы і падзеі, якія адбываюцца ў паўсядзённым жыцці; уменне выкарыстоўваць у сацыяльнай практыцы набытыя навуковыя веды;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уменні арганізоўваць і ўзаемадзейнічаць у розных відах сумеснай вучэбна-пазнавальнай дзейнасці, весці дыялог, вырашаць праблемныя сітуацыі; прытрымліванне этычных і маральных нормаў зносін і супрацоўніцтва;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уменні правільна, лаканічна і лагічна выкладаць свой пункт гледжання; аргументаваць уласную пазіцыю; крытычна ставіцца да свайго і чужога меркаванняў;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валоданне тэхналогіямі пошуку, адбору, апрацоўкі, захоўвання, перадачы інфармацыі, у тым ліку выкарыстанне інфармацыйна-камунікацыйных тэхналогій у адпаведнасці з вучэбнымі і камунікацыйнымі задачамі; самастойнае арыентаванне ў розных крыніцах інфармацыі; крытычнае ўспрыманне інфармацыі, атрыманай з розных крыніц, пісьменнае інтэрпрэтаванне і выкарыстанне яе ў адукацыйных і агульнакультурных мэтах;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уменні вызначаць мэты свайго навучання, ставіць і фармуляваць новыя задачы ў вучэбна-пазнавальнай дзейнасці; праяўленне здольнасці да самакіравання вучэбнай дзейнасцю, рэфлексіі, самарэгуляцыі, самастойнага вызначэння прыярытэтных задач;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матывацыя на інавацыйную, стваральную дзейнасць; ажыццяўленне самастойнага пошуку метадаў вырашэння праблемных задач творчага і пошукавага характару, супярэчнасцей з выкарыстаннем розных метадаў пазнання;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7.3. прадметныя: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валоданне базавым паняційным апаратам сацыяльных навук як пазнавальнымі сродкамі асэнсавання навакольнай сацыяльнай рэчаіснасці;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авалоданне асобай шэрагам сацыяльна-псіхалагічных ведаў, маральна-прававых ацэначных меркаванняў, асновамі сучасных тэорый грамадскага развіцця, якія дазваляюць паспяхова адаптавацца і актыўна дзейнічаць у тым ці іншым сацыяльным асяроддзі;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сфарміраванасць уменняў здабываць сацыяльную інфармацыю з розных неадаптаваных крыніц, аналізаваць яе, суадносіць з ведамі, атрыманымі пры вывучэнні вучэбнага прадмета «Грамадазнаўства», </w:t>
      </w: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lastRenderedPageBreak/>
        <w:t>інтэграваць усе наяўныя веды па праблеме ў адзіны комплекс;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развіццё здольнасцей рабіць неабходныя вывады і даваць абгрунтаваныя ацэнкі сацыяльным падзеям і працэсам;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сфарміраванасць асноў правасвядомасці для суаднясення ўласных паводзін і ўчынкаў іншых людзей з маральнымі каштоўнасцямі і нормамі паводзін;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гатоўнасць і здольнасць актыўна, адказна і эфектыўна рэалізоўваць увесь комплекс грамадзянскіх правоў і абавязкаў у грамадстве;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здольнасць аперыраваць сістэмай сацыякультурных ведаў і ўменняў пры ажыццяўленні зносін ва ўмовах дыялогу;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сфарміраванасць здольнасці да рэфлексіі, ацэнкі сваіх магчымасцей і ўсведамлення свайго месца ў грамадстве;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развіццё сацыяльнага кругагляду і фарміраванне пазнавальнай цікавасці да вывучэння грамадскіх дысцыплін.</w:t>
      </w:r>
    </w:p>
    <w:p w:rsidR="00132440" w:rsidRPr="00132440" w:rsidRDefault="00132440" w:rsidP="00132440">
      <w:pPr>
        <w:widowControl w:val="0"/>
        <w:shd w:val="clear" w:color="auto" w:fill="FFFFFF"/>
        <w:tabs>
          <w:tab w:val="left" w:pos="-78"/>
          <w:tab w:val="left" w:pos="0"/>
          <w:tab w:val="left" w:pos="993"/>
          <w:tab w:val="left" w:pos="1276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</w:p>
    <w:p w:rsidR="00132440" w:rsidRPr="00440292" w:rsidRDefault="00132440" w:rsidP="001324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ГЛАВА </w:t>
      </w:r>
      <w:r w:rsidR="0044029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2</w:t>
      </w:r>
      <w:bookmarkStart w:id="0" w:name="_GoBack"/>
      <w:bookmarkEnd w:id="0"/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ЗМЕСТ</w:t>
      </w: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ВУЧЭБНАГА ПРАДМЕТА </w:t>
      </w: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Ў </w:t>
      </w: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</w:rPr>
        <w:t>X</w:t>
      </w: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І</w:t>
      </w: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</w:rPr>
        <w:t> КЛАСЕ.</w:t>
      </w: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АСНОЎНЫЯ ПАТРАБАВАННІ ДА ВЫНІКАЎ ВУЧЭБНАЙ ДЗЕЙНАСЦІ ВУЧНЯЎ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(2 гадзіны ў тыдзень, усяго 68 гадзін, у тым ліку 2 рэзервовыя гадзіны)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Уводзіны (2 гадзіны)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Змест і асаблівасці вывучэння вучэбнага прадмета «Грамадазнаўства» ў XI класе. Роля грамадазнаўчай адукацыі ў сацыялізацыі выпускнікоў устаноў агульнай сярэдняй адукацыі.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Тэма I. Станаўленне інфармацыйнай цывілізацыі (14 гадзін)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Навукі пра будучыню. Футуралогія, гуманістыка і глабалістыка як навукі пра будучыню. Асноўныя падыходы да прагназавання будучыні.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Прагрэс і рэгрэс у сацыяльным развіцці. Грамадскі прагрэс і яго крытэрыі. Выклікі і пагрозы для чалавецтва. Гуманізм як мера грамадскага прагрэсу.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Ступені грамадскага развіцця. Асноўныя падыходы да разгляду гісторыі грамадства. Фармацыйны падыход. Стадыяльны падыход. Тэхналагічны падыход.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Цывілізацыя як культурна-гістарычны працэс. Паняцце цывілізацыі. Цывілізацыйны падыход да вывучэння грамадства. Характэрныя рысы сучаснай цывілізацыі.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Гарызонты інфармацыйнага грамадства. Асноўныя характарыстыкі інфармацыйнага грамадства. Глабальная камп’ютарная сетка Інтэрнэт. Беларусь у інфармацыйную эпоху: магчымасці і перспектывы развіцця.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lastRenderedPageBreak/>
        <w:t>Глабалізацыя. Паняцце глабалізацыі. Супярэчлівы характар глабалізацыі. Антыглабалізм.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Абагульненне па тэме I.</w:t>
      </w:r>
    </w:p>
    <w:p w:rsidR="00132440" w:rsidRPr="00132440" w:rsidRDefault="00132440" w:rsidP="001324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АСНОЎНЫЯ ПАТРАБАВАННІ ДА ВЫНІКАЎ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ВУЧЭБНАЙ ДЗЕЙНАСЦІ ВУЧНЯЎ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Вучні: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ведаюць азначэнні асноўных паняццяў: антыглабалізм, глабалізацыя, глабалістыка, гуманізм, гуманістыка, інфармацыйнае грамадства, навукова-тэхнічны прагрэс, прагрэс, рэгрэс, тэхнакратызм, футуралогія, футурашок, цывілізацыя; ключавыя ідэі аўтараў падыходаў да вывучэння гісторыі грамадства;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умеюць: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характарызаваць навукі аб прагназаванні будучыні; сучасныя выклікі і пагрозы для чалавецтва; крытэрыі грамадскага прагрэсу; падыходы да вывучэння развіцця грамадства; глабалізацыю як супярэчлівы працэс; гуманізм як меру грамадскага прагрэсу; асноўныя рысы сучаснай інфармацыйнай цывілізацыі; прыметы постіндустрыяльнага грамадства; перспектывы развіцця Беларусі ва ўмовах інфармацыйнага грамадства, ролю навукова-тэхнічнага прагрэсу ў развіцці чалавецтва; цывілізацыю як культурна-гістарычны працэс;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тлумачыць і (або) канкрэтызаваць прыкладамі антыглабалізм як сістэму поглядаў і сацыяльны рух, грамадска-эканамічныя фармацыі і стадыі як ступені развіцця грамадства, даіндустрыяльную, індустрыяльную і постіндустрыяльную «хвалі» развіцця грамадства; праяўленні прагрэсу і рэгрэсу ў сучасным свеце, асноўныя прыметы інфармацыйнага грамадства; узаемадзеянне цывілізацый; фактары глабалізацыі;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устанаўліваць узаемасувязі вывучаных сацыяльных аб’ектаў, з’яў, працэсаў, іх элементаў і асноўных функцый;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даваць ацэнку вывучаным грамадскім з’явам і працэсам, аргументаваць свой пункт гледжання па пытаннях, якія вывучаюцца;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аналізаваць і крытычна ацэньваць інфармацыю пра развіццё грамадства і грамадскія з’явы з розных крыніц сацыяльна-гуманітарнай інфармацыі;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параўноўваць і крытычна ацэньваць розныя пункты гледжання на развіццё сучаснай цывілізацыі, пададзеныя ў розных крыніцах інфармацыі; вызначаць і абгрунтоўваць свае адносіны да іх;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прымяняць засвоеныя веды і ўменні пры рашэнні вучэбна-пазнавальных і практычных задач, правядзенні вучэбнага даследавання і распрацоўцы праектаў.</w:t>
      </w:r>
    </w:p>
    <w:p w:rsidR="00132440" w:rsidRPr="00132440" w:rsidRDefault="00132440" w:rsidP="001324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Тэма II. Беларусь у сусветнай супольнасці (16 гадзін)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Навука аб міжнародных адносінах. Напрамкі даследаванняў сусветнай палітыкі і эканомікі. Асаблівасці прафесійнай дзейнасці </w:t>
      </w: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спецыяліст</w:t>
      </w: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</w:rPr>
        <w:t>аў-міжнароднікаў.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</w:rPr>
        <w:t>Сусветная супольнасць у XXI стагоддзі. Фактары разнастайнасці сучаснага свету. Палітычныя і сацыяльна-эканамічныя сістэмы ў сучасным свеце. Міграцыйная мабільнасць і яе наступствы.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</w:rPr>
        <w:t>Устойлівае развіццё – мадэль развіцця ХХI стагоддзя. Паняцце ўстойлівага развіцця. Напрамкі ўстойлівага развіцця. Нацыянальная стратэгія ўстойлівага развіцця Рэспублікі Беларусь.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</w:rPr>
        <w:t>Прававыя асновы міжнародных адносін. Асноўныя прынцыпы міжнароднага права. Крыніцы і функцыі міжнароднага гуманітарнага права. Міжнародна-прававая адказнасць.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</w:rPr>
        <w:t>Геапалітычнае становішча і нацыянальныя інтарэсы Рэспублікі Беларусь. Паняцце геапалітыкі. Геапалітычны статус Беларусі. Нацыянальныя інтарэсы і бяспека Рэспублікі Беларусь.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</w:rPr>
        <w:t>Рэспубліка Беларусь у сістэме міжнародных адносін. Паняцце і віды міжнародных адносін. Знешняя палітыка Рэспублікі Беларусь. Удзел Беларусі ў міжнародных арганізацыях. Міжнароднае супрацоўніцтва.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</w:rPr>
        <w:t>Абагульненне па тэме</w:t>
      </w: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</w:t>
      </w: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</w:rPr>
        <w:t>II.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</w:rPr>
        <w:t>АСНОЎНЫЯ ПАТРАБАВАННІ ДА ВЫНІКАЎ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</w:rPr>
        <w:t>ВУЧЭБНАЙ ДЗЕЙНАСЦІ ВУЧНЯЎ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Вучні: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ведаюць: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азначэнні асноўных паняццяў: геапалітыка, дыпламатыя, інфармацыйная бяспека, міжнароднае гуманітарнае права, міжнародныя адносіны, міграцыйная мабільнасць, нацыянальная бяспека, устойлівае развіццё; 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этапы развіцця сістэмы міжнародных адносін;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умеюць: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характарызаваць прынцыпы міжнароднага гуманітарнага права; мэты ўстойлівага развіцця; міжнародныя арганізацыі і міждзяржаўныя аб’яднанні, у якія ўваходзіць Беларусь; віды міжнародных адносін, геапалітычны статус Беларусі, асноўныя сродкі міжнароднага супрацоўніцтва, прынцыпы і напрамкі знешняй палітыкі Рэспублікі Беларусь, ролю Беларусі ў рэалізацыі канцэпцыі ўстойлівага развіцця, функцыі міжнароднага гуманітарнага права; нацыянальную стратэгію ўстойлівага развіцця Рэспублікі Беларусь;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тлумачыць і (або) канкрэтызаваць прыкладамі кірункі ўстойлівага развіцця, спосабы забеспячэння інфармацыйнай бяспекі краіны, фактары </w:t>
      </w: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lastRenderedPageBreak/>
        <w:t>разнастайнасці сучаснага свету; шматвектарную знешнюю палітыку беларускай дзяржавы; міграцыйную мабільнасць і яе наступствы; нацыянальна-дзяржаўныя інтарэсы Рэспублікі Беларусь;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устанаўліваць узаемасувязі вывучаных сацыяльных аб’ектаў, з’яў, працэсаў, іх элементаў і асноўных функцый;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даваць ацэнку вывучаным грамадскім з’явам і працэсам, аргументаваць свой пункт гледжання па пытаннях, якія вывучаюцца;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аналізаваць і крытычна ацэньваць інфармацыю пра развіццё сусветнай супольнасці і месца Беларусі ў ім з розных крыніц сацыяльна-гуманітарнай інфармацыі;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параўноўваць і крытычна ацэньваць розныя пункты гледжання па пытаннях развіцця міжнародных адносін, знешняй палітыкі Рэспублікі Беларусь, пададзеныя ў розных крыніцах інфармацыі; вызначаць і абгрунтоўваць свае адносіны да іх;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прымяняць засвоеныя веды і ўменні пры рашэнні вучэбна-пазнавальных і практычных задач, правядзенні вучэбнага даследавання і распрацоўцы праектаў.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Тэма </w:t>
      </w: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</w:rPr>
        <w:t>III</w:t>
      </w: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. Прававая сістэма Рэспублікі Беларусь (20 гадзін)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Юрыдычныя навукі. Паняцце правазнаўства. Тэарэтычныя і прыкладныя навукі аб праве. Прафесія – юрыст.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Увядзенне ў беларускае права. Галіны і інстытуты права. </w:t>
      </w: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</w:rPr>
        <w:t>Суб’екты права і праваадносіны. Крыніцы (формы) права Рэспублікі Беларусь.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</w:rPr>
        <w:t>Канстытуцыйнае і выбарчае права. Права</w:t>
      </w: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</w:t>
      </w: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</w:rPr>
        <w:t>як сістэма норм. Паняцце канстытуцыйнага права. Выбарчая сістэма ў Рэспубліцы Беларусь. Рэферэндумы ў Рэспубліцы Беларусь.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</w:rPr>
        <w:t>Асновы грамадзянскага права. Паняцце грамадзянскага права. Суб’екты грамадзянска-прававых адносін. Грамадзянская праваздольнасць і дзеяздольнасць.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</w:rPr>
        <w:t>Асновы сямейнага права. Паняцце сямейнага права. Правы і абавязкі мужа і жонкі. Правы і абавязкі бацькоў і дзяцей.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</w:rPr>
        <w:t>Асновы працоўнага права. Паняцце працоўнага права. Заключэнне працоўна</w:t>
      </w: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га</w:t>
      </w: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да</w:t>
      </w: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гавору</w:t>
      </w: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</w:rPr>
        <w:t>. Бакі працоўнага дагавору. Спыненне працоўнага дагавору.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</w:rPr>
        <w:t>Асновы адміністрацыйнага права. Паняцце адміністрацыйнага права. Адміністрацыйнае правапарушэнне. Адміністрацыйная адказнасць.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</w:rPr>
        <w:t>Асновы крымінальнага права. Паняцце крымінальнага права. Крымінальная адказнасць і пакаранне. Абставіны, якія выключаюць, змякчаюць і абцяжарваюць крымінальную адказнасць.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Забеспячэнне законнасці і правапарадку ў Рэспубліцы Беларусь. Сістэма органаў забеспячэння законнасці і правапарадку. Судовая сістэма. </w:t>
      </w: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Праваахоўныя органы. Органы юстыцыі.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</w:rPr>
        <w:t>Абагульненне па тэме III.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132440" w:rsidRPr="00132440" w:rsidRDefault="00132440" w:rsidP="001324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АСНОЎНЫЯ ПАТРАБАВАННІ ДА ВЫНІКАЎ</w:t>
      </w:r>
    </w:p>
    <w:p w:rsidR="00132440" w:rsidRPr="00132440" w:rsidRDefault="00132440" w:rsidP="001324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ВУЧЭБНАЙ ДЗЕЙНАСЦІ ВУЧНЯЎ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Вучні: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ведаюць азначэнні асноўных паняццяў: адміністрацыйнае права, адміністрацыйнае правапарушэнне, грамадзянская дзеяздольнасць, грамадзянскае права, грамадзянская праваздольнасць, выбарчае права, канстытуцыйнае права, пакаранне, сямейнае права, працоўны дагавор, працоўнае права, крымінальнае права, юрыспрудэнцыя, юстыцыя;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умеюць: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характарызаваць правазнаўства як навуку аб праве; галіны права; галіну прымянення прававых норм (грамадзянскага, адміністрацыйнага, працоўнага, сямейнага, выбарчага, крымінальнага) права, юрыдычныя ўласцівасці Канстытуцыі; органы забеспячэння законнасці і правапарадку ў Рэспубліцы Беларусь; віды рэферэндумаў; абставіны, якія выключаюць, змякчаюць і абцяжарваюць крымінальную адказнасць; асноўныя задачы органаў забеспячэння законнасці і правапарадку Рэспублікі Беларусь; асаблівасці канстытуцыйнага права ў сістэме права Рэспублікі Беларусь; правы і абавязкі работнікаў і наймальнікаў; прававы механізм заключэння і спынення шлюбу; асаблівасці прафесіі юрыста; суб’ектаў грамадзянска-прававых адносін;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тлумачыць і (або) канкрэтызаваць прыкладамі юрыдычныя ўласцівасці Канстытуцыі; крыніцы (формы права) Рэспублікі Беларусь; віды адміністрацыйных спагнанняў; віды пакаранняў, прадугледжаных Крымінальным кодэксам Рэспублікі Беларусь; грамадзянскую праваздольнасць і дзеяздольнасць фізічных і юрыдычных асоб; нормы працоўнага права, якія рэгулююць рабочы час, час адпачынку, аплату працы работніка; правы і абавязкі мужа і жонкі, бацькоў і дзяцей; прававы механізм працаўладкавання і спынення працоўнага дагавору; прыметы адміністрацыйнага правапарушэння; прыметы, якія характарызуюць злачынства; прынцыпы і асноўныя стадыі выбарчага працэсу ў Рэспубліцы Беларусь; функцыі крымінальнага права;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мадэляваць тыповыя сітуацыі, якія рэгулююцца нормамі вывучаных галін права;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даваць ацэнку вывучаным прававым з’явам і працэсам, аргументаваць уласны пункт гледжання па пытаннях, якія вывучаюцца;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прымяняць засвоеныя веды і ўменні пры рашэнні вучэбна-пазнавальных і практычных задач, правядзенні вучэбнага даследавання і распрацоўцы праектаў.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132440" w:rsidRPr="00132440" w:rsidRDefault="00132440" w:rsidP="0013244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Тэма </w:t>
      </w: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</w:rPr>
        <w:t>IV</w:t>
      </w: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. Асноўныя напрамкі ўнутранай палітыкі беларускай дзяржавы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(12 гадзін)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Навуковыя асновы дзяржаўнага кіравання. Тэорыя дзяржаўнага кіравання. Дзяржаўная служба. Дзяржаўныя служачыя.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Дынаміка складу насельніцтва і сацыяльная палітыка дзяржавы. Сацыяльны склад насельніцтва. </w:t>
      </w: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</w:rPr>
        <w:t>Дэмаграфічная палітыка. Генд</w:t>
      </w: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</w:t>
      </w: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рная палітыка. </w:t>
      </w: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Дзяржаўная м</w:t>
      </w: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</w:rPr>
        <w:t>аладзёжная палітыка. Нацыянальная палітыка. Канфесійная палітыка.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</w:rPr>
        <w:t>Інавацыйнае развіццё краіны. Паняцце інавацыйнага шляху развіцця. Навуковы патэнцыял Рэспублікі Беларусь. Навуковае забеспячэнне інавацыйнага развіцця. Высокія тэхналогіі і энергазберажэнне.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</w:rPr>
        <w:t>Развіццё рэгіёнаў. Рэгіёны Рэспублікі Беларусь. Рэгіянальная палітыка. Перспектывы развіцця рэгіёнаў.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</w:rPr>
        <w:t>Развіццё культуры і ўмацаванне здароўя нацыі. Палітыка дзяржавы ў сферы культуры. Палітыка ў галіне аховы здароўя. Фізічная культура і спорт.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</w:rPr>
        <w:t>Абагульненне па тэме IV.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АСНОЎНЫЯ ПАТРАБАВАННІ ДА ВЫНІКАЎ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ВУЧЭБНАЙ ДЗЕЙНАСЦІ ВУЧНЯЎ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Вучні: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ведаюць азначэнні асноўных паняццяў: гендарная палітыка, дэмаграфічная бяспека, дэмаграфічная палітыка, інавацыі, інавацыйная палітыка, канфесійная палітыка, дзяржаўная маладзёжная палітыка, нацыянальная палітыка, рэгіянальная палітыка;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умеюць: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характарызаваць асаблівасці дзяржаўнай службы як прафесійнай дзейнасці; адміністрацыйна-тэрытарыяльныя і тэрытарыяльныя адзінкі Рэспублікі Беларусь; тыпы інавацый; мэты і задачы развіцця малых і сярэдніх гарадоў Беларусі; задачы нацыянальнай інавацыйнай сістэмы; дасягненні ў развіцці навуковага патэнцыялу, культуры, аховы здароўя, фізічнай культуры і спорту суверэннай Беларусі; праблемы і перспектывы развіцця рэгіёнаў; высокія тэхналогіі; асаблівасці дзейнасці дзяржаўнага служачага;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тлумачыць і (або) канкрэтызаваць прыкладамі дынаміку сацыяльнага складу насельніцтва, асноўныя напрамкі дэмаграфічнай, гендарнай, рэгіянальнай, нацыянальнай, канфесійнай, маладзёжнай палітыкі беларускай дзяржавы; дзяржаўнай палітыкі ў сферы культуры; дзяржаўнай палітыкі ў галіне аховы здароўя; дзяржаўнай палітыкі у сферы фізічнай культуры і спорту; асноўныя напрамкі інавацыйнага развіцця Рэспублікі </w:t>
      </w: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lastRenderedPageBreak/>
        <w:t>Беларусь;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устанаўліваць узаемасувязі вывучаных сацыяльных аб’ектаў, з’яў, працэсаў, іх элементаў і асноўных функцый;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даваць ацэнку вывучаным з’явам і працэсам унутранай палітыкі беларускай дзяржавы, аргументаваць уласны пункт гледжання па пытаннях, якія вывучаюцца;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аналізаваць і крытычна ацэньваць інфармацыю пра дзяржаўную палітыку з розных крыніц сацыяльна-гуманітарнай інфармацыі;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параўноўваць і крытычна ацэньваць розныя пункты гледжання па пытаннях унутранай палітыкі Рэспублікі Беларусь, пададзеныя ў розных крыніцах інфармацыі; вызначаць і абгрунтоўваць свае адносіны да іх;</w:t>
      </w:r>
    </w:p>
    <w:p w:rsidR="00132440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прымяняць засвоеныя веды і ўменні пры рашэнні вучэбна-пазнавальных і практычных задач, правядзенні вучэбнага даследавання і распрацоўцы праектаў.</w:t>
      </w:r>
    </w:p>
    <w:p w:rsidR="00F320B2" w:rsidRPr="00132440" w:rsidRDefault="00132440" w:rsidP="001324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32440">
        <w:rPr>
          <w:rFonts w:ascii="Times New Roman" w:eastAsia="Times New Roman" w:hAnsi="Times New Roman" w:cs="Times New Roman"/>
          <w:color w:val="000000"/>
          <w:sz w:val="30"/>
          <w:szCs w:val="30"/>
        </w:rPr>
        <w:t>Выніковае абагульненне (2 гадзіны).</w:t>
      </w:r>
    </w:p>
    <w:sectPr w:rsidR="00F320B2" w:rsidRPr="00132440" w:rsidSect="00B0467F">
      <w:headerReference w:type="default" r:id="rId6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287" w:rsidRDefault="00430287">
      <w:pPr>
        <w:spacing w:after="0" w:line="240" w:lineRule="auto"/>
      </w:pPr>
      <w:r>
        <w:separator/>
      </w:r>
    </w:p>
  </w:endnote>
  <w:endnote w:type="continuationSeparator" w:id="0">
    <w:p w:rsidR="00430287" w:rsidRDefault="00430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287" w:rsidRDefault="00430287">
      <w:pPr>
        <w:spacing w:after="0" w:line="240" w:lineRule="auto"/>
      </w:pPr>
      <w:r>
        <w:separator/>
      </w:r>
    </w:p>
  </w:footnote>
  <w:footnote w:type="continuationSeparator" w:id="0">
    <w:p w:rsidR="00430287" w:rsidRDefault="00430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249" w:rsidRDefault="0013244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19</w:t>
    </w:r>
    <w:r>
      <w:fldChar w:fldCharType="end"/>
    </w:r>
  </w:p>
  <w:p w:rsidR="00376249" w:rsidRDefault="004302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440"/>
    <w:rsid w:val="00132440"/>
    <w:rsid w:val="00430287"/>
    <w:rsid w:val="00440292"/>
    <w:rsid w:val="00F3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3C7C3"/>
  <w15:chartTrackingRefBased/>
  <w15:docId w15:val="{B0F26EC9-063F-4BBA-BDA3-F8DCDE09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2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3762</Words>
  <Characters>21444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Илья Переселяк</cp:lastModifiedBy>
  <cp:revision>2</cp:revision>
  <dcterms:created xsi:type="dcterms:W3CDTF">2023-09-04T08:25:00Z</dcterms:created>
  <dcterms:modified xsi:type="dcterms:W3CDTF">2023-09-04T08:25:00Z</dcterms:modified>
</cp:coreProperties>
</file>