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0C132D" w:rsidRPr="000C132D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C132D" w:rsidRPr="000C132D" w:rsidRDefault="000C132D" w:rsidP="000C13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0C132D" w:rsidRPr="000C132D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C132D" w:rsidRPr="000C132D" w:rsidRDefault="000C132D" w:rsidP="000C13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Пастанова</w:t>
            </w:r>
          </w:p>
          <w:p w:rsidR="000C132D" w:rsidRPr="000C132D" w:rsidRDefault="000C132D" w:rsidP="000C13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0C132D" w:rsidRPr="000C132D" w:rsidTr="00A359F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C132D" w:rsidRPr="000C132D" w:rsidRDefault="000C132D" w:rsidP="000C13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Рэспубл</w:t>
            </w:r>
            <w:proofErr w:type="spellEnd"/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Беларусь</w:t>
            </w:r>
          </w:p>
          <w:p w:rsidR="000C132D" w:rsidRPr="000C132D" w:rsidRDefault="000C132D" w:rsidP="000C132D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0C1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0C132D" w:rsidRPr="000C132D" w:rsidRDefault="000C132D" w:rsidP="000C13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Вучэбная праграма 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 вучэбным прадмеце «Грамадазнаўства» для XI класа </w:t>
      </w:r>
      <w:r w:rsidR="009F44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0C132D" w:rsidRPr="000C132D" w:rsidRDefault="000C132D" w:rsidP="000C132D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be-BY"/>
        </w:rPr>
        <w:t>(базавы ўзровень)</w:t>
      </w: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/>
        </w:rPr>
        <w:br w:type="page"/>
      </w:r>
    </w:p>
    <w:p w:rsidR="000C132D" w:rsidRPr="000C132D" w:rsidRDefault="000C132D" w:rsidP="000C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  <w:r w:rsidRPr="000C132D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  <w:lastRenderedPageBreak/>
        <w:t>ГЛАВА 1</w:t>
      </w: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«Грамадазнаўства» (далей – вучэбная праграма) прызначана для вывучэння зместу гэтага вучэбнага прадмета на базавым узроўні ў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класах устаноў адукацыі, якія рэалізуюць адукацыйную праграму агульнай сярэдняй адукацыі.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У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 вучэбнай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праграме на вывучэнне зместу вучэбнага прадмета «Грамадазнаўства» у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 вызначана 103 гадзіны, у тым ліку 34 гадзіны ў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класе (1 гадзіна ў тыдзень), 35 гадзін у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класе (1 гадзіна ў тыдзень), 34 гадзіны ў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І класе (1 гадзіна ў тыдзень). Пры гэтым для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класаў прадугледжваецца па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br/>
        <w:t xml:space="preserve">5 рэзервовых гадзін, для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 – 4 рэзервовыя гадзіны.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Колькасць вучэбных гадзін, адведзеных у главах 2–4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на вывучэнне зместу тэм у 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–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класах, з’яўляецца прыкладнай. Яна залежыць ад пераваг выбару настаўнікам педагагічна мэтазгодных метадаў навучання і выхавання, форм правядзення вучэбных заняткаў, відаў дзейнасці і пазнавальных магчымасцей вучняў. Настаўнік мае права пераразмеркаваць колькасць гадзін на вывучэнне тэм у межах агульнай колькасці гадзін, устаноўленай на вывучэнне зместу вучэбнага прадмета ў адпаведным класе, а таксама паслядоўнасць вывучэння тэм.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Рэзервовы час на вывучэнне вучэбнага прадмета, які прадугледжаны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праграмай, рэкамендуецца выкарыстоўваць для адпрацоўкі ведаў і ўменняў вучняў па найбольш складаных пытаннях, абагульнення і сістэматызацыі ведаў вучняў па вывучаным матэрыяле, абароны праектаў, правядзення тэматычнага і падагульняючага кантролю вынікаў засваення зместу вучэбнага прадмета.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3. Мэты вывучэння вучэбнага прадмета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Грамадазнаўства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станаўленне адказнай і творчай асобы, якая валодае развітой свядомасцю, крытычным мысленнем, здольнай на аснове асэнсавання культурна-гістарычнага вопыту, базавых каштоўнасцей нацыянальнай і сусветнай культуры, праблем развіцця сучаснай цывілізацыі і асноўных тэндэнцый развіцця грамадства вызначыць шляхі канструктыўнай самарэалізацыі, актыўна ўключыцца ў прадукцыйную стваральную дзейнасць.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4. Задачы вывучэння вучэбнага прадмета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Грамадазнаўства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вучнямі асновамі тэарэтычных і метадалагічных ведаў пра грамадства як цэласную сістэму, што развіваецца ў адзінстве і ўзаемадзеянні яго асноўных сфер і інстытутаў, у сацыяльных працэсах і тэндэнцыях развіцця сучаснага беларускага грамадства і дзяржавы;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фарміраванне грамадзянскай самасвядомасці, патрыятызму і адказнай сацыяльнай пазіцыі, вопыту канструктыўных зносін, узаемаразумення і супрацоўніцтва;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задавальненне адукацыйных запытаў асобы з улікам індывідуальна-ўзроставых асаблівасцей і магчымасцей праз максімальнае набліжэнне зместу вучэбнага прадмета да патрэб і інтарэсаў вучняў;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ўменняў самааналізу, самаацэнкі; стымуляванне да самаўдасканалення, павышэння агульнакультурнага ўзроўню.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 Формы і метады навучання і выхавання, якія рэкамендуюцца: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разнастайныя віды вучэбных заняткаў: урок (урок-лекцыя, урок-семінар, урок-канферэнцыя, урок-дыспут, урок-даследаванне, урок-практыкум, інтэграваны ўрок, іншыя віды ўрокаў), вучэбнае праектаванне, экскурсія, іншыя віды вучэбных заняткаў;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разнастайныя метады навучання і выхавання, накіраваныя на актывізацыю самастойнай пазнавальнай дзейнасці вучняў (метад эўрыстычнай гутаркі, гульнявыя метады, метад праблемнага навучання, метад праектаў, іншыя метады навучання і выхавання).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Мэтазгодна выкарыстоўваць калектыўныя, групавыя, парныя і індывідуальныя формы арганізацыі навучання вучняў на вучэбных занятках у мэтах стымулявання вучэбнай дзейнасці начучэнцаў па авалоданні імі ведамі, уменнямі, навыкамі, па фарміраванні ў іх кампетэнцый, развіцці іх творчых здольнасцей.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Формы, метады і сродкі навучання і выхавання вызначаюцца настаўнікам. Асаблівую ўвагу варта ўдзяляць удасканаленню спосабаў вучэбнай дзейнасці, неабходных для далейшага самастойнага выкарыстання грамадазнаўчых ведаў пры аналізе сучаснай сацыяльнай рэчаіснасці. Рэкамендуецца арганізоўваць рашэнне вучэбна-пазнавальных і практычных задач з выкарыстаннем розных крыніц сацыяльна-гуманітарнай інфармацыі, прымяняць метады, якія дазваляюць звязаць навучальны матэрыял, што вывучаецца, з асабістым сацыяльным вопытам і існуючымі ўяўленнямі вучняў пра сацыяльнае жыццё.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Акрамя вучэбнага дапаможніка па вучэбнаму прадмету «Грамадазнаўства», рэкамендуецца выкарыстоўваць нарматыўныя прававыя акты, міжнародныя нарматыўныя прававыя акты, навукова-папулярную і публіцыстычную літаратуру, матэрыялы электронных і друкаваных сродкаў масавай інфармацыі (далей – СМІ). Асаблівай увагі патрабуе выкарыстанне ў адукацыйным працэсе інфармацыйна-камунікацыйных тэхналогій, пры гэтым важна разумець іх адукацыйныя магчымасці і выразна ўсведамляць межы іх ужывання, умець арганічна спалучаць гэтыя тэхналогіі з традыцыйнымі методыкамі.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Пры вывучэнні вучэбнага прадмета «Грамадазнаўства» неабходна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абапірацца на веды вучняў па вучэбных прадметах: «Сусветная гісторыя», «Гісторыя Беларусі», «Геаграфія», «Беларуская літаратура», «Руская літаратура» і іншых вучэбных прадметах. З гэтай мэтай рэкамендуецца прапаноўваць вучням канкрэтызаваць тэарэтычныя палажэнні, якія вывучаюцца, гістарычнымі фактамі, літаратурнымі вобразамі, статыстычнымі дадзенымі і іншымі аб’ектамі вывучэння. Рэалізацыі міжпрадметных сувязей будзе садзейнічаць арганізацыя праектнай дзейнасці вучняў, якая патрабуе прымянення ведаў па розных вучэбных прадметах.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Формы, метады і сродкі навучання і выхавання, віды дзейнасці вучняў рэкамендуецца таксама вызначаць з улікам здольнасцей, інтарэсаў, прафесійных намераў, пазнавальных магчымасцей вучняў.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 Змест вучэбнага прадмета «Грамадазнаўства», вучэбная дзейнасць вучняў, асноўныя патрабаванні да яе вынікаў канцэнтруюцца па наступных змястоўных лініях: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чалавек у грамадстве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 класс);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сферы грамадства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клас);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сучасная цывілізацыя, асновы права, знешняя і ўнутраная палітыка Рэспублікі Беларусь (ХІ клас).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Паказаныя ў </w:t>
      </w:r>
      <w:r w:rsidRPr="000C132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вучэбны матэрыял змястоўнага кампаненту, асноўныя патрабаванні да вынікаў вучэбнай дзейнасці вучняў структуруюцца па тэмах асобна для кожнага класа і з улікам паслядоўнасці вывучэння вучэбнага матэрыялу.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 Чаканыя вынікі вывучэння вучэбнага прадмета «Грамадазнаўства» ў IX–XI класах устаноў адукацыі, якія рэалізуюць адукацыйную праграму агульнай сярэдняй адукацыі на базавым узроўні: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7.1. асобасныя: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зацікаўленасць у навуковых ведах пра ўладкаванне грамадства; гатоўнасць і здольнасць да самаразвіцця і самаадукацыі, усведамленне значнасці адукацыі для асобаснага развіцця; уменне рацыянальна арганізоўваць свой сацыякультурны вольны час у мэтах асобаснага самаразвіцця;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значнасці сацыяльна актыўных і адказных паводзін, свядомае стаўленне да будучай прафесійнай дзейнасці як да магчымасці асабістага ўдзелу ў вырашэнні грамадскіх, дзяржаўных, агульнанацыянальных праблем;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сябе грамадзянінам беларускай дзяржавы і грамадства, сваёй нацыянальнай прыналежнасці; валоданне нацыянальнай самасвядомасцю, пачуццём патрыятызму, інтэлектуальнай, камунікатыўнай, духоўна-маральнай, грамадзянскай культурай;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усведамленне неабходнасці кіравацца ў паводзінах каштоўнасцямі і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нормамі, замацаванымі ў Канстытуцыі Рэспублікі Беларусь;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гатоўнасць і здольнасць вучняў да ўсвядомленага выбару далейшай адукацыйнай траекторыі і прафесійнага самавызначэння ў адпаведнасці са сваімі магчымасцямі, здольнасцямі і інтарэсамі;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маральнай свядомасці, пачуццяў і паводзін на аснове свядомага засваення агульначалавечых маральных каштоўнасцей; выкананне прынятых у грамадстве прававых і маральна-этычных норм;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эстэтычных адносін да свету;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усведамленне сям’і як асабістай каштоўнасці, адказныя адносіны да стварэння сям’і на аснове ўсвядомленага прыняцця каштоўнасцей сямейнага жыцця;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свядомае, паважлівае і добразычлівае стаўленне да іншага чалавека, прадстаўнікоў розных культур, іншай думкі; гатоўнасць і здольнасць да ўзаемаразумення, дыялогу і супрацоўніцтва;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паважлівыя адносіны да нацыянальнай культурнай спадчыны Беларусі;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7.2. метапрадметныя: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валоданне лагічнымі аперацыямі параўнання, аналізу, сінтэзу, абагульнення, класіфікацыі, устанаўлення аналогій і прычынна-выніковых сувязей паміж фактамі і з’явамі, вызначэнне паняццяў, аперыравання паняццямі, мадэлявання, доказу і абвяржэння; уменні рабіць абагульненні і вывады; строіць лагічныя высновы (прыёмы разумовай дзейнасці);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агульнавучэбныя ўменні і навыкі, якія забяспечваюць здольнасць да самастойнага засваення новых ведаў і ўменняў;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выкарыстоўваць засвоеныя веды для рашэння вучэбна-пазнавальных і практычных задач;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наладжваць супрацоўніцтва і прымаць удзел у розных відах вучэбна-пазнавальнай дзейнасці;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прымаць удзел і прыходзіць да агульнага рашэння ў калектыўнай дзейнасці;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лагічна і аргументавана выкладаць свае думкі пісьмова і вусна; навыкі ўсвядомленага чытання тэкстаў розных стыляў і жанраў;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адстойваць і абгрунтоўваць уласны пункт гледжання; крытычна ставіцца да свайго і чужога меркаванняў;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валоданне ўменнямі пошуку, адбору, апрацоўкі, захоўвання, перадачы інфармацыі, у тым ліку рацыянальна і бяспечна выкарыстоўваючы інфармацыйныя камунікацыйныя тэхналогіі ў адпаведнасці з вучэбнымі і камунікацыйнымі задачамі;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уменні выкарыстоўваць розныя крыніцы інфармацыі ў вучэбна-пазнавальных мэтах, выдзяляць галоўнае, істотныя прыметы паняццяў, працаваць з тэкставай і графічнай інфармацыяй; крытычна ацэньваць і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інтэрпрэтаваць інфармацыю, якая змяшчаецца ў розных крыніцах;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уменні самастойна вызначаць мэты і задачы сваёй вучэбна-пазнавальнай дзейнасці; планаваць эфектыўныя спосабы рашэння задач; прагназаваць вынікі; кантраляваць, ацэньваць вынікі і ў выпадку няпоспеху карэкціраваць вучэбныя мэты і спосабы іх дасягнення;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здольнасці да рэфлексіі, самарэгуляцыі, самастойнага вызначэння прыярытэтных задач;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і гатоўнасць да вучэбна-даследчай і праектнай дзейнасці;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ўстанаўліваць міжпрадметныя сувязі, інтэграваць веды з розных прадметных галін для рашэння практычных задач;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ўзаемадзейнічаць у розных відах сумеснай вучэбна-пазнавальнай дзейнасці (весці дыялог, вырашаць праблемныя сітуацыі);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7.3. прадметныя: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уменне рашаць тыповыя задачы ў галіне сацыяльных адносін, адэкватных узросту вучняў;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авалоданне асобай шэрагам сацыяльна-псіхалагічных ведаў, маральна-прававых ацэначных меркаванняў, асновамі сучасных тэорый грамадскага развіцця, якія дазваляюць паспяхова адаптавацца і актыўна дзейнічаць у тым ці іншым сацыяльным асяроддзі;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асноў правасвядомасці для суаднясення ўласных паводзін і ўчынкаў іншых людзей з маральнымі каштоўнасцямі і нормамі паводзін;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гатоўнасць і здольнасць актыўна, адказна і эфектыўна рэалізоўваць увесь комплекс грамадзянскіх правоў і абавязкаў у грамадстве;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здольнасць аперыраваць сістэмай сацыякультурных ведаў і ўменняў пры ажыццяўленні зносін ва ўмовах дыялогу;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здольнасці да рэфлексіі, ацэнкі ўласных магчымасцей і ўсведамлення свайго месца ў грамадстве;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сфарміраванасць уменняў працы з сацыяльна значнай інфармацыяй, яе асэнсаванне; развіццё здольнасцей рабіць неабходныя вывады і даваць абгрунтаваныя ацэнкі сацыяльным падзеям і працэсам;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сацыяльнага кругагляду і фарміраванне пазнавальнай цікавасці да вывучэння грамадскіх дысцыплін.</w:t>
      </w:r>
    </w:p>
    <w:p w:rsidR="000C132D" w:rsidRPr="000C132D" w:rsidRDefault="000C132D" w:rsidP="000C132D">
      <w:pPr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0C132D" w:rsidRPr="000C132D" w:rsidRDefault="000C132D" w:rsidP="000C1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bookmarkStart w:id="0" w:name="_Hlk126846400"/>
      <w:bookmarkStart w:id="1" w:name="_Hlk126847763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ГЛАВА </w:t>
      </w:r>
      <w:r w:rsidR="009F44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2</w:t>
      </w:r>
      <w:bookmarkStart w:id="2" w:name="_GoBack"/>
      <w:bookmarkEnd w:id="2"/>
    </w:p>
    <w:bookmarkEnd w:id="0"/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ЗМЕСТ ВУЧЭБНАГА ПРАДМЕТА Ў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X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КЛАСЕ. 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гадзіна ў тыдзень, усяго 34 гадзіны, у тым ліку 4 рэзервовыя гадзіны)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Уводзіны (1 гадзіна)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Тэма I. Станаўленне інфармацыйнай цывілізацыі (6 гадзін)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Прагрэс і рэгрэс у сацыяльным развіцці. Грамадскі прагрэс і яго крытэрыі. Выклікі і пагрозы для чалавецтва. Гуманізм як мера грамадскага прагрэсу.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Ступені грамадскага развіцця. Асноўныя падыходы да разгляду гісторыі грамадства. Фармацыйны падыход. Стадыяльны падыход. Тэхналагічны падыход.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Цывілізацыя як культурна-гістарычны працэс. Паняцце цывілізацыі. Цывілізацыйны падыход да вывучэння грамадства. Характэрныя рысы сучаснай цывілізацыі.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Гарызонты інфармацыйнага грамадства. Асноўныя характарыстыкі інфармацыйнага грамадства. Глабальная камп’ютарная сетка Інтэрнэт. Беларусь у інфармацыйную эпоху: магчымасці і перспектывы развіцця.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Глабалізацыя. Паняцце глабалізацыі. Супярэчлівы характар глабалізацыі. Антыглабалізм.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Абагульненне па тэме I.</w:t>
      </w:r>
    </w:p>
    <w:p w:rsidR="000C132D" w:rsidRPr="000C132D" w:rsidRDefault="000C132D" w:rsidP="000C13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ведаюць азначэнні асноўных паняццяў: глабалізацыя, гуманізм, інфармацыйнае грамадства, навукова-тэхнічны прагрэс, прагрэс, рэгрэс, цывілізацыя; </w:t>
      </w:r>
    </w:p>
    <w:p w:rsidR="000C132D" w:rsidRPr="000C132D" w:rsidRDefault="000C132D" w:rsidP="000C13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распазнаваць на аснове прыведзеных характарыстык асноўныя падыходы да разгляду гісторыі грамадства, ступені развіцця грамадства, цывілізацыі як устойлівыя супольнасці людзей;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сучасныя выклікі і пагрозы для чалавецтва, крытэрыі грамадскага прагрэсу, глабалізацыю як супярэчлівы працэс; гуманізм як меру грамадскага прагрэсу; асноўныя рысы сучаснай інфармацыйнай цывілізацыі; прыметы постіндустрыяльнага грамадства; перспектывы развіцця Беларусі ва ўмовах інфармацыйнага грамадства, ролю навукова-тэхнічнага прагрэсу ў развіцці чалавецтва; цывілізацыю як культурна-гістарычны працэс;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антыглабалізм як сістэму поглядаў і сацыяльны рух, даіндустрыяльную, індустрыяльную і постіндустрыяльную стадыі развіцця грамадства; праяўленні прагрэсу і рэгрэсу ў сучасным свеце, асноўныя прыметы інфармацыйнага грамадства; фактары глабалізацыі;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устанаўліваць узаемасувязі вывучаных сацыяльных аб’ектаў, з’яў,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працэсаў, іх элементаў і асноўных функцый;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даваць ацэнку вывучаным грамадскім з’явам і працэсам; 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аргументаваць свой пункт гледжання па пытаннях, якія вывучаюцца;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II. Беларусь у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сусветнай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супольнасці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(6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Сусветная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супольнасць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XXI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стагоддзі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Фактары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разнастайнасці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сучаснага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свету.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Палітычныя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сацыяльна-эканамічныя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сучасным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свеце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Міграцыйная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мабільнасць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наступствы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Устойлівае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развіццё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мадэль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ХХI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стагоддзя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ўстойлівага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Напрамкі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ўстойлівага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Нацыянальная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стратэгія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ўстойлівага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Прававыя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адносін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прынцыпы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ункцыі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гуманітарнага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Міжнародна-прававая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адказнасць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Геапалітычнае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становішча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нацыянальныя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інтарэсы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геапалітыкі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Геапалітычны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статус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Нацыянальныя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інтарэсы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бяспека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 у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адносін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віды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адносін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Знешняя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Удзел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арганізацыях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Міжнароднае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супрацоўніцтва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II.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АСНОЎНЫЯ ПАТРАБАВАННІ ДА ВЫНІКАЎ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ВУЧЭБНАЙ ДЗЕЙНАСЦІ ВУЧНЯЎ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ведаюць азначэнні асноўных паняццяў: геапалітыка, інфармацыйная бяспека, міжнароднае гуманітарнае права, міжнародныя адносіны, міграцыйная мабільнасць, нацыянальная бяспека, устойлівае развіццё; 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распазнаваць на аснове прыведзеных характарыстык прынцыпы міжнароднага гуманітарнага права, мэты ўстойлівага развіцця;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віды міжнародных адносін, геапалітычны статус Беларусі, міграцыйную мабільнасць і яе наступствы; нацыянальна-дзяржаўныя інтарэсы Рэспублікі Беларусь, асноўныя сродкі міжнароднага супрацоўніцтва, прынцыпы і напрамкі знешняй палітыкі Рэспублікі Беларусь, ролю Беларусі ў рэалізацыі канцэпцыі ўстойлівага развіцця, функцыі міжнароднага гуманітарнага права; нацыянальную стратэгію ўстойлівага развіцця Рэспублікі Беларусь;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тлумачыць і (або) канкрэтызаваць прыкладамі кірункі ўстойлівага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развіцця, прынцыпы міжнароднага права, спосабы забеспячэння інфармацыйнай бяспекі краіны, фактары разнастайнасці сучаснага свету;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аргументаваць свой пункт гледжання па пытаннях, якія вывучаюцца;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III.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Прававая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 (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9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Канстытуцыйнае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выбарчае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Права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як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норм.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канстытуцыйнага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Выбарчая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Рэспубліцы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Рэферэндумы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Рэспубліцы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грамадзянскага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грамадзянскага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Суб’екты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грамадзянска-прававых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адносін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Грамадзянская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праваздольнасць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дзеяздольнасць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сямейнага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сямейнага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Правы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абавязкі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мужа і жонкі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Правы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абавязкі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бацькоў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дзяцей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працоўнага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працоўнага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Заключэнне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працоўна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гавору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Бакі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працоўнага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дагавору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Спыненне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працоўнага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дагавору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адміністрацыйнага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адміністрацыйнага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Адміністрацыйнае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правапарушэнне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Адміністрацыйная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адказнасць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Асновы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крымінальнага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крымінальнага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Крымінальная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адказнасць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пакаранне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Абставіны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якія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выключаюць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змякчаюць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абцяжарваюць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крымінальную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адказнасць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Забеспячэнне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правапарадку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Рэспубліцы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органаў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забеспячэння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законнасці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правапарадку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Судовая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сістэма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Праваахоўныя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органы. Органы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юстыцыі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III.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паняццяў: адміністрацыйнае права, адміністрацыйнае правапарушэнне, грамадзянская дзеяздольнасць, грамадзянскае права, грамадзянская праваздольнасць, выбарчае права, канстытуцыйнае права, пакаранне, сямейнае права, працоўны дагавор, працоўнае права, крымінальнае права;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распазнаваць на аснове прыведзеных характарыстык галіну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прымянення норм (грамадзянскага, працоўнага, сямейнага, адміністрацыйнага, выбарчага, крымінальнага) права, органы забеспячэння законнасці і правапарадку ў Рэспубліцы Беларусь;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віды рэферэндумаў; месца Канстытуцыі ў прававой сістэме; абставіны, якія выключаюць, змякчаюць і абцяжарваюць крымінальную адказнасць; асноўныя задачы органаў забеспячэння законнасці і правапарадку Рэспублікі Беларусь; асаблівасці канстытуцыйнага права ў сістэме права Рэспублікі Беларусь; правы і абавязкі работнікаў і наймальнікаў; прававы механізм заключэння і спынення шлюбу; прававы механізм працаўладкавання і спынення працоўнага дагавору; прыметы адміністрацыйнага правапарушэння; прыметы, якія характарызуюць злачынства; прынцыпы і асноўныя стадыі выбарчага працэсу ў Рэспубліцы Беларусь; юрыдычныя ўласцівасці Канстытуцыі; суб’ектаў грамадзянска-прававых адносін;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віды адміністрацыйных спагнанняў; віды пакаранняў, прадугледжаных Крымінальным кодэксам Рэспублікі Беларусь; грамадзянскую праваздольнасць і дзеяздольнасць фізічных і юрыдычных асоб; нормы працоўнага права, якія рэгулююць рабочы час, час адпачынку, аплату працы работніка; правы і абавязкі мужа і жонкі, бацькоў і дзяцей;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мадэляваць тыповыя сітуацыі, якія рэгулююцца нормамі вывучаных галін права;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аргументаваць свой пункт гледжання па пытаннях, якія вывучаюцца;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пры рашэнні вучэбна-пазнавальных і практычных задач.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Тэма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IV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Асноўныя напрамкі ўнутранай палітыкі беларускай дзяржавы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(6 гадзін)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Дынаміка складу насельніцтва і сацыяльная палітыка дзяржавы. Сацыяльны склад насельніцтва.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Дэмаграфічная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Гендэрная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Дзяржаўная м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аладзёжная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Нацыянальная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Канфесійная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Інавацыйнае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развіццё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краіны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Паняцце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інавацыйнага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шляху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Навуковы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патэнцыял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Навуковае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забеспячэнне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інавацыйнага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Высокія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тэхналогіі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энергазберажэнне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Развіццё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рэгіёнаў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Рэгіёны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Рэспублікі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Беларусь.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Рэгіянальная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Перспектывы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рэгіёнаў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Развіццё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культуры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ўмацаванне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здароўя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нацыі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Дзяржаўная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сферы культуры.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Дзяржаўная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галіне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зд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ароўя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Дзяржаўная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палітыка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ў сферы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фізічнай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культуры і спорта.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тэме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IV.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ВУЧЭБНАЙ ДЗЕЙНАСЦІ ВУЧНЯЎ</w:t>
      </w:r>
    </w:p>
    <w:bookmarkEnd w:id="1"/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ведаюць азначэнні асноўных паняццяў: гендарная палітыка, дэмаграфічная бяспека, дэмаграфічная палітыка, інавацыі, інавацыйная палітыка, канфесійная палітыка, дзяржаўная маладзёжная палітыка, нацыянальная палітыка, рэгіянальная палітыка;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умеюць: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распазнаваць на аснове прыведзеных характарыстык адміністрацыйна-тэрытарыяльныя і тэрытарыяльныя адзінкі Рэспублікі Беларусь, тыпы інавацый;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мэты і задачы развіцця малых і сярэдніх гарадоў Беларусі; задачы нацыянальнай інавацыйнай сістэмы; дасягненні ў развіцці навуковага патэнцыялу, культуры, аховы здароўя, фізічнай культуры і спорту суверэннай Беларусі; праблемы і перспектывы развіцця рэгіёнаў; высокія тэхналогіі;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тлумачыць і (або) канкрэтызаваць прыкладамі дынаміку сацыяльнага складу насельніцтва, асноўныя напрамкі дэмаграфічнай, гендарнай, рэгіянальнай, нацыянальнай, канфесійнай, маладзёжнай палітыкі беларускай дзяржавы; дзяржаўнай палітыкі ў сферы культуры; дзяржаўнай палітыкі ў галіне аховы здароўя; дзяржаўнай палітыкі у сферы фізічнай культуры і спорту; асноўныя напрамкі інавацыйнага развіцця Рэспублікі Беларусь;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узаемасувязі вывучаных сацыяльных аб’ектаў, з’яў, працэсаў, іх элементаў і асноўных функцый;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даваць ацэнку вывучаным грамадскім з’явам і працэсам;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аргументаваць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свой пункт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гледжання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пытаннях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, як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ія вывучаюцца</w:t>
      </w:r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прымяняць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засвоеныя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веды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ўменні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рашэнні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вучэбна-пазнавальных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практычных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задач.</w:t>
      </w:r>
    </w:p>
    <w:p w:rsidR="000C132D" w:rsidRPr="000C132D" w:rsidRDefault="000C132D" w:rsidP="000C1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Выніковае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абагульненне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(2 </w:t>
      </w:r>
      <w:proofErr w:type="spellStart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гадзіны</w:t>
      </w:r>
      <w:proofErr w:type="spellEnd"/>
      <w:r w:rsidRPr="000C132D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sectPr w:rsidR="000C132D" w:rsidRPr="000C132D" w:rsidSect="000C132D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B2" w:rsidRDefault="007C12B2">
      <w:pPr>
        <w:spacing w:after="0" w:line="240" w:lineRule="auto"/>
      </w:pPr>
      <w:r>
        <w:separator/>
      </w:r>
    </w:p>
  </w:endnote>
  <w:endnote w:type="continuationSeparator" w:id="0">
    <w:p w:rsidR="007C12B2" w:rsidRDefault="007C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B2" w:rsidRDefault="007C12B2">
      <w:pPr>
        <w:spacing w:after="0" w:line="240" w:lineRule="auto"/>
      </w:pPr>
      <w:r>
        <w:separator/>
      </w:r>
    </w:p>
  </w:footnote>
  <w:footnote w:type="continuationSeparator" w:id="0">
    <w:p w:rsidR="007C12B2" w:rsidRDefault="007C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32D" w:rsidRDefault="000C13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0C132D" w:rsidRDefault="000C13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2D"/>
    <w:rsid w:val="000C132D"/>
    <w:rsid w:val="007C12B2"/>
    <w:rsid w:val="009F446E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82E5"/>
  <w15:chartTrackingRefBased/>
  <w15:docId w15:val="{D06D113A-325F-4880-B3EF-DA1A6AE0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2023-09-04T08:23:00Z</dcterms:created>
  <dcterms:modified xsi:type="dcterms:W3CDTF">2023-09-04T08:23:00Z</dcterms:modified>
</cp:coreProperties>
</file>