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3893" w:type="dxa"/>
        <w:tblInd w:w="5473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312037" w:rsidRPr="00312037" w:rsidTr="00A359FD">
        <w:trPr>
          <w:trHeight w:val="30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2037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312037" w:rsidRPr="00312037" w:rsidTr="00A359FD">
        <w:trPr>
          <w:trHeight w:val="560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312037" w:rsidRPr="00312037" w:rsidTr="00A359FD">
        <w:trPr>
          <w:trHeight w:val="27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312037" w:rsidRPr="00312037" w:rsidTr="00A359FD">
        <w:trPr>
          <w:trHeight w:val="30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after="20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312037">
              <w:rPr>
                <w:rFonts w:ascii="Times New Roman" w:hAnsi="Times New Roman"/>
                <w:color w:val="000000"/>
                <w:sz w:val="30"/>
                <w:szCs w:val="30"/>
              </w:rPr>
              <w:t>10.07.2023 № 192</w:t>
            </w:r>
          </w:p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по учебному предмету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«История Беларуси» 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="00173AC5">
        <w:rPr>
          <w:rFonts w:ascii="Times New Roman" w:eastAsia="Times New Roman" w:hAnsi="Times New Roman" w:cs="Times New Roman"/>
          <w:sz w:val="30"/>
          <w:szCs w:val="30"/>
        </w:rPr>
        <w:t xml:space="preserve"> класса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ГЛАВА 1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ПОЛОЖЕНИЯ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Настоящая учебная программа по учебному предмету «История Беларуси» (далее – учебная программа) предназначена для организации систематического изучения истории Беларуси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–IX классах учреждений образования, реализующих образовательную программу базового образования.</w:t>
      </w:r>
    </w:p>
    <w:p w:rsidR="00312037" w:rsidRPr="00312037" w:rsidRDefault="00312037" w:rsidP="00312037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Настоящая учебная программа рассчитана: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класса на 34 часа (1 час в неделю).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Учитель имеет право с учетом особенностей организации образовательного процесса в учреждении образования, учебно-познавательной деятельности и </w:t>
      </w:r>
      <w:proofErr w:type="gram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познавательных возможностей</w:t>
      </w:r>
      <w:proofErr w:type="gram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раздела. Резервное время допустимо использовать для проведения контроля знаний и умений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учащихся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настоящей учебной программой предусмотрено 5 часов для итогового обобщения, которые учитель может использовать для повторения изученного материала и подготовки учащихся к выпускному экзамену по завершении обучения и воспитания на II ступени общего среднего образования.</w:t>
      </w:r>
    </w:p>
    <w:p w:rsidR="00312037" w:rsidRPr="00312037" w:rsidRDefault="00312037" w:rsidP="00312037">
      <w:p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Цель изучения учебного предмета «История Беларуси» – развитие личности учащегося в процессе его интеграции в современную социокультурную среду Беларуси при освоении </w:t>
      </w:r>
      <w:proofErr w:type="gram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</w:t>
      </w:r>
      <w:proofErr w:type="gram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систематизированных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фактологических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теоретических знаний, овладении способами учебно-познавательной деятельности с информацией о важнейших событиях истории Беларуси с древнейших времен до начала XXI в., приобретении личностного жизненного опыта, необходимого для успешной социализации личности.</w:t>
      </w:r>
    </w:p>
    <w:p w:rsidR="00312037" w:rsidRPr="00312037" w:rsidRDefault="00312037" w:rsidP="00312037">
      <w:pPr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4. Задачи изучения учебного предмета «История Беларуси»: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усвоение основных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фактологических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теоретических знаний о важнейших событиях развития белорусского общества с древнейших времен до начала XXI в.; овладение специальными способами учебно-познавательной деятельности (предметные компетенции);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метапредметные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компетенции);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формирование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5.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Рекомендуемые формы и методы обучения и воспитания.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организация учебной дискуссии,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моделирование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своих социальных действий на примере поведения человека в истории.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Рекомендуемые виды учебно-познавательной деятельности: комментированное (самостоятельное) чтение, составление простого (развернутого) плана по содержанию учебного текста; характеристика исторических событий (исторических личностей) по предложенному плану; локализация исторических событий во времени и пространстве; подготовка сообщений (презентаций) об исторических событиях и личностях; составление таблиц (схем) с исторической информацией (информационных, сравнительных) по предложенным или самостоятельно определенным критериям. </w:t>
      </w:r>
    </w:p>
    <w:p w:rsidR="00312037" w:rsidRPr="00312037" w:rsidRDefault="00312037" w:rsidP="00312037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Настоящая у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чебная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программа предусматривает проведение уроков «Наш край», что позволит познакомить учащихся с особенностями исторического развития своего региона.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ри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изучении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краеведческого материала рекомендуется использовать историко-документальную хронику «Память»; организовывать экскурсии, поездки, посещение музеев и других учреждений, поисково-краеведческую деятельность учащихся, проводить встречи со знаменитыми земляками.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изучении темы «Германский оккупационный режим на территории Беларуси в 1941–1944 гг.»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используются материалы о геноцид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белорусского народа, предоставленные Генеральной прокуратурой, которые размещены на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ациональном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образовательном портале </w:t>
      </w:r>
      <w:r w:rsidRPr="00312037">
        <w:rPr>
          <w:rFonts w:ascii="Times New Roman" w:eastAsia="Times New Roman" w:hAnsi="Times New Roman" w:cs="Times New Roman"/>
          <w:sz w:val="28"/>
          <w:szCs w:val="28"/>
        </w:rPr>
        <w:t>(https://adu.by).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Выбор методов и форм обучения и воспитания, видов учебно-познавательной деятельности определяется учителем самостоятельно, исходя из целей и задач изучения определенной темы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сформулированных в настоящей учебной программе требований к результатам учебной деятельности учащихся.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 Ожидаемые результаты освоения учебной программы: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учебной программы выражаются в том, что учащийся: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уважает национальное историческое и культурное наследие;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осознает значимость социально ответственного поведения;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уважение к чужому мнению;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6.2.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метапредметные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результаты обучения выражаются в том, что учащийся: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на этой основе аргументированные выводы;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6.3. В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учебной деятельности учащихся».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 Содержание обучения по учебному предмету «История Беларуси» построено в соответствии с концентрическим принципом, что предполагает усвоение содержания учебного материала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:rsidR="00173AC5" w:rsidRDefault="00173AC5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173AC5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="00173AC5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СОДЕРЖАНИЕ УЧЕБНОГО ПРЕДМЕТА В </w:t>
      </w:r>
      <w:r w:rsidRPr="00312037">
        <w:rPr>
          <w:rFonts w:ascii="Times New Roman" w:eastAsia="Times New Roman" w:hAnsi="Times New Roman" w:cs="Times New Roman"/>
          <w:bCs/>
          <w:caps/>
          <w:sz w:val="30"/>
          <w:szCs w:val="30"/>
          <w:lang w:val="en-US" w:eastAsia="ru-RU"/>
        </w:rPr>
        <w:t>VII</w:t>
      </w:r>
      <w:r w:rsidRPr="00312037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КЛАССЕ.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ОСНОВНЫЕ ТРЕБОВАНИЯ К 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(1 час в неделю, всего 35 часов)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Hlk125448734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БЕЛОРУССКИЕ ЗЕМЛИ В ПЕРВОЙ ПОЛОВИНЕ XVI в.</w:t>
      </w:r>
      <w:bookmarkEnd w:id="0"/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(7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Изменения в государственном строе ВКЛ.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 управления государством. Ограничение власти великого князя. Высшие 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государственные должности в ВКЛ. Возрастание значения Панов-Рады и сейма.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Политическое положение ВКЛ.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Взаимоотношения с Польшей. Внутриполитическая ситуация. Борьба с Московским великим княжеством. Защита от набегов крымских татар.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Экономическое развитие. Изменения в сельском хозяйстве. Развитие городов. Появление местечек. Ремесленное производство. Торговые связи и виды торговли.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в обществе. Положение крестьянства. Оформление мещанского сословия. Формирование шляхетского сословия. Духовенство.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Церковь и религия.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Положение Православной церкви. Католический костел на белорусских землях. Нехристианские религии.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Культура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белорусских земель в первой половине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XVI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Распространение культуры Возрождения (Ренессанса). Франциск Скорина – белорусский первопечатник, гуманист и просветитель. Литература. Культовое и оборонительное зодчество. Изобразительное искусство.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Урок обобщения 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Беларуси в первой половине XVI в. и их даты: </w:t>
      </w:r>
      <w:bookmarkStart w:id="1" w:name="_Hlk125460448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издание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привилея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князя Александра 1492 г., издание Статута ВКЛ 1529 г.</w:t>
      </w:r>
      <w:bookmarkEnd w:id="1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исторических понятий: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Паны-Рада, сейм, Статут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деятелей культуры Беларуси в первой половине XVI в., результаты их деятельности: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Константин Острожский, Михаил Глинский, Сигизмунд I Старый, Франциск Скорина, Николай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Гусовский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достижения культуры на территории Беларуси в первой половине XVI в.;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определять хронологическую последовательность изученных исторических событий: издание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привилея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князя Александра 1492 г., издание Статута ВКЛ 1529 г.; соотносить даты с веком; читать и записывать века римскими цифрами; решать задачи на счет лет истории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читать легенду исторической карты для поиска информации на карте; показывать: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места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изученных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военных сражений;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новые города и местечки на территории Беларуси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давать определения историческим понятиям: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Паны-Рада, сейм, Статут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документов, отвечать на вопросы к ним;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рассказ об исторических событиях и исторических личностях на основе текста параграфа, иллюстративного материала, исторической карты по плану: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привиле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й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князя Александра 1492 г., издание Статута ВКЛ 1529 г.;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анализа текста объяснять причинно-следственные связи между историческими событиями: ограничение власти великого князя – возрастание значения Панов-Рады и сейма; изменения в сельском хозяйстве – развитие городов;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изученные исторические события по предложенным критериям, выявлять общее и особенное: положение различных сословий,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положение православной и католической церкви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sz w:val="30"/>
          <w:szCs w:val="30"/>
        </w:rPr>
        <w:t>выделять главное в тексте параграфа, составлять план параграфа или ответ</w:t>
      </w:r>
      <w:r w:rsidRPr="00312037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а</w:t>
      </w:r>
      <w:r w:rsidRPr="00312037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на конкретный вопрос; находить необходимую информацию в тексте параграфа учебного пособия;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iCs/>
          <w:sz w:val="30"/>
          <w:szCs w:val="30"/>
        </w:rPr>
        <w:t>и идентификации себя как жителя Беларуси.</w:t>
      </w:r>
    </w:p>
    <w:p w:rsidR="00312037" w:rsidRPr="00312037" w:rsidRDefault="00312037" w:rsidP="003120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БЕЛОРУССКИЕ ЗЕМЛИ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СЕРЕДИНЕ</w:t>
      </w:r>
      <w:r w:rsidRPr="003120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ХVI – ПЕРВОЙ ПОЛОВИНЕ ХVII в.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(11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Ливонская война.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и начало войны. Утрата Полоцка. Ход войны в 1564–1570 гг. Походы Стефана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Батория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. Ям-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Запольское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перемирие.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Образование Речи </w:t>
      </w:r>
      <w:proofErr w:type="spellStart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образования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Люблинский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сейм. Условия объединения Польши и ВКЛ.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Политическое положение ВКЛ в составе Речи </w:t>
      </w:r>
      <w:proofErr w:type="spellStart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Государственный строй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. Золотые шляхетские вольности. Усилия ВКЛ по сохранению самостоятельности. Статут ВКЛ 1588 г.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Внешняя политика Речи </w:t>
      </w:r>
      <w:proofErr w:type="spellStart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первой половине ХVII в.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Борьба со Швецией. Интервенция в Россию и ее последствия.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Сельское хозяйство.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Предпосылки аграрной реформы. «Устава на волоки» 1557 г. и ее реализация. Результаты реформы. Оформление крепостного права. Феодальные повинности.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Городская жизнь.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и местечки. Ремесло. Цехи и гильдии. Внутренняя и внешняя торговля. Социальные конфликты.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Реформация и Контрреформация.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Начало реформационного движения на белорусских землях. Основные направления Реформации. Начало Контрреформации. Деятельность ордена иезуитов. Итоги Контрреформации.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Берестейская</w:t>
      </w:r>
      <w:proofErr w:type="spellEnd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церковная уния.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Подготовка унии.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Берестейский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церковный собор 1596 г. Распространение униатства. Итоги и последствия заключения унии.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Культура белорусских земель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в середине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XVI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первой половине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XVII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Литература и книгопечатание. Становление системы образования.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Виленская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иезуитская академия. Искусство и архитектура.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Этнические процессы.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белорусской народности. Распространение названия «Белая Русь». Старобелорусский язык.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Урок обобщения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Беларуси в середине XVI – первой половине XVII в., их даты: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Ливонская война, подписание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Люблинской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унии, аграрная реформа 1557 г., принятие Статута ВКЛ 1588 г,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Берестейский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церковный собор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исторических понятий: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Речь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Посполитая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Главный Трибунал ВКЛ, реформа, «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волочная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помера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волока, фольварк, церковная уния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 и деятелей культуры Беларуси в середине XVI – первой половине XVII в., результаты их деятельности: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Стефан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Баторий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Лев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Сапега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Симон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Будный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Василий Тяпинский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;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достижения культуры на территории Беларуси в середине XVI – первой половине XVII в.;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определять хронологическую последовательность изученных исторических событий, их продолжительность: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Ливонская война, подписание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Люблинской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унии, аграрная реформа 1557 г., принятие Статута ВКЛ 1588 г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Берестейский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церковный собор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соотносить даты с веком, читать и записывать века римскими цифрами; решать задачи на счет лет истории;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легенду исторической карты для поиска информации на карте; показывать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: места военных сражений, места заключения государственной и церковной уний, центры реформационного и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контрреформационного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движения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историческим понятиям: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Речь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Посполитая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Главный Трибунал ВКЛ, реформа, «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волочная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помера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волока, фольварк, церковная уния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документов, отвечать на вопросы к ним;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составлять рассказ об исторических событиях и исторических личностях на основе текста параграфа, иллюстративного материала, исторической карты по плану: причины, ход и итоги Ливонской войны; причины и условия создания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государственный строй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причины, условия и итоги аграрной реформы 1557 г.; причины, условия и итоги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Берестейской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унии; формирование белорусской народности;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37723529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анализа текста объяснять причинно-следственные связи между историческими событиями</w:t>
      </w:r>
      <w:bookmarkEnd w:id="2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внутренние и внешние проблемы ВКЛ – заключение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Люблинской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унии, стремление ВКЛ к самостоятельности – принятие Статута 1588 г., увеличение спроса на зерно в Западной Европе – аграрная реформа 1557 г. в ВКЛ, начало Реформации – заключение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Берестейской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церковной унии;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изученные исторические события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предложенным критериям, выявлять общее и особенное: положение униатской и православной церкви, реформационное движение в Западной Европе и на белорусских землях, Контрреформация в Западной Европе и на белорусских землях;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тексте параграфа, составлять план параграфа или ответ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на конкретный вопрос; находить необходимую информацию в тексте параграфа учебного пособия;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:rsidR="00312037" w:rsidRPr="00312037" w:rsidRDefault="00312037" w:rsidP="003120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5448885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БЕЛОРУССКИЕ ЗЕМЛИ ВО ВТОРОЙ ПОЛОВИНЕ ХVII – ПЕРВОЙ ПОЛОВИНЕ ХVIII в.</w:t>
      </w:r>
    </w:p>
    <w:bookmarkEnd w:id="3"/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(9 часов)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Казацко-крестьянская война 1648–1651 гг.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белорусских землях.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Восстание Богдана Хмельницкого и его влияние на белорусские земли. Битва под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Лоевом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1649 г. Последствия войны для Беларуси.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Война России с Речью </w:t>
      </w:r>
      <w:proofErr w:type="spellStart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1654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1667 гг.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и начало войны. Политика царя Алексея Михайловича на белорусских землях. Продолжение боевых действий.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Андрусовское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перемирие 1667 г. и завершение войны.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Особенности развития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белорусских земель в последней трети XVII в.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Последствия военных действий. Восстановление городов и местечек. Возрождение сельского хозяйства. Ослабление центральной власти.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Северная война 1700–1721 гг.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белорусских землях.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и начало войны. Боевые действия на белорусских землях. Битвы при Головчине и Лесной (1708 г.). Последствия войны для Беларуси.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Общественно-политическая жизнь в первой половине XVIII в.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Внутриполитическое положение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начале XVIII в. «Немой» сейм 1717 г. Нарастание российского влияния в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Борьба магнатских группировок.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Социально-экономическое развитие в первой половине XVIII в.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и торговля. Появление мануфактурного производства. Сельское хозяйство. Формы социальной борьбы крестьянства.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Образование, наука и общественно-политическая мысль во второй половине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XVII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первой половине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XVIII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Развитие образования, научных знаний. Общественно-политическая мысль. Казимир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Лыщинский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Литература и искусство во второй половине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XVII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первой половине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XVIII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Литература.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Симеон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Полоцкий. Расцвет барокко в архитектуре и искусстве. Театр и музыка.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Франтишка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Уршуля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Урок обобщения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trike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Беларуси во второй половине XVII – первой половине XVIII в., их даты: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казацко-крестьянская война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 xml:space="preserve">1648–1651 гг., битва под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Лоевом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; война России с Речью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>1654–1667 гг., битва у д. Лесная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исторических понятий: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мануфактура, «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либерум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вето»,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батлейка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деятелей культуры Беларуси во второй половине XVII – первой половине XVIII в., результаты их деятельности: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Василий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Ващило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Симеон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Полоцкий, Казимир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Лыщинский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Казимир Семенович, Илья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Копиевич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достижения культуры на территории Беларуси во второй половине XVII – первой половине XVIII в.; 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хронологическую последовательность изученных исторических событий, их продолжительность: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казацко-крестьянская война 1648–1651 гг., битва под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Лоевом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война России с Речью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1654–1667 гг., битва у д. Лесная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соотносить даты с веком; читать и записывать века римскими цифрами; решать задачи на счет лет истории;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легенду исторической карты для поиска информации на карте; показывать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: места военных сражений, центры крестьянских восстаний, центры мануфактурного производства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историческим понятиям: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мануфактура, «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либерум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вето»,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батлейка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документов, отвечать на вопросы к ним;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составлять рассказ об исторических событиях и исторических личностях на основе текста параграфа, иллюстративного материала, исторической карты по плану: причины, ход и итоги казацко-крестьянской войны; причины, ход и итоги войны России с Речью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Северная война на белорусских землях; причины и итоги крестьянского восстания под руководством Василия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Ващилы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анализа текста объяснять причинно-следственные связи между историческими событиями: использование права «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либерум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вето» – усиление влияния магнатских группировок.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исторические события по предложенным критериям; выявлять общее и особенное: мануфактурное производство в Западной Европе и на белорусских землях;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>выделять главное в тексте параграфа, составлять план параграфа или ответ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на конкретный вопрос; находить необходимую информацию в тексте параграфа учебного пособия;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:rsidR="00312037" w:rsidRPr="00312037" w:rsidRDefault="00312037" w:rsidP="003120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Hlk125449039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БЕЛОРУССКИЕ ЗЕМЛИ ВО ВТОРОЙ ПОЛОВИНЕ ХVIII в.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4"/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Экономическое развитие.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Начало экономических реформ. Города и местечки Беларуси. Сельское хозяйство. Реформы А. 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Тизенгауза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. Магнатское предпринимательство.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Политический кризис в Речи </w:t>
      </w:r>
      <w:proofErr w:type="spellStart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Рост политической нестабильности. Барская конфедерация. Первый раздел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Попытки политических реформ в Речи </w:t>
      </w:r>
      <w:proofErr w:type="spellStart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«Четырехлетний сейм» и его решения. Конституция 3 мая 1791 г. Второй раздел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Восстание 1794 г. на белорусских землях.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Начало и ход восстания на белорусских землях. Т. Костюшко. Я. Ясинский. Причины поражения восстания. Третий раздел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Культура.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Просвещения в Беларуси. Деятельность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Эдукационной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комиссии. Развитие науки. Дворцово-парковые комплексы. Крепостной театр. Искусство.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Урок обобщения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события истории Беларуси второй половины XVIII в., их</w:t>
      </w:r>
      <w:r w:rsidRPr="003120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даты: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разделы Речи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принятие конституции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3 мая 1791 г., восстание 1794 г.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определения исторических понятий: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Конституция, шляхетская конфедерация,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Эдукационная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комиссия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деятелей культуры Беларуси второй половины XVIII в., результаты их деятельности: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Антоний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Тизенгауз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Иоахим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Хрептович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Тадеуш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Костюшко,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Якуб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Ясинский, Мартин Почобут-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Одляницкий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достижения культуры на территории Беларуси во второй половине XVIII в.;</w:t>
      </w:r>
    </w:p>
    <w:p w:rsidR="00312037" w:rsidRPr="00312037" w:rsidRDefault="00312037" w:rsidP="00312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хронологическую последовательность изученных исторических событий, их продолжительность: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разделы Речи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принятие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онституции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3 мая 1791 г., восстание 1794 г.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соотносить даты с веком, читать и записывать века римскими цифрами; решать задачи на счет лет истории;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историческим понятиям: </w:t>
      </w:r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Конституция, </w:t>
      </w:r>
      <w:proofErr w:type="spellStart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Эдукационная</w:t>
      </w:r>
      <w:proofErr w:type="spellEnd"/>
      <w:r w:rsidRPr="0031203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комиссия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правильно (в соответствующем контексте) использовать изученные исторические понятия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фрагменты исторических документов, отвечать на вопросы к ним;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составлять рассказ об исторических событиях и исторических личностях на основе текста параграфа, иллюстративного материала, исторической карты по плану: реформы Антония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Тизенгауза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причины, ход и итоги разделов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причины, ход и итоги восстания 1794 г.;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анализа текста объяснять причинно-следственные связи между историческими событиями: внешнеполитическая угроза – попытки политически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реформ – принятие Конституции 3 мая 1791 г.; внутриполитический кризис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усиление влияния Российской империи – разделы Речи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тексте параграфа, составлять план параграфа или ответ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на конкретный вопрос; находить необходимую информацию в тексте параграфа учебного пособия;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>формирования личностного отношения к общечеловеческим традиционным ценностям белорусского общества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:rsidR="00312037" w:rsidRPr="00312037" w:rsidRDefault="00312037" w:rsidP="00312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Наш край в XVI–XVIII вв.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(1 час)</w:t>
      </w:r>
    </w:p>
    <w:p w:rsidR="00F320B2" w:rsidRPr="00173AC5" w:rsidRDefault="00312037" w:rsidP="00173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Итоговое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</w:t>
      </w:r>
      <w:proofErr w:type="spellStart"/>
      <w:r w:rsidRPr="003120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бобщение</w:t>
      </w:r>
      <w:proofErr w:type="spellEnd"/>
      <w:r w:rsidRPr="0031203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(1 час)</w:t>
      </w:r>
      <w:bookmarkStart w:id="5" w:name="_GoBack"/>
      <w:bookmarkEnd w:id="5"/>
    </w:p>
    <w:sectPr w:rsidR="00F320B2" w:rsidRPr="00173AC5" w:rsidSect="003120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37"/>
    <w:rsid w:val="00173AC5"/>
    <w:rsid w:val="00312037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8AA8B-F2DB-434C-A48D-3078E31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312037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12037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037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312037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312037"/>
  </w:style>
  <w:style w:type="paragraph" w:customStyle="1" w:styleId="chapter">
    <w:name w:val="chapter"/>
    <w:basedOn w:val="a"/>
    <w:rsid w:val="0031203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1203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120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120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12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12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20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3120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312037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3120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12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203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12037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31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12037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12037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31203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312037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31203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312037"/>
    <w:rPr>
      <w:rFonts w:cs="Times New Roman"/>
    </w:rPr>
  </w:style>
  <w:style w:type="character" w:customStyle="1" w:styleId="21">
    <w:name w:val="Основной текст (2)_"/>
    <w:link w:val="22"/>
    <w:locked/>
    <w:rsid w:val="00312037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37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31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1203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312037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312037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1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120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037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12037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312037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312037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312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3488</Words>
  <Characters>19888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2023-09-04T07:51:00Z</dcterms:created>
  <dcterms:modified xsi:type="dcterms:W3CDTF">2023-09-04T08:13:00Z</dcterms:modified>
</cp:coreProperties>
</file>