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  <w:proofErr w:type="spellEnd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</w:t>
            </w:r>
            <w:proofErr w:type="spellEnd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адукацыі</w:t>
            </w:r>
            <w:proofErr w:type="spellEnd"/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</w:t>
            </w:r>
            <w:proofErr w:type="spellEnd"/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Беларусь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35489F" w:rsidRPr="0035489F" w:rsidRDefault="0035489F" w:rsidP="003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«Мастацтва (айчынная і сусветная мастацкая культура)»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033502"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033502"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 Дадзеная вучэбная праграма па вучэбным прадмеце «Мастацтва (айчынная і сусветная мастацкая культура)» (далей – вучэбная праграма) прызначана для вывучэння гэтага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класах устаноў адукацыі, якія рэалізуюць адукацыйныя праграмы агульнай сярэдняй адукацыі.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класах на 35 гадзін (1 гадзіна на тыдзень), 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 Мэта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 – фарм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мастацкай культуры асобы ў працэсе творчага асваення свету мастацка-эстэтычных каштоўнасцей.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 Задачы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развiццё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каштоўнасн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а-ацэначнага стаўлення да мастацкай культуры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разнастайнасц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з’яў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менняў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інтэрпрэтацыі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ацэнкі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мастацкiх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эмацыянальна-вобразнага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мыслення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творчых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здольнасцей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густу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патрэб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зносiнах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творамi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вопыту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мастацка-творчай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Выбар рэкамендаваных форм і метадаў навучання і выхавання вызначаецца педагагічным работнікам самастойна на аснове мэты і задач вучэбнага прадмета «Мастацтва (айчынная і сусветная мастацкая культура)».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 работнік мае права: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спіс твораў мастацтва на падставе мастацкіх пераваг вучняў, тэхнічных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метадычных магчымасцей установы адукацы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паслядоўнасць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колькасць разглядаемых 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 мастацтва, мастацкіх твораў, якія разглядаюцца.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Істотнае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займае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эмацыянальна-вобразнага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ўспрымання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рэкамендуецца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спалучаць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урочную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пазаўрочнай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наведванне музеяў, мастацкіх галерэй, выстаў; арганізацыя экскурс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сустрэч з ярк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прадстаўн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накіроўвае на арганізацыю ўспрымання твораў мастацтва з апорай на жыццёвы вопыт вучняў,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прадугледжвае магчымасць выкарыстання разнастайных форм яго перадачы ў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навучальным годзе прысвечаны падагульненню вывучанага матэрыялу. Падагульняльныя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цца з прымяненнем гульнявых 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(в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ктарына, конкурс, экскурсія), у форме прэзентацыі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праектаў (індывідуальных, групавых), дэманстрацыі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тфол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індывідуальных дасягненняў.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атэстацы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з’яўляюцца самастойныя работы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праекты вучняў, у якіх прадстаўляюцца вын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працэсе ўспрымання, інтэрпрэтацыі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стварэння мастацк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твораў.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Да прадметных адукацыйных вынікаў адносяцца прадметныя кампетэцыі, якія прадугледжваюць: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твораў мастацтва сусветнай і айчыннай культуры ў разнастайнасці відаў, жанраў і стыляў;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спецыяльнай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тэрміналогіі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ключавых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паняццяў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выразных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сродкаў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гатоўнасц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адрозніваць,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інтэрпрэ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устанаўліваць аналогіі і ўзаемасувязі паміж мастацкімі з’явамі;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ўвасаблення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мастацка-творчай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метапрадметных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пастаноўка мэты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планаванне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самаацэнка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рэфлексія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у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працэсе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асваення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прысваення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каштоўнасцей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устойлівы інтарэс да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камунікатыўныя – здольнасць і гатоўнасць камунікаваць з усімі, хто акружае, на аснове ведаў пра мастацтва; уменне ўступаць у дыялог (палілог) з культурнымі з’явамі, мастацкімі творамі;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– здольнасць і гатоўнасць да пошуку, аналізу, адбору, пераўтварэння, захавання і апрацоўкі мастацкай інфармацыі з дапамогай сучасных інфармацыйных тэхналогій;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рэгулятыўныя – уменне аперыраваць прадметнымі ведамі ў рэальных жыццёвых сітуацыях; здольнасць да эмацыянальнай самарэгуляцыі і самакантролю, захоўвання этычных і маральных норм у адукацыйных і жыццёвых сітуацыях, арыентуючыся на прыклады мастацтва.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асобасных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арыентавацца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сучасным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полікультурным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свеце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адаптавацца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мастацкай культуры як сістэмы каштоўнасцей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усведамленне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сваёй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прыналежнасц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 беларускай мастацкай культуры;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пазнаваць, асвойваць і трансліраваць традыцыі і дасягненні айчыннай культуры ў кантэксце сусветнай;</w:t>
      </w:r>
    </w:p>
    <w:p w:rsid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і гатоўнасць да самапазнання, самаразвіцця, самавызначэння і канструявання індывідуальнай адукацыйнай траекторыі.</w:t>
      </w:r>
    </w:p>
    <w:p w:rsidR="00033502" w:rsidRPr="0035489F" w:rsidRDefault="00033502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03350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bookmarkStart w:id="0" w:name="_GoBack"/>
      <w:bookmarkEnd w:id="0"/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 КЛАСЕ. АСНОЎНЫЯ ПАТРАБАВАННІ ДА ВЫНІКАЎ ВУЧЭБНАЙ ДЗЕЙНАСЦІ ВУЧНЯЎ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(35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гадзiн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У пошуках прыгажосці: мастацтва першабытных часоў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(5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 Мастацтва першабытнай эпохі: пасланне нашчадкам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З’яўленне мастацтва. Сінкрэтызм першабытнай культуры. Міф – аснова першабытных уяўленняў пра свет.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Першыя наскальныя выявы як праява творчай дзейнасці першабытнага чалавека. Выявы слядоў рук.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артэфактаў першабытных часоў.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«Чаму папулярныя міфы».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піктаграмы на зададзеную тэму (на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малюнка (тэма на выбар) у стылістыцы першабытнага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Роспісы пячоры Ласко (Францыя). Прыклады грабеньчата-ямкавай керамікі. Каралі з Дольніх Вестаніц (Паўднёвая Маравія, Чэхія). Наскальныя малюнкі з пячоры Альтаміра (Іспанія). Прыклады адбіткаў рук. Наскальныя малюнкі (пячора Руфіньяк, Францыя). Сунгірскі конік (Уладзімірская вобласці, Расія). «Бізон, які аблізвае свой бок» (пячора Ла-Мадлен, Францыя). Галава жывёлы на абломку аленевага рога (пячора Пекарна, Чэхія).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Сюжэты і вобразы першабытных выяў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Скульптурныя выявы жывёл як частка рытуалу. Натуралістычнасць і праўдзівасць выяў жывёл у пячорных роспісах і малюнках.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Увасабленне вобраза чалавека ў скульптуры. Палеалітычныя Венеры як сімвал урадлівасці. Ідалы як частка рытуальнай прасторы. Феномен і загадка кікладскіх ідалаў. Вобраз чалавека ў роспісах пячор.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артэфактаў першабытных часоў.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асаблівасцей увасаблення вобраза жывёлы і чалавека (на выбар) у творах мінулага і сучаснасці.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жывапіснай кампазіцыі з выявай адной або некалькіх жывёл у стылістыцы наскальнага жывапісу.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Выявы жывёл на сценах пячор Шавэ і Ласко (Францыя). «Алені, якія пераходзяць цераз раку», гравіроўка на розе (грот Лартэ, Францыя). Скульптура «Мядзведзь» (пячора Мантэспан, Францыя). Прыклады палеалітычных Венер. Венера з Касцёнак (Расія). Вялікі Шыгірскі ідал (Свярдлоўская вобласць, Расія). «Ідалы» з Кікладскіх астравоў, фрагменты роспісаў (цясніна Тасілін-Аджэр, Алжыр).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Асваенне прасторы: зараджэнне архітэктуры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Узаемадзеянне чалавека з навакольнай прасторай. Асаблівасці першабытных архітэктурных першаэлементаў. Жыллё першабытнага чалавека. Зямлянкі, паўзямлянкі. Стаянкі, паселішчы, гарадзішчы.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Культавая архітэктура. Пахаванні: грабніцы і курганы. Мегалітычныя збудаванні (менгіры, дальмены, вішапы, кромлехі). Стоўнхендж: загадкі і версіі паходжання.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архітэктурных збудаванняў першабытных часоў.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на найбольш цікавую версію паходжання дальменаў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Параўнанне архітэктурных збудаванняў першабытнай эпохі ў розных рэгіёнах.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эскізнага малюнка сучаснага дома з элементамі жылля першабытнага чалавека.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Менгіры (Францыя). Дальмены (Заходні Каўказ). Дальмены (Францыя). Кромлех Стоўнхендж (Англія). Вішапы (Аждаха-юрт, Гегамскі хрыбет, Арменія).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Першабытнае мастацтва на беларускіх землях (2 гадзіны).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Мастацтва першабытных часоў на беларускіх землях (1 гадзіна). Мастацтва першабытных часоў як адлюстраванне светапогляду першабытнага чалавека. Прыклады старажытнай пластыкі са стаянак на тэрыторыі Беларусі. Увасабленне вобразаў жывёлы і чалавека ў вырабах з косці і дрэва. Арнаментацыя керамікі. Творы ювелірнага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Паганская культура на беларускіх землях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Культавыя збудаванні і манументальная скульптура. Мастацкая культура этнічных супольнасцей крывічоў, дрыгавічоў і радзімічаў. Дэкаратыўна-прыкладное мастацтва: ювелірныя вырабы, дробная пластыка.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Працы сучасных мастакоў-керамістаў, жывапісцаў, натхнёных узорамі старажытнага мастацтва і беларускай міфалогіі.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апавядання-апісання вобразаў Вялеса,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Перуна,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Ярылы.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«У якіх абрадах ці святах я ўдзельнічаў».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Наведванне краязнаўчага музея свайго рэгіёна.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цацкі або бірулькі па матывах зааморфнай пластыкі (матэрыял і тэхніка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Гравіраваныя арнаментам пласціны з палеалітычнай стаянкі Юравічы. Гравіраваная костка з выявай жывёлы з мезалітычнай стаянкі Азёрнае. Неалітычная гравіраваная выява чалавека са стаянкі Азёрнае-2. Прадметы, знойдзеныя на неалітычнай стаянцы Асавец (статуэткі лася, змейкі, галава качачкі, антрапаморфныя выявы з косці і дрэва). Шклоўскі ідал, Слонімскі ідал, Даўгінаўскі ідал.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Фрагменты керамікі старажытных археалагічных культур на тэрыторыі Беларусі. Арнаментаваныя кераміка і прылады працы бронзавага веку. Упрыгажэнні жалезнага веку з меднага сплаву: фібулы, лунніцы, бранзалеты і іншыя.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Упрыгажэнні племянных аб’яднанняў: скроневыя кольцы, фібулы, грыўні. Металічныя і касцяныя падвескі ў выглядзе жывёл. Упрыгажэнні са шкла.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Палеалітычнае жыллё на стаянцы Юравічы. Гарадзішчы жалезнага веку (гарадзішча Нікадзімава). Культавае збудаванне на возеры Янава.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Мастацтва, застылае на тысячагоддзі: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Старажытны Егіпет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(4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Царства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сюжэты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выяўленчым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Егіпта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Ідэі вечнага жыцця ў старажытнаегіпецкай архітэктуры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Рытуальна-магічныя асновы мастацтва Старажытнага Егіпта. Старажытнаегіпецкія грабніцы. Эвалюцыя формы пірамід. Піраміды ў Гізе . Сувязь фігур сфінксаў з комплексам пірамід. Храмы Амона-Ра ў Карнаку і Луксоры.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Сюжэты і вобразы ў выяўленчым мастацтве Старажытнага Егіпта (1 гадзіна)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Мастацкі канон у выяўленчым мастацтве Старажытнага Егіпта. Адлюстраванне рэальнага жыцця і прадметнага свету ў роспісе грабніц. Памінальныя статуі як лепшыя ўзоры старажытнаегіпецкага партрэта. Статуі пісараў.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8. Дэкаратыўна-прыкладное мастацтва Старажытнага Егіпта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(1 гадзіна)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Егіпцяне – умелыя майстры-рамеснікі. Напрамкі дэкаратыўна-прыкладнога мастацтва Старажытнага Егіпта: кераміка, фаянс, шкловытворчасць, разьба па камені і дрэве. Прыклады ранніх помнікаў старажытнаегіпецкіх мастацкіх рамёстваў – посуд, адзенне, упрыгажэнні і амулеты. Мастацкія скарбы грабніцы Тутанхамона.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выяўленчага мастацтва Старажытнага Егіпта.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партрэтнай галерэі старажытнаегіпецкіх багоў.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прэзентацыі «Падарожжа па Егіпце» або «Дзе я хацеў бы пабываць у Егіпце».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Замалёўка-рэканструкцыя храма Амона-Ра ці іншага.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табліцы «Асаблівасці мастацкага канону ў старажытнаегіпецкім мастацтве».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 фігуры фараона ў адпаведнасці з канонам (тэхніка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прадмета дэкаратыўна-прыкладнога мастацтва (посуду, мэблі і іншых) у стылістыцы старажытнаегіпецкіх майстроў.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«Якія дасягненні старажытнаегіпецкай культуры выкарыстоўвае сучасны чалавек»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Архітэктура: піраміда фараона Джосера (Сакара); піраміды Хеопса, Хефрэна і Мікерына (Гіза); Вялікі Сфінкс фараона Хефрэна (Гіза); храм царыцы Хатшэпсут (Дэйр эль-Бахры); храм Амона (Карнак); храм Амона (Луксор); алея сфінксаў (Карнак).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выявы бога Асірыса. Фрагменты з «Кнігі мёртвых»; суд Асірыса, папірус Ані; роспіс з грабніцы «Паляванне ў нільскіх зарасніках» (Фівы); роспіс з грабніцы Хнумхатэпа «Збор пладоў» (Бэні-Хасан); роспіс у грабніцы «Егіпецкія сяляне, якія збіраюць папірус» (Дэйр эль-Медынэ); роспіс з грабніцы Хнумхатэпа «Кармленне антылоп» (Бэні-Хасан).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статуя фараона Хефрэна (Гіза); статуі фараона Рахатэпа і яго спадарожніцы Нафрэт (Мейдум); статуя Ранафера з грабніцы ў Сакары; «Нубійскія воіны», драўляныя скульптуры з грабніцы ў Сеуце; статуі фараона Аменхатэпа III (Фівы); рэльеф «Эхнатон з сям’ёй» (Ахетатон); рэльеф «Дачка Эхнатона з мужам» (Ахетатон); Тутмес. Бюст царыцы Неферціці (Ахетатон); статуя пісара Каі (Сакара).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каменная пасудзіна ў выглядзе качкі; пектараль Сенусерта III (золата, біруза, лазурыт, сердалік); падвеска з выявай жука-скарабея; куфэрак з грабніцы Тутанхамона (Фівы); алебастравая пасудзіна з грабніцы Тутанхамона (Фівы); залаты трон Тутанхамона; залатая пахавальная маска Тутанхамона (Фівы); сандалі фараона Тутанхамона; фаянсавая статуэтка «Гіпапатам»; шкляны флакон.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 Загадкі Старажытнага Егіпта: літаратура і музыка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Старажытнаегіпецкая міфалогія. Старажытнаегіпецкія апавяданні і казкі. Рэлігійныя гімны і павучанні як асноўныя жанры літаратуры. Іерогліфы – аснова старажытнаегіпецкага пісьменства.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Узаемасувязь музычнага мастацтва з рэлігійнымі абрадамі, масавымі святкаваннямі. Музычныя інструменты.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Выявы пісараў і музыкаў у скульптуры і жывапісе.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Старажытнага Егіпта.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Гутарка-абмеркаванне спосабу жыцця егіпцяніна старажытных часоў.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на лепшы малюнак егіпецкіх іерогліфаў (матэрыял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«Якія дасягненні старажытнаегіпецкай культуры выкарыстоўвае сучасны чалавек»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статуя пісара Каі з грабніцы (Сакара); стэла егіпецкай прынцэсы Неферэціябет з грабніцы з іерогліфамі (Гіза); рэльеф «Сляпы арфіст» з грабніцы Паатэнемхеба (Сакара).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роспіс з грабніцы Рэхміра «Музыкі» (Фівы); роспіс з грабніцы Нахта «Сляпы арфіст» (Фівы).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Літаратура: папірус «Сказание Синухе» (сюжэт); папірус «Сказка о потерпевшем кораблекрушение» (сюжэт).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Мастацтва праз тысячы гадоў: Старажытны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сход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гадзін)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Фантастычныя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Месапатаміі</w:t>
      </w:r>
      <w:proofErr w:type="spellEnd"/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Шумеры: цывілізацыя гліны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цывілізацыі шумераў: гарадская культура, развіццё пісьменства і рамёстваў. «Эпос о Гильгамеше» – найстаражытнейшы твор літаратуры, паэма пра сяброўства і подзвігі. Архітэктура шумераў: палацы, храмы, храмавыя вежы-зікураты. Скульптура: выявы жывёл, багоў, цароў. Майстэрства рамеснікаў у рабоце з глінай, каменем, каштоўнымі матэрыяламі. Музычныя інструменты шумераў – сведчанне найстаражытнейшай музычнай культуры.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 Мастацтва Вавілона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Старажытнававілонскае мастацтва як узор развіцця шумерскіх традыцый. Стэлы як помнікі манументальнага мастацтва. Круглыя скульптуры. Асаблівасці новававілонскай архітэктуры. Стварэнне найбуйнейшага гарадскога і палацава-храмавага комплексу. Цуд свету «Вісячыя сады». Сінтэз архітэктуры і дэкаратыўнага мастацтва. Творы дэкаратыўна-прыкладнога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12. Архітэктура і мастацтва Асірыі (1 гадзіна).</w:t>
      </w:r>
    </w:p>
    <w:p w:rsidR="0035489F" w:rsidRPr="0035489F" w:rsidRDefault="0035489F" w:rsidP="0035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Асірыйскае мастацтва – адлюстраванне ваеннай сілы і імперскай улады правіцеляў. Гарады і царскія палацы Асірыі. Сюжэты дэкаратыўных рэльефаў: сцэны бітваў, палявання, прыдворнага жыцця. Статуі асірыйскіх цароў. Выявы рэальных і фантастычных жывёл у асірыйскім мастацтве. Творы прыкладнога мастацтва: ювелірныя ўпрыгажэнні, разьба па слановай косці, вышыўка.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Старажытнага Ірана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Вытокі стылю старажытнаіранскага (ахеменідскага) выяўленчага мастацтва. Старажытнаіранскае мастацтва – услаўленне магутнасці цара і яго дзяржавы. Своеасаблівае выкарыстанне ў Старажытным Іране мастацкай спадчыны розных культур. Парадная палацавая архітэктура ў Персепалі і Сузах. Сюжэты каменных рэльефаў: культавыя і прыдворныя цырымоніі, чароды воінаў і даннікаў. Тэхнікі гравіроўкі і чаканкі. Зааморфныя і раслінныя матывы ў ювелірных вырабах. Разныя каменныя пячаткі.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Месапатаміі.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 фрагментаў «Эпоса о Гильгамеше». Абмеркаванне асноўных сюжэтных ліній.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Замалёўка-рэканструкцыя «Вісячых садоў».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Праект-даследаванне «Якія дасягненні культуры Двурэчча выкарыстоўвае сучасны чалавек» (групавая работа).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Архітэктура: Белы храм (Урук); зікурат (Ур); зікурат Этэменанкі; палац Ашурнасірапала II у Кальху (Німрудзе); палац Саргона ІІ (Дур-Шарукін); «Вісячыя сады» (варыянты рэканструкцыі) (Вавілон); вароты багіні Іштар (Вавілон). грабніца цара Кіра; скальныя грабніцы цара Дарыя і яго пераемнікаў (Накш і Рустам); палацы ў Персепалі і Сузах.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«Стэла каршуноў»; галава Саргона Вялікага (Ніневія); статуя Гудзея, правіцеля Лагаша; медная статуэтка цара Ур-Намы – будаўніка зікурата (Ур); храмавая фігурка чыноўніка Эбіх-іля з Мары; статуя багіні Іштар (Мары); стэла цара Хамурапі; рэльеф «Чалавек з казлянём» з палаца цара Саргона ІІ (Дур-Шарукін); рэльеф «Воін, які вядзе каня» з палаца Саргона ІІ (Дур-Шарукін); статуі быкоў – шэду – з палаца цара Саргона ІІ (Дур-Шарукін); рэльефныя кампазіцыі ў палацы Артаксеркса (Персепаль).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цыліндрычная пячатка Саргона; штандар з Ура; грыўна з галавамі львіц; залаты рытон.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Літаратура: прысвячальны надпіс на каменнай таблічцы з Шумера; «Эпос о Гильгамеше» (сюжэт).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Ідэалы прыгажосці ў мастацтве Старажытнай Індыі (2 гадзіны).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 Культура Харапы як калыска старажытнаіндыйскага мастацтва (1 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Планіроўка гарадоў Харапы, асноўныя тыпы збудаванняў. Ганчарнае мастацтва. Каменныя пячаткі з выявамі жывёл і фантастычных істот. Вобраз чалавека ў скульптуры. Ювелірнае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15. Мастацтва Старажытнай Індыі (1 гадзіна).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Роля рэлігіі ў развіцці культуры Старажытнай Індыі. Літаратурныя помнікі Старажытнай Індыі як крыніца ведаў пра яе мастацкую культуру. «Сказание о Раме» як самы папулярны сюжэт індыйскага мастацтва. Культавая архітэктура Старажытнай Індыі. Будыйскія ступы як захавальнікі свяшчэнных каштоўнасцей. Пячорныя храмы чайцьі. Каменныя калоны Стамбха. Выявы святочных шэсцяў і цырымоній ва ўнутраным і знешнім убранні храмаў. Вобразы багоў і жывёл у скульптуры. Ювелірнае мастацтва і вырабы з бронзы.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Старажытнай Індыі.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 і пераказ сюжэта «Сказания о Раме».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Абмеркаванне асноўных сюжэтных ліній.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«Адрозненне архітэктуры Харапы ад архітэктуры іншых краін Старажытнага свету».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«Якія дасягненні культуры Старажытнай Індыі выкарыстоўвае сучасны чалавек»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эскіза пакрывала з індыйскімі дэкаратыўнымі матывамі (сланы, узор «індыйскі агурок» і іншыя).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Абмеркаванне работ.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ступа (Санчы); храмава-пячорны комплекс (Карлі); храмава-пячорны комплекс (Аджанта).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фрэскі Аджанты.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Ільвіная капітэль з калоны Ашокі (Сарнатх); шматфігурныя рэльефы на ўсходняй браме ступы (Санчы); статуя Буды (Таксіль); скульптура «Геній з кветкамі». скульптуры і рэльефы ў храмах Аджанты.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царскія завушніцы эпохі праўлення Сатаваханаў (Андхра-Прадэш); бронзавая статуэтка «Дзяўчына, якая танцуе» (Махенджа-Дара); бронзавыя статуэткі «Натараджы» (Шыва, які танцуе).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 «рага».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Кітая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мудрасць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сузіральнасць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(2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16. Мастацтва Старажытнага Кітая: прыгажосць у дэталях (1 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Літаратурная спадчына Канфуцыя. Мастацтва каліграфіі. Паэтызацыя прыроднага свету ў жывапісе на скрутках. Вынаходлівасць у дэкаратыўна-прыкладным мастацтве (кераміка, шоўк). Кітайскі фарфор.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Манументальнасць архітэктуры і скульптуры Старажытнага Кітая (1 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Вялікая Кітайская сцяна як унікальны ўзор абарончага дойлідства. Пахавальныя комплексы. Вобразы воінаў у скульптуры. Жыллё з яруснымі дахамі як правобраз архітэктуры культавага і грамадскага прызначэння. Жыллёвая архітэктура.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Старажытныя тэатралізаваныя паказы Кітая: «Гульні з ільвамі», «Шэсце з цмокам».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Старажытнага Кітая.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пра асаблівасці старажытнакітайскай мастацкай культуры.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знака-сімвала ў стылі кітайскіх іерогліфаў.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Конкурс-даследаванне «Цікавыя гісторыі і легенды пра Вялікую Кітайскую сцяну»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(макета) старажытнакітайскай пагады (групавая работа) (матэрыял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 аднаго з персанажаў тэатралізаванага паказу Старажытнага Кітая. Абмеркаванне работ.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«Якія дасягненні культуры Старажытнага Кітая выкарыстоўвае сучасны чалавек» (групавая работа).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падземны комплекс імператара Цынь Шыхуандзі; Вялікая Кітайская сцяна; пагада Сун’юэсы ля гары Суншань; пайлоу (Шаалінь).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В. Січжы. «Ліст пасля снегу» (копія). «Коннік верхам на цмоку». «Дама з цмокам і феніксам»; Г. Кайчжы. «Фея ракі Ло», «Павучанні старэйшай прыдворнай дамы».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Скульптура: бронзавая статуя чалавека (Саньсіндуй); «Тэракотавая армія» Цынь Шыхуандзі; тэракотавыя статуэткі дзяўчат.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Дэкаратыўна-прыкладное мастацтва: кітайскія іерогліфы на панцыры чарапахі; керамічныя пасудзіны Яншаа; бронзавыя пасудзіны; паліваная кераміка; мадэль кітайскага жылога дома.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Літаратура: Ц. Чжы. «Фея реки Ло».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Атланты і карыятыды: мастацтва старажытнай грэцыі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(9 гадзін)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18. 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фантазія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крыт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мікенска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Загадкавая цывілізацыя Старажытнага Крыта. Лабірынты палацавага комплексу ў Кносе. Цыклапічныя сцены Старажытных Мікен і Тырынфа.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Разнастайнасць сюжэтаў фрэскавага жывапісу – абрады і святы, прыродны і жывёльны свет, вобраз чалавека.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дэкаратыўна-прыкладнога мастацтва: рытоны, керамічны посуд, ювелірныя вырабы, двухбаковыя баявыя сякеркі (лабрысы).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Легенда пра Мінатаўра: пераасэнсаванне крыта-мікенскіх сюжэтаў і вобразаў у культуры наступных эпох.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крыта-мікенскага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Гутарка-абмеркаванне асноўных тэм крыта-мікенскага выяўленчага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Конкурс-даследаванне «Лабірынты палацавых комплексаў: мінулае і сучаснасць».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відэашэрага помнікаў архітэктуры крыта-мікенскага перыяду (у розных ракурсах і розных часавых адрэзках).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 аднаго з прадметаў дэкаратыўна-прыкладнога мастацтва (рытон, лабрыс і іншыя).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Кноскі палац (в. Крыт); палац Фэста (в. Крыт); палац у Тырынфе; Ільвіныя вароты (Мікены); грабніца Агамемнана (Мікены).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фрэска «Сіняя птушка» (Кноскі палац); фрэска «Гульні з быком» (Кноскі палац); фрэска «Парыжанка» (Кноскі палац); фрэска «Марская экспедыцыя» (Заходні дом, в. Фера); фрэска «Мікенянка» (Мікены).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керамічныя вазы (Фэст); маска Агамемнана (Мікены); ваза з воінамі (Мікены); псеўдаамфара з грабніцы (в. Кос); арнаментаваныя залатыя мінойскія лабрысы; рытон у выглядзе галавы быка.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Старажытнагрэчаская архітэктура: узор для будучых стагоддзяў (2 гадзіны).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 Ордарная сістэма ў старажытнагрэчаскай архітэктуры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Эстэтычныя і канструктыўныя асаблівасці дарычнага, іанічнага і карынфскага ордараў. Універсальны характар класічнай архітэктуры, заснаванай на ордарнай сістэме.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20. Грэчаскі храм – ідэал прыгажосці і гармоніі ў архітэктуры (1 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Афінскі акропаль як эстэтычная дамінанта горада. Сістэма архітэктурнай кампазіцыі ўсяго ансамбля і яго асноўныя збудаванні. Задума і планіроўка Эрэхтэёна.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помнікаў старажытнагрэчаскай архітэктуры.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 старажытнагрэчаскіх ордараў (дарычнага, іанічнага, карынфскага).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«Элементы старажытнагрэчаскіх ордараў у архітэктуры майго горада (сталіцы)».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«Акропаль як культурны цэнтр старажытнагрэчаскага горада».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эскіза-схемы аднаго са старажытнагрэчаскіх храмаў.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Храм Апалона (Карынф); храм Геры-1 (Пестум); храм Пасейдона (Пестум); Іктын і Калікрат. Парфенон, Афінскі акропаль; Калікрат. Храм Нікі Аптэрас; Эрэхтэён. Афінскі акропаль; Мнесікл. Прапілеі Афінскага акропаля; храм Апалона (Басы); руіны храма Зеўса Алімпійскага (Афіны); алтар Зеўса (Пергам).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Выяўленчае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Грэцыі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21. Вобраз чалавека ў мастацтве Старажытнай Грэцыі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Старажытнагрэчаскі ідэал чалавека. Тэма чалавека – асноўная тэма мастацтва. Архаічныя коры. Прыгожыя боствы ў старажытнагрэчаскай скульптуры. Перадача вобраза чалавека ў скульптуры Старажытнай Грэцыі. Пошук ідэальных прапорцый цела чалавека. Віды рэльефу і яго мастацкая спецыфіка.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22. Керамічныя вырабы Старажытнай Грэцыі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Кераміка старажытных грэкаў: разнастайнасць форм посуду. Чорнафігурны і чырвонафігурны грэчаскі вазапіс. Асаблівасці арнаменту.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Адлюстраванне тэм і сюжэтаў выяўленчага мастацтва Старажытнай Грэцыі ў мастацкай культуры наступных часоў.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Успрыманне і абмеркаванне твораў выяўленчага мастацтва Старажытнай Грэцыі.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«Асаблівасці выявы чалавека ў старажытнагрэчаскім мастацтве».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галерэі старажытнагрэчаскіх скульптурных твораў, у якіх увасоблены вобраз чалавека.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старажытнагрэчаскай вазы (форма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статуя коры; Масхафор («той, хто нясе цяля»); Мірон. «Дыскабол», «Афіна ў спрэчцы з Марсіем»; Фідый і яго вучні. «Пасейдон, Апалон і Артэміда», «Коннікі» з фрыза Парфенона; рэльефы «Панафінейскае шэсце», «Юнакі з гідрыямі» (пад кіраўніцтвам Фідыя); «Дэльфійскі фурман» (Дэльфійскае свяцілішча Апалона); Праксіцель. «Гермес з немаўлём Дыянісам», «Галава Афрадыты»; «Ніка Самафракійская»; Леахар. «Артэміда з касуляю», стэла Гегеса (служанка і спадарыня); «Венера Мілоская»; Агесандр, Палідор, Афінадор. «Лаакаон і яго сыны»; фрагмент фрыза алтара Зеўса «Бітва багоў і гігантаў»; Паліеўкт. «Дэмасфен».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Клітый. Чорнафігурны кратэр («Ваза Франсуа»); чорнафігурная чаша «Дыяніс у ладдзі»; чорнафігурная гідрыя; чырвонафігурная амфара «Кіфарыст»; чырвонафігурны скіфас «Прыям з дарамі просіць Ахілеса аддаць яму цела Гектара»; Эксекій. Чорнафігурная амфара «Ахіл і Аякс за гульнёй у косці»; чырвонафігурная амфара «Рыштунак воіна»; белы лекіф «Памерлы воін сядзіць перад сваім надмагільным помнікам у прысутнасці сваяка, які прыйшоў ушанаваць яго памяць»; адбітак з эліністычнай пячаткі «Грэчаскі скульптар за працай».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23. Цуды свету ў Старажытнай Грэцыі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Архітэктурныя збудаванні, якія ўвайшлі ў пералік сямі цудаў свету: храм Артэміды Эфескай, грабніца цара Маўсола, Фароскі маяк.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Скульптуры, якія ўвайшлі ў пералік сямі цудаў свету: статуя Зеўса ў Алімпіі (скульптар Фідый) і статуя Геліяса (Калос Радоскі).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старажытнагрэчаскіх твораў, якія ўвайшлі ў пералік цудаў свету.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«Што такое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Цуды свету»».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Замалёўка аднаго з твораў Старажытнай Грэцыі, які ўвайшоў у пералік цудаў свету.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храм Артэміды Эфескай (рэканструкцыя); грабніца цара Маўсола (Галікарнас) (рэканструкцыя); Александрыйскі маяк (в. Фарос) (рэканструкцыя).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Фідый. Статуя Зеўса (Алімпія); статуя Геліяса.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24. 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Гармонія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думкі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слов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Грэцыі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Вытокі літаратуры. Цыклы міфаў як адлюстраванне праблем і мар жыхароў Старажытнай Грэцыі (траянскі і аргоскі цыклы). Эпічныя паэмы «Іліяда» і «Адысея» Гамера.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Крылатыя выразы, звязаныя з асаблівасцямі старажытнагрэчаскай мастацкай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літаратурных твораў Старажытнай Грэцыі.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Выразнае чытанне ўрыўкаў з «Іліяды» Гамера (гекзаметр).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  <w:t xml:space="preserve">Праект-даследаванне «Што азначае гэты выраз (гордзіеў вузел, дамоклаў меч, ахілесава пята, цэрбер і іншыя)?» (групавая работа).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слоўніка старажытнагрэчаскіх устойлівых словазлучэнняў.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Літаратура: Гамер. «Іліяда» (сюжэт), «Адысея» (сюжэт); лірычная паэзія (аўтар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«Алкей і Сапфо», роспіс вазы.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Бібліятэка (Александрыя) (рэканструкцыя); бібліятэка (Пергам) (рэканструкцыя).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музыка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Грэцыі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25. Старажытнагрэчаская драма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жанру трагедыі. Сюжэты і вобразы старажытнагрэчаскіх трагедый. Асноўныя тэмы і вобразы старажытнагрэчаскіх камедый.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26. Гульні-спаборніцтвы як аснова музычнага і тэатральнага мастацтва Старажытнай Грэцыі(1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Гульні-спаборніцтвы як спосаб выяўлення пераможцаў у спорце і мастацтве. Старажытнагрэчаскія музычныя інструменты. Асаблівасці музычных спаборніцтваў. Арганізацыя тэатральных паказаў. Будаўніцтва тэатральных збудаванняў у Старажытнай Грэцыі. Акцёрская гульня, афармленне спектакляў.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асаблівасцей тэатральнага мастацтва Старажытнай Грэцыі.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 ўрыўкаў з твораў Эсхіла, Арыстафана. Абмеркаванне сюжэтаў.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Інсцэніроўка ўрыўка старажытнагрэчаскай п’есы (на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трагічнай або камічнай маскі старажытнагрэчаскага акцёра ў тэхніцы папяровай пластыкі.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Літаратура: Эсхіл. Трагедыя «Праметэй прыкуты» (сюжэт); Арыстафан. Камедыя «Жабы» (сюжэт).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антычны тэатр (Дэльфы); антычны тэатр (Прыена); тэатр Дыяніса (Афіны); антычны тэатр (Эпідаўр).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роспіс пасудзіны «Праметэй, якога раздзірае арол»; роспіс вазы «Акцёры з маскамі»; роспіс вазы «Паядынак Арэса з Гефестам у прысутнасці Геры»; сцяна антычнага саркафага з выявай драматурга і музы трагедыі; рымская копія старажытнагрэчаскага рэльефу «Камедыёграф Менандр з камедыйнымі маскамі»; роспіс вазы «Музычны ўрок»; роспіс чашы «Жанчына, якая іграе на аўлосе»; роспіс пасудзіны «Арфей і фракійцы»; роспіс вазы «Музыка, які грае на аўлосе»; роспіс вазы «Кіфарэд»; Дэльфійскі камень з гімнам Апалону.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Мастацтва Старажытнага Рыма: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пасланне ў будучыню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(7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27. Мастацтва этрускаў: папярэднікі вялікіх рымлян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Мастацкая культура этрускаў як папярэдніца мастацтва Старажытнага Рыма. Загадкі і таямніцы культуры этрускаў. Архітэктура этрускіх грабніц. Пахавальная скульптура: саркафагі і канопы. Шэдэўры этрускіх майстроў у тэракоце і бронзе. «Марскі стыль» у вазапісе.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ўзораў этрускага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«Легенда пра Ромула і Рэма: загадкі гісторыі».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вуснага апавядання «Як выглядалі этрускі» (на падставе засваення твораў выяўленчага і дэкаратыўна-прыкладнога мастацтва).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Порта дэль Арка ў Вальтэры; грабніца Тумула ў Цэрэ.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Жывапіс: фрагмент роспісу грабніцы Трыклінія «Музыка» (Тарквінія); роспіс грабніцы Львоў «Музыкі і танцоры» (Тарквінія); фрагмент роспісу грабніцы Палявання і Рыбнай лоўлі (Тарквінія).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Апалон з храма Апалона (Веі); бронзавая статуя «Хімера».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трыножнік з катлом з грабніцы Барберыні (Палесціна); ваенны рыштунак з грабніцы Воіна ў Ланувіі каля Рыма; канопы (пахавальныя урны); этрускае люстэрка.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Пераемнасць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наватарства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Рыма (2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28. Архітэктура Старажытнага Рыма: наватарства, веліч і інжынернае майстэрства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Горадабудаўніцтва і рацыянальнасць арганізацыі гарадскога жыцця. Рымскі форум як цэнтр грамадскага жыцця. Асэнсаванне арачна-скляпеністай канструкцыі. Вынаходства бетону. Садружнасць архітэктараў і інжынераў: віядукі, акведукі, ратонды, брукаваныя дарогі, трыумфальныя аркі і калоны, грамадскія фантаны.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29. Выдатныя пабудовы Старажытнага Рыма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Рымскі Пантэон – «храм усіх багоў». Калізей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адно з найвялікшых архітэктурных збудаванняў Старажытнага Рыма. Калона Траяна і форум Траяна. Рымскія тэрмы як месца для культурнага адпачынку. Тэрмы Каракалы.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прыкладаў старажытнарымскай архітэктуры.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на тэму «Старажытны Рым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энцыклапедыя архітэктуры».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Падрыхтоўка відэашэрага архітэктурных збудаванняў Старажытнага Рыма (у розных ракурсах і розных часавых адрэзках).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Замалёўка-рэканструкцыя рымскага Пантэона (Калізея).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«Матывы старажытнарымскага дойлідства ў архітэктуры маёй краіны».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Апіева дарога; мост Фабрыцыя праз Тыбр; Табуларый на Рымскім форуме (графічная рэканструкцыя); форум Юлія Цэзара; форум Траяна; храм Геркулеса на Бычыным форуме; храм Весты ў Цівалі; храм Пантэон; трыумфальная арка Ціта; амфітэатр Флавіяў; трыумфальная арка імператара Канстанціна; тэрмы Каракалы.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Рэалістычнасць вобразаў у в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ыяўленч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Рыма (2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30. Партрэтны жанр у скульптуры Старажытнага Рыма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(1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Індывідуалізацыя ў рымскай скульптуры. Бюст і статуя як асноўныя формы старажытнарымскага партрэта. Конны манумент Марку Аўрэлію. Адлюстраванне моды ў старажытнарымскіх скульптурных партрэтах. Антычныя камеі на мяжы скульптуры і дэкаратыўна-прыкладнога мастацтва: тэхніка стварэння і асноўныя сюжэты.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31. Своеасаблівасць тэхнік манументальнага жывапісу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Фрэска і мазаіка. Мазаікі рымскіх тэрм. Разнастайнасць малюнкаў, знойдзеных у Пампеях.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выяўленчага мастацтва Старажытнага Рыма.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«Рэалістычнасць старажытнарымскага скульптурнага партрэта».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 скульптурнай партрэтнай галерэі выдатных дзеячаў Старажытнага Рыма.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творчай работы «Фантазія на тэму старажытнарымскага жывапісу» (матэрыял 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Праект-даследаванне «Мода Старажытнага Рыма».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мазаіка «Магнат»; партрэт Септымія Севера з сям’ёй; «Навучанне Ахіла». Фрэска з базілікі ў Геркулануме; віла Містэрый. «Містэрыя, прысвечаная культу Дыяніса» (Пампеі); партрэт старога рымляніна; партрэт Юлія Цэзара; насценны роспіс «Певень, які дзяўбе вінаград» (Геркуланум); фрэска «Нацюрморт» (Пампеі); роспіс вілы «Пастух з козамі» (Боскатрэказэ); «Фрэска вілы Боскарэале»; мазаікі з вілы Адрыяна (Цівалі); мазаіка «Бітва Аляксандра з Дарыем» (Пампеі).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Скульптура: статуя з Прыма Порта «Імператар Аўгуст»; бюст невядомага мужчыны; статуя рымляніна з бюстамі продкаў; бюст Лівіі; бюст Веспасіяна; бюст імператара Тыберыя; галава імператара Нерона; бюст Марка Аўрэлія; галава імператара Траяна; бюст імператара Адрыяна; бюст Каракалы; конная статуя імператара Марка Аўрэлія.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камея «Арол з пальмавай галінай і вянком»; «Камея Ганзага»; сярэбраны бюст Луцыя Вера ў даспехах з Марэнга; мармуровы стол (Пампеі).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Літаратура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музыка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Старажытным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Рыме (2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32. Залаты век літаратуры ў Старажытным Рыме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Уплыў мастацтва старажытных грэкаў і этрускаў на развіццё старажытнарымскай культуры. «Энеіда» Вергілія і оды Гарацыя як увасабленне рымскіх этычна-эстэтычных ідэалаў. «Метамарфозы» Авідзія як міфалагічная энцыклапедыя.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33. Тэатр і музыка ў Старажытным Рыме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Музычныя інструменты і малюнкі музыкаў. Вытокі тэатральнага мастацтва ў Старажытным Рыме. Асаблівасці старажытнарымскай тэатральнай архітэктуры. Рымская драматургія. Адрозненне старажытнарымскага тэатра ад старажытнагрэчаскага.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Крылатыя выразы, звязаныя з асаблівасцямі старажытнарымскай мастацкай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старажытнарымскай літаратуры, асаблівасцей музычнага і тэатральнага мастацтва.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Выразнае чытанне ўрыўкаў з твораў Вергілія, Гарацыя, Авідзія.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старажытнагрэчаскага і старажытнарымскага тэатраў. Абмеркаванне.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Праект-даследаванне «Што азначае гэты выраз (каханне сляпое, папера ўсё зносіць, белая варона, з ног да галавы і іншыя)?» (групавая работа).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Інсцэніроўка ўрыўка з камедыі Плаўта (на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тэатр Пампея на Марсавым полі; тэатр Марцэла; тэатр у Араўзіёне (рэканструкцыя).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рэльеф «Сцэна з трагедыі»; рэльеф «Сцэна з рымскай камедыі».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Выяўленчае мастацтва: мазаіка «Тэатральная сцэна» (Пампеі); мазаіка «Паэт Вергілій піша «Энеіду»» (побач музы Кліа і Мельпамена); мазаіка «Акцёры рыхтуюцца да спектакля».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Літаратура: урыўкі з твораў Вергілія, Гарацыя, Авідзія (на выбар); Плаўт. «Кубышка» (сюжэт).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34. Творчы ўрок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Паўтарэнне і абагульненне пройдзенага матэрыялу.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35. Творчы праект (1 гадзіна).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Мастацкая культура першабытнага грамадства.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Старажытнага Егіпта.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Старажытнага Усходу.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Асаблівасці развіцця мастацкай культуры Антычнасці.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Уплыў мастацкай культуры старажытных цывілізацый на развіццё мастацкай культуры наступных эпох.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Выстава работ (праектаў) вучняў.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Прэзентацыя і абарона работ (праектаў).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Асноўныя патрабаванні 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да вынікаў вучэбнай дзейнасці вучняў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VII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 КЛАСА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уяўленне: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асаблівасці развіцця мастацтва першабытных часоў, Старажытнага Егіпта, Старажытнага Усходу, Антычнасці;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першабытнага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беларускіх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землях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паняццяў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«жанры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міф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сімвал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«канон»;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сродкі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розных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увасаблення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рамках час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перыядаў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якія вывучаюцца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першабытнага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старажытных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цывілізацый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Антычнасці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тэму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мастацкага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дыферэнцыраваць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жанрах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суадносіць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мастацкія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гістарычным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перыядам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які вывучаецца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выказваць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абгрунтоўваць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сваё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стаўленне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увасабляць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розных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відах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мастацка-творчай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пошуку і крытычнага адбору мастацтвазнаўчай інфармацыі ў крыніцах рознага тыпу;</w:t>
      </w:r>
    </w:p>
    <w:p w:rsidR="0035489F" w:rsidRPr="0035489F" w:rsidRDefault="0035489F" w:rsidP="003548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мінімальнымі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навыкамі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аналізу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</w:t>
      </w:r>
      <w:proofErr w:type="spellEnd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35489F" w:rsidRPr="0035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F"/>
    <w:rsid w:val="00033502"/>
    <w:rsid w:val="0035489F"/>
    <w:rsid w:val="009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7E5D"/>
  <w15:chartTrackingRefBased/>
  <w15:docId w15:val="{D8691EB5-1BB7-434F-ACFA-AD1D703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3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3548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548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35489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35489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35489F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35489F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35489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5489F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5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89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54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35489F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35489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35489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5489F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35489F"/>
  </w:style>
  <w:style w:type="paragraph" w:styleId="a5">
    <w:name w:val="header"/>
    <w:basedOn w:val="a1"/>
    <w:link w:val="a6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354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89F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3548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489F"/>
    <w:rPr>
      <w:rFonts w:cs="Times New Roman"/>
    </w:rPr>
  </w:style>
  <w:style w:type="character" w:styleId="a9">
    <w:name w:val="Hyperlink"/>
    <w:uiPriority w:val="99"/>
    <w:rsid w:val="0035489F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35489F"/>
    <w:rPr>
      <w:rFonts w:cs="Times New Roman"/>
      <w:i/>
    </w:rPr>
  </w:style>
  <w:style w:type="paragraph" w:styleId="ab">
    <w:name w:val="List Paragraph"/>
    <w:basedOn w:val="a1"/>
    <w:uiPriority w:val="99"/>
    <w:qFormat/>
    <w:rsid w:val="0035489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35489F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35489F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35489F"/>
    <w:rPr>
      <w:rFonts w:cs="Times New Roman"/>
      <w:b/>
    </w:rPr>
  </w:style>
  <w:style w:type="character" w:customStyle="1" w:styleId="w">
    <w:name w:val="w"/>
    <w:uiPriority w:val="99"/>
    <w:rsid w:val="0035489F"/>
    <w:rPr>
      <w:rFonts w:cs="Times New Roman"/>
    </w:rPr>
  </w:style>
  <w:style w:type="paragraph" w:customStyle="1" w:styleId="af0">
    <w:name w:val="[Без стиля]"/>
    <w:rsid w:val="00354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35489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3548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35489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35489F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35489F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35489F"/>
  </w:style>
  <w:style w:type="character" w:styleId="af4">
    <w:name w:val="annotation reference"/>
    <w:uiPriority w:val="99"/>
    <w:semiHidden/>
    <w:unhideWhenUsed/>
    <w:rsid w:val="0035489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5489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5489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489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48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35489F"/>
  </w:style>
  <w:style w:type="table" w:styleId="af9">
    <w:name w:val="Table Grid"/>
    <w:basedOn w:val="a3"/>
    <w:rsid w:val="00354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35489F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5489F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35489F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35489F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35489F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5489F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5489F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5489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35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35489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35489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35489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35489F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35489F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35489F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35489F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35489F"/>
  </w:style>
  <w:style w:type="paragraph" w:styleId="23">
    <w:name w:val="Body Text Indent 2"/>
    <w:basedOn w:val="a1"/>
    <w:link w:val="28"/>
    <w:uiPriority w:val="99"/>
    <w:rsid w:val="0035489F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35489F"/>
  </w:style>
  <w:style w:type="character" w:customStyle="1" w:styleId="16">
    <w:name w:val="Основной текст с отступом Знак1"/>
    <w:link w:val="aff"/>
    <w:uiPriority w:val="99"/>
    <w:locked/>
    <w:rsid w:val="0035489F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354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89F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35489F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35489F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35489F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35489F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35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35489F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354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35489F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35489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35489F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35489F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35489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3548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35489F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35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35489F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5489F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5489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35489F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35489F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35489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5489F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5489F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5489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35489F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35489F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35489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35489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35489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35489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35489F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35489F"/>
  </w:style>
  <w:style w:type="paragraph" w:customStyle="1" w:styleId="afff1">
    <w:name w:val="Ñàíü¸"/>
    <w:basedOn w:val="a1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35489F"/>
  </w:style>
  <w:style w:type="character" w:customStyle="1" w:styleId="c4">
    <w:name w:val="c4"/>
    <w:basedOn w:val="a2"/>
    <w:uiPriority w:val="99"/>
    <w:rsid w:val="0035489F"/>
  </w:style>
  <w:style w:type="paragraph" w:customStyle="1" w:styleId="c25">
    <w:name w:val="c2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35489F"/>
  </w:style>
  <w:style w:type="paragraph" w:customStyle="1" w:styleId="c58">
    <w:name w:val="c58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5489F"/>
  </w:style>
  <w:style w:type="paragraph" w:customStyle="1" w:styleId="c35">
    <w:name w:val="c3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3548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548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35489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35489F"/>
  </w:style>
  <w:style w:type="paragraph" w:customStyle="1" w:styleId="111">
    <w:name w:val="Список_11"/>
    <w:uiPriority w:val="99"/>
    <w:rsid w:val="0035489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5489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5489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5489F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5489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5489F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5489F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35489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35489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5489F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3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35489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35489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35489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35489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5489F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5489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5489F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35489F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35489F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35489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35489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35489F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35489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35489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35489F"/>
    <w:rPr>
      <w:b/>
      <w:bCs/>
    </w:rPr>
  </w:style>
  <w:style w:type="character" w:customStyle="1" w:styleId="afffe">
    <w:name w:val="курсив"/>
    <w:uiPriority w:val="99"/>
    <w:rsid w:val="0035489F"/>
    <w:rPr>
      <w:i/>
      <w:iCs/>
    </w:rPr>
  </w:style>
  <w:style w:type="character" w:customStyle="1" w:styleId="affff">
    <w:name w:val="полужирный курсив"/>
    <w:uiPriority w:val="99"/>
    <w:rsid w:val="0035489F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35489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35489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35489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35489F"/>
    <w:rPr>
      <w:i/>
      <w:iCs/>
    </w:rPr>
  </w:style>
  <w:style w:type="paragraph" w:customStyle="1" w:styleId="1d">
    <w:name w:val="Заголовок1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35489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5489F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35489F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35489F"/>
    <w:rPr>
      <w:b/>
      <w:bCs/>
    </w:rPr>
  </w:style>
  <w:style w:type="character" w:customStyle="1" w:styleId="200">
    <w:name w:val="разрядка 200"/>
    <w:uiPriority w:val="99"/>
    <w:rsid w:val="0035489F"/>
  </w:style>
  <w:style w:type="paragraph" w:customStyle="1" w:styleId="affff6">
    <w:name w:val="Практическая названи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35489F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35489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35489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35489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35489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5489F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35489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35489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5489F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35489F"/>
  </w:style>
  <w:style w:type="character" w:customStyle="1" w:styleId="txt">
    <w:name w:val="txt"/>
    <w:uiPriority w:val="99"/>
    <w:rsid w:val="0035489F"/>
  </w:style>
  <w:style w:type="character" w:customStyle="1" w:styleId="39">
    <w:name w:val="Основной текст (3)_"/>
    <w:link w:val="310"/>
    <w:uiPriority w:val="99"/>
    <w:locked/>
    <w:rsid w:val="0035489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35489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35489F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35489F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5489F"/>
  </w:style>
  <w:style w:type="character" w:customStyle="1" w:styleId="43">
    <w:name w:val="Основной текст (4)_"/>
    <w:link w:val="4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5489F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35489F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35489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35489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35489F"/>
    <w:rPr>
      <w:u w:val="thick"/>
    </w:rPr>
  </w:style>
  <w:style w:type="table" w:customStyle="1" w:styleId="118">
    <w:name w:val="Сетка таблицы1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35489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35489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35489F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35489F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35489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35489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35489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35489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35489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35489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35489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35489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35489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35489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35489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35489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35489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35489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35489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35489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35489F"/>
    <w:pPr>
      <w:jc w:val="center"/>
    </w:pPr>
    <w:rPr>
      <w:b/>
      <w:bCs/>
    </w:rPr>
  </w:style>
  <w:style w:type="paragraph" w:customStyle="1" w:styleId="Normal1">
    <w:name w:val="Normal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35489F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35489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35489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35489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35489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35489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35489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548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35489F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35489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35489F"/>
    <w:pPr>
      <w:spacing w:line="80" w:lineRule="atLeast"/>
    </w:pPr>
  </w:style>
  <w:style w:type="paragraph" w:customStyle="1" w:styleId="U11">
    <w:name w:val="U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5489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35489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5489F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35489F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35489F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35489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35489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35489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35489F"/>
  </w:style>
  <w:style w:type="character" w:customStyle="1" w:styleId="s1">
    <w:name w:val="s1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5489F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5489F"/>
    <w:rPr>
      <w:color w:val="000000"/>
      <w:w w:val="100"/>
    </w:rPr>
  </w:style>
  <w:style w:type="character" w:customStyle="1" w:styleId="s3">
    <w:name w:val="s3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35489F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5489F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35489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35489F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35489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35489F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35489F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35489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5489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35489F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35489F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35489F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35489F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35489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5489F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35489F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35489F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35489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35489F"/>
  </w:style>
  <w:style w:type="paragraph" w:customStyle="1" w:styleId="311">
    <w:name w:val="Заголовок №31"/>
    <w:basedOn w:val="a1"/>
    <w:link w:val="3b"/>
    <w:uiPriority w:val="99"/>
    <w:rsid w:val="0035489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5489F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35489F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35489F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35489F"/>
  </w:style>
  <w:style w:type="paragraph" w:customStyle="1" w:styleId="310">
    <w:name w:val="Основной текст (3)1"/>
    <w:basedOn w:val="a1"/>
    <w:link w:val="39"/>
    <w:uiPriority w:val="99"/>
    <w:rsid w:val="0035489F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5489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5489F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5489F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5489F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5489F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5489F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35489F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5489F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5489F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5489F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5489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5489F"/>
  </w:style>
  <w:style w:type="character" w:customStyle="1" w:styleId="4a">
    <w:name w:val="Основной текст (4) + Не курсив"/>
    <w:uiPriority w:val="99"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5489F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5489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5489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5489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5489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5489F"/>
    <w:rPr>
      <w:lang w:val="en-US" w:eastAsia="en-US"/>
    </w:rPr>
  </w:style>
  <w:style w:type="character" w:customStyle="1" w:styleId="translation-chunk">
    <w:name w:val="translation-chunk"/>
    <w:uiPriority w:val="99"/>
    <w:rsid w:val="0035489F"/>
  </w:style>
  <w:style w:type="character" w:customStyle="1" w:styleId="221">
    <w:name w:val="Знак Знак22"/>
    <w:uiPriority w:val="99"/>
    <w:locked/>
    <w:rsid w:val="0035489F"/>
  </w:style>
  <w:style w:type="character" w:customStyle="1" w:styleId="afffffff4">
    <w:name w:val="Òåêñò âûíîñêè Çíàê"/>
    <w:uiPriority w:val="99"/>
    <w:rsid w:val="0035489F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35489F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5489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5489F"/>
  </w:style>
  <w:style w:type="character" w:customStyle="1" w:styleId="521">
    <w:name w:val="Заголовок №5 (2)_"/>
    <w:link w:val="5210"/>
    <w:uiPriority w:val="99"/>
    <w:locked/>
    <w:rsid w:val="003548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5489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5489F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5489F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5489F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89F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5489F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5489F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35489F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5489F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5489F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5489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35489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35489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35489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35489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35489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35489F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35489F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35489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35489F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5489F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35489F"/>
    <w:rPr>
      <w:rFonts w:ascii="SimSun" w:eastAsia="SimSun" w:cs="SimSun"/>
    </w:rPr>
  </w:style>
  <w:style w:type="character" w:customStyle="1" w:styleId="afffffffe">
    <w:name w:val="школьная"/>
    <w:uiPriority w:val="99"/>
    <w:rsid w:val="0035489F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35489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35489F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35489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35489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5489F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35489F"/>
  </w:style>
  <w:style w:type="character" w:customStyle="1" w:styleId="215">
    <w:name w:val="Знак Знак21"/>
    <w:uiPriority w:val="99"/>
    <w:locked/>
    <w:rsid w:val="0035489F"/>
  </w:style>
  <w:style w:type="character" w:customStyle="1" w:styleId="1110">
    <w:name w:val="Знак Знак111"/>
    <w:uiPriority w:val="99"/>
    <w:locked/>
    <w:rsid w:val="0035489F"/>
  </w:style>
  <w:style w:type="character" w:customStyle="1" w:styleId="2fd">
    <w:name w:val="Сноска (2)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35489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35489F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5489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5489F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5489F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5489F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5489F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5489F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5489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5489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5489F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35489F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35489F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35489F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5489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548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5489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5489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5489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5489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5489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5489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5489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35489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5489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35489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5489F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5489F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5489F"/>
    <w:rPr>
      <w:lang w:val="ru-RU" w:eastAsia="ru-RU"/>
    </w:rPr>
  </w:style>
  <w:style w:type="character" w:customStyle="1" w:styleId="231">
    <w:name w:val="Знак Знак23"/>
    <w:uiPriority w:val="99"/>
    <w:rsid w:val="0035489F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35489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35489F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35489F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5489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35489F"/>
    <w:rPr>
      <w:vertAlign w:val="superscript"/>
    </w:rPr>
  </w:style>
  <w:style w:type="paragraph" w:customStyle="1" w:styleId="1ff5">
    <w:name w:val="Список 1"/>
    <w:basedOn w:val="afff8"/>
    <w:uiPriority w:val="99"/>
    <w:rsid w:val="0035489F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35489F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35489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5489F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35489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35489F"/>
    <w:rPr>
      <w:b/>
      <w:bCs/>
    </w:rPr>
  </w:style>
  <w:style w:type="character" w:customStyle="1" w:styleId="65">
    <w:name w:val="Основной текст (6) + Курсив"/>
    <w:uiPriority w:val="99"/>
    <w:rsid w:val="0035489F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5489F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5489F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5489F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35489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35489F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5489F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5489F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5489F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5489F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35489F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35489F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35489F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5489F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35489F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5489F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35489F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5489F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35489F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35489F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5489F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35489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5489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35489F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5489F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5489F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35489F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35489F"/>
    <w:pPr>
      <w:spacing w:line="400" w:lineRule="atLeast"/>
    </w:pPr>
  </w:style>
  <w:style w:type="paragraph" w:customStyle="1" w:styleId="TesTStYLe">
    <w:name w:val="TesT StYLe"/>
    <w:uiPriority w:val="99"/>
    <w:rsid w:val="0035489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35489F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5489F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5489F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5489F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5489F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5489F"/>
    <w:pPr>
      <w:numPr>
        <w:numId w:val="12"/>
      </w:numPr>
    </w:pPr>
  </w:style>
  <w:style w:type="numbering" w:customStyle="1" w:styleId="StyleOutlinenumbered">
    <w:name w:val="Style Outline numbered"/>
    <w:rsid w:val="0035489F"/>
    <w:pPr>
      <w:numPr>
        <w:numId w:val="9"/>
      </w:numPr>
    </w:pPr>
  </w:style>
  <w:style w:type="numbering" w:customStyle="1" w:styleId="StyleOutlinenumbered2">
    <w:name w:val="Style Outline numbered2"/>
    <w:rsid w:val="0035489F"/>
    <w:pPr>
      <w:numPr>
        <w:numId w:val="2"/>
      </w:numPr>
    </w:pPr>
  </w:style>
  <w:style w:type="numbering" w:customStyle="1" w:styleId="StyleOutlinenumbered1">
    <w:name w:val="Style Outline numbered1"/>
    <w:rsid w:val="0035489F"/>
    <w:pPr>
      <w:numPr>
        <w:numId w:val="10"/>
      </w:numPr>
    </w:pPr>
  </w:style>
  <w:style w:type="numbering" w:customStyle="1" w:styleId="StyleOutlinenumbered111">
    <w:name w:val="Style Outline numbered111"/>
    <w:rsid w:val="0035489F"/>
  </w:style>
  <w:style w:type="numbering" w:customStyle="1" w:styleId="StyleOutlinenumbered3">
    <w:name w:val="Style Outline numbered3"/>
    <w:rsid w:val="0035489F"/>
  </w:style>
  <w:style w:type="numbering" w:customStyle="1" w:styleId="StyleOutlinenumbered21">
    <w:name w:val="Style Outline numbered21"/>
    <w:rsid w:val="0035489F"/>
  </w:style>
  <w:style w:type="numbering" w:customStyle="1" w:styleId="StyleOutlinenumbered12">
    <w:name w:val="Style Outline numbered12"/>
    <w:rsid w:val="0035489F"/>
  </w:style>
  <w:style w:type="character" w:customStyle="1" w:styleId="tlid-translation">
    <w:name w:val="tlid-translation"/>
    <w:basedOn w:val="a2"/>
    <w:rsid w:val="0035489F"/>
  </w:style>
  <w:style w:type="character" w:customStyle="1" w:styleId="afffffffff0">
    <w:name w:val="Знак Знак"/>
    <w:uiPriority w:val="99"/>
    <w:semiHidden/>
    <w:rsid w:val="0035489F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35489F"/>
  </w:style>
  <w:style w:type="character" w:customStyle="1" w:styleId="1ff6">
    <w:name w:val="Знак Знак1"/>
    <w:locked/>
    <w:rsid w:val="0035489F"/>
  </w:style>
  <w:style w:type="character" w:customStyle="1" w:styleId="57">
    <w:name w:val="Знак Знак5"/>
    <w:basedOn w:val="a2"/>
    <w:uiPriority w:val="99"/>
    <w:semiHidden/>
    <w:locked/>
    <w:rsid w:val="0035489F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35489F"/>
  </w:style>
  <w:style w:type="character" w:customStyle="1" w:styleId="y2iqfc">
    <w:name w:val="y2iqfc"/>
    <w:basedOn w:val="a2"/>
    <w:rsid w:val="0035489F"/>
  </w:style>
  <w:style w:type="character" w:customStyle="1" w:styleId="hps">
    <w:name w:val="hps"/>
    <w:basedOn w:val="a2"/>
    <w:rsid w:val="0035489F"/>
    <w:rPr>
      <w:rFonts w:cs="Times New Roman"/>
    </w:rPr>
  </w:style>
  <w:style w:type="character" w:customStyle="1" w:styleId="normaltextrun">
    <w:name w:val="normaltextrun"/>
    <w:rsid w:val="0035489F"/>
  </w:style>
  <w:style w:type="paragraph" w:customStyle="1" w:styleId="paragraph">
    <w:name w:val="paragraph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35489F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35489F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35489F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35489F"/>
    <w:rPr>
      <w:rFonts w:ascii="Symbol" w:hAnsi="Symbol" w:hint="default"/>
    </w:rPr>
  </w:style>
  <w:style w:type="character" w:customStyle="1" w:styleId="3f3">
    <w:name w:val="Нижний колонтитул Знак3"/>
    <w:locked/>
    <w:rsid w:val="0035489F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35489F"/>
    <w:rPr>
      <w:sz w:val="24"/>
      <w:lang w:val="ru-RU" w:eastAsia="ru-RU"/>
    </w:rPr>
  </w:style>
  <w:style w:type="character" w:customStyle="1" w:styleId="1ff7">
    <w:name w:val="Подзаголовок Знак1"/>
    <w:locked/>
    <w:rsid w:val="0035489F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35489F"/>
    <w:rPr>
      <w:rFonts w:ascii="Cambria" w:hAnsi="Cambria"/>
      <w:sz w:val="24"/>
    </w:rPr>
  </w:style>
  <w:style w:type="paragraph" w:customStyle="1" w:styleId="3f5">
    <w:name w:val="З3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35489F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3548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3548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35489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3548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35489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35489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35489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35489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35489F"/>
  </w:style>
  <w:style w:type="character" w:customStyle="1" w:styleId="FontStyle28">
    <w:name w:val="Font Style28"/>
    <w:rsid w:val="0035489F"/>
    <w:rPr>
      <w:rFonts w:ascii="Times New Roman" w:hAnsi="Times New Roman"/>
      <w:sz w:val="18"/>
    </w:rPr>
  </w:style>
  <w:style w:type="character" w:customStyle="1" w:styleId="FontStyle30">
    <w:name w:val="Font Style30"/>
    <w:rsid w:val="0035489F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35489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354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3548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35489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35489F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354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35489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35489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35489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3548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354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35489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35489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35489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35489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35489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35489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35489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35489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35489F"/>
    <w:rPr>
      <w:rFonts w:ascii="Times New Roman" w:hAnsi="Times New Roman"/>
      <w:caps/>
    </w:rPr>
  </w:style>
  <w:style w:type="character" w:customStyle="1" w:styleId="promulgator">
    <w:name w:val="promulgator"/>
    <w:rsid w:val="0035489F"/>
    <w:rPr>
      <w:rFonts w:ascii="Times New Roman" w:hAnsi="Times New Roman"/>
      <w:caps/>
    </w:rPr>
  </w:style>
  <w:style w:type="character" w:customStyle="1" w:styleId="datepr">
    <w:name w:val="datepr"/>
    <w:rsid w:val="0035489F"/>
    <w:rPr>
      <w:rFonts w:ascii="Times New Roman" w:hAnsi="Times New Roman"/>
    </w:rPr>
  </w:style>
  <w:style w:type="character" w:customStyle="1" w:styleId="datecity">
    <w:name w:val="datecity"/>
    <w:rsid w:val="0035489F"/>
    <w:rPr>
      <w:rFonts w:ascii="Times New Roman" w:hAnsi="Times New Roman"/>
      <w:sz w:val="24"/>
    </w:rPr>
  </w:style>
  <w:style w:type="character" w:customStyle="1" w:styleId="datereg">
    <w:name w:val="datereg"/>
    <w:rsid w:val="0035489F"/>
    <w:rPr>
      <w:rFonts w:ascii="Times New Roman" w:hAnsi="Times New Roman"/>
    </w:rPr>
  </w:style>
  <w:style w:type="character" w:customStyle="1" w:styleId="number">
    <w:name w:val="number"/>
    <w:rsid w:val="0035489F"/>
    <w:rPr>
      <w:rFonts w:ascii="Times New Roman" w:hAnsi="Times New Roman"/>
    </w:rPr>
  </w:style>
  <w:style w:type="character" w:customStyle="1" w:styleId="bigsimbol">
    <w:name w:val="bigsimbol"/>
    <w:rsid w:val="0035489F"/>
    <w:rPr>
      <w:rFonts w:ascii="Times New Roman" w:hAnsi="Times New Roman"/>
      <w:caps/>
    </w:rPr>
  </w:style>
  <w:style w:type="character" w:customStyle="1" w:styleId="onewind3">
    <w:name w:val="onewind3"/>
    <w:rsid w:val="0035489F"/>
    <w:rPr>
      <w:rFonts w:ascii="Wingdings 3" w:hAnsi="Wingdings 3"/>
    </w:rPr>
  </w:style>
  <w:style w:type="character" w:customStyle="1" w:styleId="onewind2">
    <w:name w:val="onewind2"/>
    <w:rsid w:val="0035489F"/>
    <w:rPr>
      <w:rFonts w:ascii="Wingdings 2" w:hAnsi="Wingdings 2"/>
    </w:rPr>
  </w:style>
  <w:style w:type="character" w:customStyle="1" w:styleId="onewind">
    <w:name w:val="onewind"/>
    <w:rsid w:val="0035489F"/>
    <w:rPr>
      <w:rFonts w:ascii="Wingdings" w:hAnsi="Wingdings"/>
    </w:rPr>
  </w:style>
  <w:style w:type="character" w:customStyle="1" w:styleId="rednoun">
    <w:name w:val="rednoun"/>
    <w:basedOn w:val="a2"/>
    <w:rsid w:val="0035489F"/>
    <w:rPr>
      <w:rFonts w:cs="Times New Roman"/>
    </w:rPr>
  </w:style>
  <w:style w:type="character" w:customStyle="1" w:styleId="post">
    <w:name w:val="post"/>
    <w:rsid w:val="0035489F"/>
    <w:rPr>
      <w:rFonts w:ascii="Times New Roman" w:hAnsi="Times New Roman"/>
      <w:b/>
      <w:sz w:val="22"/>
    </w:rPr>
  </w:style>
  <w:style w:type="character" w:customStyle="1" w:styleId="pers">
    <w:name w:val="pers"/>
    <w:rsid w:val="0035489F"/>
    <w:rPr>
      <w:rFonts w:ascii="Times New Roman" w:hAnsi="Times New Roman"/>
      <w:b/>
      <w:sz w:val="22"/>
    </w:rPr>
  </w:style>
  <w:style w:type="character" w:customStyle="1" w:styleId="arabic">
    <w:name w:val="arabic"/>
    <w:rsid w:val="0035489F"/>
    <w:rPr>
      <w:rFonts w:ascii="Times New Roman" w:hAnsi="Times New Roman"/>
    </w:rPr>
  </w:style>
  <w:style w:type="character" w:customStyle="1" w:styleId="articlec">
    <w:name w:val="articlec"/>
    <w:rsid w:val="0035489F"/>
    <w:rPr>
      <w:rFonts w:ascii="Times New Roman" w:hAnsi="Times New Roman"/>
      <w:b/>
    </w:rPr>
  </w:style>
  <w:style w:type="character" w:customStyle="1" w:styleId="roman">
    <w:name w:val="roman"/>
    <w:rsid w:val="0035489F"/>
    <w:rPr>
      <w:rFonts w:ascii="Arial" w:hAnsi="Arial"/>
    </w:rPr>
  </w:style>
  <w:style w:type="character" w:customStyle="1" w:styleId="snoskiindex">
    <w:name w:val="snoskiindex"/>
    <w:rsid w:val="0035489F"/>
    <w:rPr>
      <w:rFonts w:ascii="Times New Roman" w:hAnsi="Times New Roman"/>
    </w:rPr>
  </w:style>
  <w:style w:type="table" w:customStyle="1" w:styleId="tablencpi">
    <w:name w:val="tablencpi"/>
    <w:basedOn w:val="a3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35489F"/>
    <w:rPr>
      <w:rFonts w:cs="Times New Roman"/>
    </w:rPr>
  </w:style>
  <w:style w:type="character" w:customStyle="1" w:styleId="251">
    <w:name w:val="Знак Знак25"/>
    <w:rsid w:val="0035489F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35489F"/>
  </w:style>
  <w:style w:type="paragraph" w:customStyle="1" w:styleId="1010">
    <w:name w:val="Ари101"/>
    <w:aliases w:val="3_центр"/>
    <w:rsid w:val="0035489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35489F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35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35489F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35489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35489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5489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5489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5489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5489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5489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5489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5489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5489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5489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5489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5489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5489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5489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35489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35489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35489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35489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5489F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35489F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35489F"/>
  </w:style>
  <w:style w:type="table" w:customStyle="1" w:styleId="4f0">
    <w:name w:val="Сетка таблицы4"/>
    <w:basedOn w:val="a3"/>
    <w:next w:val="af9"/>
    <w:uiPriority w:val="99"/>
    <w:rsid w:val="00354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35489F"/>
  </w:style>
  <w:style w:type="numbering" w:customStyle="1" w:styleId="StyleOutlinenumbered31">
    <w:name w:val="Style Outline numbered31"/>
    <w:rsid w:val="0035489F"/>
  </w:style>
  <w:style w:type="numbering" w:customStyle="1" w:styleId="StyleOutlinenumbered211">
    <w:name w:val="Style Outline numbered211"/>
    <w:rsid w:val="0035489F"/>
  </w:style>
  <w:style w:type="numbering" w:customStyle="1" w:styleId="StyleOutlinenumbered121">
    <w:name w:val="Style Outline numbered121"/>
    <w:rsid w:val="0035489F"/>
  </w:style>
  <w:style w:type="paragraph" w:customStyle="1" w:styleId="afffffffff8">
    <w:name w:val="Центр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35489F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35489F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5659</Words>
  <Characters>32259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2023-08-28T11:30:00Z</dcterms:created>
  <dcterms:modified xsi:type="dcterms:W3CDTF">2023-08-28T11:30:00Z</dcterms:modified>
</cp:coreProperties>
</file>