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24DF2" w:rsidRPr="00A24DF2" w:rsidTr="00CF54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24DF2" w:rsidRPr="00A24DF2" w:rsidRDefault="00A24DF2" w:rsidP="00A24DF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24D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A24DF2" w:rsidRPr="00A24DF2" w:rsidTr="00CF54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24DF2" w:rsidRPr="00A24DF2" w:rsidRDefault="00A24DF2" w:rsidP="00A24DF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4D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A24DF2" w:rsidRPr="00A24DF2" w:rsidRDefault="00A24DF2" w:rsidP="00A24DF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4D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A24DF2" w:rsidRPr="00A24DF2" w:rsidTr="00CF54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24DF2" w:rsidRPr="00A24DF2" w:rsidRDefault="00A24DF2" w:rsidP="00A24DF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4D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A24DF2" w:rsidRPr="00A24DF2" w:rsidTr="00CF54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24DF2" w:rsidRPr="00A24DF2" w:rsidRDefault="00A24DF2" w:rsidP="00A24DF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4D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 196</w:t>
            </w:r>
          </w:p>
        </w:tc>
      </w:tr>
    </w:tbl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24DF2" w:rsidRPr="00A24DF2" w:rsidRDefault="00A24DF2" w:rsidP="00A2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Hlk47994614"/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</w:t>
      </w:r>
    </w:p>
    <w:p w:rsidR="00A24DF2" w:rsidRPr="00A24DF2" w:rsidRDefault="00A24DF2" w:rsidP="00A24DF2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«Чарчэнне»</w:t>
      </w:r>
    </w:p>
    <w:p w:rsidR="00A24DF2" w:rsidRPr="00A24DF2" w:rsidRDefault="00A24DF2" w:rsidP="00A24DF2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X класа ўстаноў адукацыі, </w:t>
      </w:r>
    </w:p>
    <w:p w:rsidR="00A24DF2" w:rsidRPr="00A24DF2" w:rsidRDefault="00A24DF2" w:rsidP="00A24DF2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з беларускай мовай навучання і выхавання</w:t>
      </w:r>
    </w:p>
    <w:bookmarkEnd w:id="0"/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ўзровень)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 w:type="page"/>
      </w:r>
    </w:p>
    <w:p w:rsidR="00A24DF2" w:rsidRPr="00A24DF2" w:rsidRDefault="00A24DF2" w:rsidP="00A24DF2">
      <w:pPr>
        <w:suppressAutoHyphens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24DF2" w:rsidRPr="00A24DF2" w:rsidRDefault="00A24DF2" w:rsidP="00A24DF2">
      <w:pPr>
        <w:suppressAutoHyphens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АГУЛЬНЫЯ ПАЛАЖЭННІ</w:t>
      </w:r>
    </w:p>
    <w:p w:rsidR="00A24DF2" w:rsidRPr="00A24DF2" w:rsidRDefault="00A24DF2" w:rsidP="00A24DF2">
      <w:pPr>
        <w:suppressAutoHyphens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Дадзеная вучэбная праграма па вучэбным прадмеце «Чарчэнне» (далей – вучэбная праграма) прызначана для вывучэння на базавым узроўні вучэбнага прадмета «Чарчэнне» ў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класе ўстаноў адукацыі, якія рэалізуюць адукацыйныя праграмы агульнай сярэдняй адукацыі.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У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 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учэбна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праграм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 на вывучэнне зместу вучэбнага прадмета «Чарчэнне» (далей – чарчэнне) у X класе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вызначана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гадзін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(1 гадзіна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тыдзень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у тым ліку 1 рэзервовая гадзіна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Колькасць вучэбных гадзін, адведзен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ых </w:t>
      </w:r>
      <w:proofErr w:type="gramStart"/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главе</w:t>
      </w:r>
      <w:proofErr w:type="gramEnd"/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 вучэбнай праграмы на вывучэнне вучэбнага матэрыялу адпаведнай тэмы, з’яўляецца прыкладнай і залежыць ад відаў дзейнасці, якія арганізуюцца настаўнікам, і вучэбна-пазнавальных магчымасцей вучняў. Настаўнік мае права пераразмеркаваць колькасць гадзін на вывучэнне т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proofErr w:type="gramStart"/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межах</w:t>
      </w:r>
      <w:proofErr w:type="gramEnd"/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агульнай колькасці, якая ўстаноўлена на вывучэнне зместу вучэбнага прадмета.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Мэта вывучэння чарчэння: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сукупнасці рацыянальных прыёмаў чытання і выканання графічных відарысаў, якая дапаможа ім у той ці іншай ступені арыентавацца ў шырокім свеце графічнай інфармацыі, далучыцца да графічнай культуры, авалодаць графічнай мовай як сродкам зносін паміж людзьмі розных прафесій; фарміраванне і развіццё прасторавага мыслення вучняў і творчага патэнцыялу асобы.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 вывучэння чарчэння: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ведаў пра графічныя сродкі інфармацыі;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прыёмаў выканання і чытання графічных дакументаў, якія ўстаноўлены дзяржаўным стандартам (ДАСТ);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авалоданне спосабамі перадачы і чытання графічнай інфармацыі ў розных відах практычнай дзейнасці чалавека;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ажыццяўленне сувязі з тэхнікай, вытворчасцю, падрыхтоўка вучняў да канструктарска-тэхналагічнай і творчай дзейнасці, мастацкага канструявання, авалоданне элементамі прыкладной графікі;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фарміраванне гатоўнасці да прафесійнага самавызначэння.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і метады навучання і выхавання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якія рэкамендуюцца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разнастайныя метады навучання і выхавання,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што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прадугледжваюць розную ступень самастойнасці і актыўнасці вучняў: апавяданне, гутарка, метад эўрыстычнай гутаркі, метад назірання і параўнання, дэманстрацыя, наглядны метад, практычныя метады (мадэлявання і канструявання), даследчыя метады, метад праблемнага навучання, метад праектаў. Мэтазгодна выкарыстоўваць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індывідуальныя, групавыя, калектыўныя формы арганізацыі навучання вучняў на вучэбных занятках.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Выбар форм і метадаў навучання і выхавання, форм арганізацыі навучання, відаў вучэбна-пазнавальнай дзейнасці вучняў на вучэбных занятках ажыццяўляецца настаўнікам самастойна на аснове мэт і задач вывучэння канкрэтнай тэмы, вызначаных у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 вучэбнай праграме, патрабаванняў да вынікаў вучэбнай дзейнасці вучняў з улікам іх узроставых і індывідуальных асаблівасцей.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 праграмай прадугледжаны практычныя работы, а таксама прапануецца пералік графічных работ. Падбор заданняў для практычных і графічных работ павінен удакладняцца настаўнікам у адпаведнасці з узроўнем падрыхтоўкі вучн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ў.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Усе практычныя работы вучн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выконваюць у рабочых сшытках, графічныя работы – на лістах фармату А4.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 наяўнасці адпаведнай матэрыяльна-тэхнічнай базы ва ўстановах агульнай сярэдняй адукацыі магчыма выкарыстанне на ўроках інфармацыйных тэхналогій.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6. Змест вучэбнага прадмета, вучэбная дзейнасць вучняў, асноўныя патрабаванні да яе вынікаў канцэнтруюцца па наступных змястоўных лініях: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геаметрычнае чарчэнне;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праекцыйнае чарчэнне;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машынабудаўнічае чарчэнне.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7. Чаканыя вынікі вывучэння зместу вучэбнага прадмета «Чарчэнне» па завяршэнні навучання і выхавання на I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I ступені агульнай сярэдняй адукацыі: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асобасныя: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прая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ўленне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цікавасці да гісторыі чарцяжа і сучаснага стану графічнай адукацыі;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гатоўнасць да актыўнага ўдзелу ў рашэнні графічных задач, якія ўзнікаюць, здольнасць ініцыяваць, планаваць і самастойна выконваць такога роду дзейнасць;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менні арыентавацца ў свеце сучасных прафесій; свядома выбіраць індывідуальную траекторыю развіцця з улікам асабістых і грамадскіх інтарэсаў, запатрабаванняў;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сведамленне каштоўнасці вед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усведамленне ўласных індывідуальна-асобасных асаблівасц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арганізацыя і прадук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цый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нае супрацоўніцтва ў калектыўнай дзейнасці;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метапрадметныя: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развіццё вуч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дзеянняў (рэгулятыўных, вучэбна-пазнавальных, камунікатыўных);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развіццё ўменняў: працаваць з інфармацыяй, ажыццяўляць пошук, апрацоўку, захоўванне і перадачу інфармацыі ў адпаведнасці з узроўнем і складанасцю рашэння задач; ствараць уласны інфармацыйны прадукт; п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адава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ць інфармацыю ў разнастайнай форме (таблічнай, графічнай, схематычнай і іншай) для рашэння графічных задач; фармуляваць адказы ў вуснай і пісьмовай форме; арыентавацца на разнастайнасць спосабаў рашэння задач; выдзяляць істотную інфармацыю з тэкстаў розных відаў; інтэграваць веды з розных прадметных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галін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рашэння практычных задач;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прадметныя: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сфарміраванасць уменняў рацыянальнага выкарыстання вучэбнай і дадатковай тэхнічнай інфармацыі пры чытанні і выкананні графічных дакументаў (чарцяжоў, эскізаў і тэхнічных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рысу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нкаў) у адпаведнасці з правіламі Адзінай сістэмы канструктарскай дакументацыі (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СКД); распазна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нне відаў графічнай дакументацыі; выкананне геаметрычных пабудоў прамых ліній, вуглоў, дзяленне адрэзкаў і акружнасцей на роўныя часткі, пабудова спалучэнняў; выкананне артаганальна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праецыявання на адну, дзве, тры плоскасці праекцый; засваенне спосабаў пабудовы відарысаў на чарцяжах (эскізах), прамавугольных ізаметрычных праекцый, прыёмаў выканання тэхнічнага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рысунка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; вызначэнне неабходнай колькасці відаў; выбар і выкананне сячэнняў і разрэзаў, якія даюць найбол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ьш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поўнае ўяўленне пра форму прадмета; чытанне зборачных і будаўнічых чарцяжоў.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2 </w:t>
      </w:r>
    </w:p>
    <w:p w:rsidR="00A24DF2" w:rsidRPr="00A24DF2" w:rsidRDefault="00A24DF2" w:rsidP="00A24D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ЗМЕСТ ВУЧЭБНАГА ПРАДМЕТА. АСНОЎНЫЯ ПАТРАБАВАННІ</w:t>
      </w:r>
    </w:p>
    <w:p w:rsidR="00A24DF2" w:rsidRPr="00A24DF2" w:rsidRDefault="00A24DF2" w:rsidP="00A24D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ВЫНІКА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ВУЧЭБНАЙ ДЗЕЙНАСЦІ ВУЧНЯЎ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ГЕАМЕТРЫЧНАЕ ЧАРЧЭННЕ (1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гадзін)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Агульныя звесткі пра графічныя відарысы (6 гадзін)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Гісторыя развіцця чарцяжа. Графічная мова і яе роля ў перадачы інфармацыі аб прадметным свеце і пры агульначалавечых зносінах. Графічныя відарысы: віды графічных відарысаў, якія выкарыстоўваюцца ў чарчэнні.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Сучасныя рабочыя месцы для выканання графічных відарысаў.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Арганізацыя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 месца пры выкананні чарцяжоў.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Агульная інфармацыя пра графічны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відарыс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ы. Чарцёжныя матэрыялы, інструменты, прылады і іх выкарыстанне для графічных пабудоў.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Сістэматызацыя правіл афармлення чарцяжоў на аснове стандартаў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Адзінай сістэмы канструктарскай дакументацыі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АСКД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. Фарматы лістоў чарцяжоў, асноўн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надпіс чарцяжа, маштабы.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Лініі чарцяжа. Шрыфты чарцёжныя (памеры шрыфту, канструкцыі літар, напісанне лікаў, знакаў, прыёмы выканання надпісаў).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Нанясенне памераў (размерны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вын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сныя лініі, размерны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і,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азначэнне лінейных і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вуглавых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памераў, радыус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дыяметра, фаскі, квадрата, сферы).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моўнасці і спрашчэнн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пры нанясенні памераў.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Кампаноўка чарцяжа.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наёмства з рознымі відамі графічных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відарыс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аў, асобнымі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мі графічнай дакументацыі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адрыхтоўка чарцёжных інструментаў, арганізацыя свайго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 месца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равядзенне паралельных ліній (гарызантальных, вертыкальных, нахіл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ных), выкананне акружнасцей пры дапамозе цыркуля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равядзенне розных тыпаў ліній чарцяжа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анясенне памераў.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Графічныя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Тыпы ліній. Шрыфт чарцёжны.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2.Чарцёж дэталі.</w:t>
      </w:r>
    </w:p>
    <w:p w:rsidR="00A24DF2" w:rsidRPr="00A24DF2" w:rsidRDefault="00A24DF2" w:rsidP="00A24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Геаметрычныя пабудовы (4 гадзіны)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Прамыя лініі. Дзяленне адрэзка на роўныя часткі, пабудова паралельных і перпендыкулярных прамых (пабудова перпендыкуляра з пункта, які ляжыць на прамой лініі і па-за прамой).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Вуглы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Паказ і пабудова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оў, дзяленне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оў на роўныя часткі.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Дугі і акружнасці. Спосабы дзялення акружнасці на роўныя часткі (на 2, 4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3, 6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роўных частак).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Спалучэнн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. Пабудова датычных да акружнасці, спалучэнне прамой і дугі, спалучэнне дуг акружнасцей паміж сабой (па ўнутраным і знешн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м контур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ах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работы. Дзяленне адрэзкаў і акружнасцей на роўныя часткі. Пабудова арнаментаў. Пабудова спалучэнняў. Выкананне чарцяжоў з геаметрычнымі пабудовамі.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Графічная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 Спалучэнне.</w:t>
      </w:r>
    </w:p>
    <w:p w:rsidR="00A24DF2" w:rsidRPr="00A24DF2" w:rsidRDefault="00A24DF2" w:rsidP="00A2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Вучні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маюць уяўленне: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графічнай мове, відах графічных відарысаў;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відах чарцёжных матэрыялаў, інструментаў і прылад;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відах фарматаў лістоў чарцяжоў;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асаблівасцях і ўмовах кампазіцыйнага размяшчэння графічнага відарыса на фармаце (кампаноўцы чарцяжа);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правілах выканання чартёжнага шрыфту, выбары параметраў шрыфту;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спосабах дзялення адрэзкаў на роўныя часткі, пабудове вуглоў;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прымяненні спалучэнняў;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і разумеюць: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адметныя асаблівасці тэхнічнага рысунка, эскіза, чарцяжа;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неабходнасць стандартызацыі правіл афармлення графічных дакументаў, паняцце «стандарт Адзінай сістэмы канструктарскай дакументацыі (АСКД)»;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правілы афармлення рамкі, асноўнага надпісу вучэбнага чарцяжа;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сэнс паняццяў: маштаб, шрыфт, памер, спалучэнне;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маштабу, правілы іх выбару і абазначэння на чарцяжах; віды памераў, правілы нанясення памераў, умоўнасці і спрашчэнні пры нанясенні памераў;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тыпы ліній чарцяжа, правілы іх рысавання і выкарыстання;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параметры шрыфта;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спосабы дзялення адрэзкаў і вуглоў на роўныя часткі, пабудова перпендыкуляра да прамой; прыёмы дзялення акружнасцей на роўныя часткі (на 2, 3, 4, 5 роўных частак);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спалучэння, паслядоўнасць пабудовы спалучэнняў, прыёмы пабудовы спалучэнняў прамых, датычных да акружнасці, дуг акружнасцей (па ўнутраным і знешнім контурах);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умець: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распазнаваць графічныя відарысы;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падрыхтоўваць да работы і правільна выкарыстоўваць чарцёжныя інструменты і прылады пры выкананні графічных відарысаў;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падбіраць фармат ліста чарцяжа, афармляць рамку, асноўны надпіс вучэбнага чарцяжа;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рацыянальны маштаб відарысаў аб’ектаў;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графічныя відарысы з ужываннем ліній чарцяжа ў адпаведнасці з ДАСТ 2.301-68;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прастаўляць памеры на чарцяжах у адпаведнасці з міждзяржаўным стандартам ДАСТ 2.307-2011 «Адзіная сістэма канструктарскай дакументацыі. Нанясенне памераў і гранічных адхіленняў», карыстацца ўмоўнасцямі пры нанясенні памераў;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геаметрычныя пабудовы: дзяленне адрэзкаў і вуглоў на роўныя часткі, пабудова перпендыкуляраў да прамой, дзяленне акружнасці на 2, 3, 4, 5 роўных частак;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выконваць спалучэнні вугла, паралельных прамых, прамой і дугі, дуг акружнасцей (па ўнутраным і знешнім контурах) пры выкананні чарцяжоў;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 прыёмамі: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арганізацыі свайго вучэбнага месца, бяспечнай работы з чарцёжнымі інструментамі і прыладамі;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афармлення чарцяжа, выбару маштабу відарыса, выканання ліній чарцяжа;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выканання асноўных геаметрычных пабудоў.</w:t>
      </w:r>
    </w:p>
    <w:p w:rsidR="00A24DF2" w:rsidRPr="00A24DF2" w:rsidRDefault="00A24DF2" w:rsidP="00A24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ПРАЕКЦЫЙНАЕ ЧАРЧЭННЕ (12 гадзін)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Тэма 3.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Спосабы праецыравання (4 гадзіны)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Праецы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ванне як сродак графічнага адлюстравання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формы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прадмета. Цэнтральнае і паралельнае праецыраванне. Праецы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, адрэзкаў і плоскіх фігур, па-рознаму размешчаных адносна плоскасцей праекцый.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Чарцяжы ў сістэме прамавугольных праекцый. Прамавугольнае праецыраванне на адну плоскасць праекцый. Прамавугольнае праецыраванне на дзве плоскасці праекцый. Метад Монжа. Праецы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ванне на тры плоскасці праекцый.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Выгляды. Выбар галоўнага 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ыгля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ду, размяшчэнне 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ыгля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даў на чарцяжы, неабходн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колькасць 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ыгля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даў на чарцяжы.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раецы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ванне дэталі на адну, дзве плоскасці праекцый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посабы праецыравання на тры плоскасці праекцый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абудова комплекснага чарцяжа дэталі.</w:t>
      </w:r>
    </w:p>
    <w:p w:rsidR="00A24DF2" w:rsidRPr="00A24DF2" w:rsidRDefault="00A24DF2" w:rsidP="00A24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4. Прамавугольнае праецы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ванне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геаметрычных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л (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гадзіны)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Праекцыі геаметрычных цел на чарцяжах. Паказ на чарцяжы вяршын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рэбраў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граней прадмета. Геаметрычныя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шмат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граннік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вярчэння. Пабудова комплексных чарцяжоў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шмат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граннікаў (прызм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пірамід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) і цел вярчэння (цыліндр, конус).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Праекцыі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паверхнях геаметрычных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прызма і цыліндр)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раецы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шмат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граннікаў і цел вярчэння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аказ на чарцяжы вяршынь,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рэбр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граней геаметрычных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находжанне вяршынь,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рэбр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граней на праекцыях прадметаў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 з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находжанне праекцый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паверхнях прадметаў.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Графічная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ар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цёж дэталі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4DF2" w:rsidRPr="00A24DF2" w:rsidRDefault="00A24DF2" w:rsidP="00A24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5.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наметрычныя праекцыі (3 гадзіны)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Асноўныя палажэнні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наметрычнага праецыравання, пра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мавуголь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ная ізаметрыя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Пабудова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наметрычных праекцый плоскіх фігур і акружнасцей.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наметрычныя праекцыі геаметрычных цел: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шмат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граннікаў, цел вярчэння. Знаходжанне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, якія ляжаць на паверхні геаметрычных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(прызма і цыліндр)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ызначэнне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наметрычных праекцый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наметрычных праекцый (прамавугольнай ізаметрыі) плоскіх фігур, акружнасцей, геаметрычных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находжанне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, якія ляжаць на паверхні геаметрычных цел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(прызма і цыліндр).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Тэхнічны рысунак (1 гадзіна)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Рысункі плоскіх фігур, геаметрычных цел, дэталей з выразам.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Выяўленне аб’ёму прадмета на тэхнічным рысунку дэталей (штрыхоўка, шрафіроўка, пунктавы спосаб).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тэхнічнага рысунка, выяўленне аб’ёму прадмета на тэхнічным рысунку дэталі.</w:t>
      </w:r>
    </w:p>
    <w:p w:rsidR="00A24DF2" w:rsidRPr="00A24DF2" w:rsidRDefault="00A24DF2" w:rsidP="00A2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ДА ВЫНІКАЎ ВУЧЭБНАЙ ДЗЕЙНАСЦІ ВУЧНЯЎ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маюць уяўленне: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аб сферы прымянення розных відаў праецыравання; сутнасці метаду (эпюра) Монжа; утварэнні трохграннага вугла;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выглядах на чарцяжы, умоўнасцях і спрашчэннях, якія прымяняюцца на чарцяжы для змяншэння колькасці выглядаў;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асноўных відах геаметрычных цел (прызма, куб, піраміда, конус, цыліндр), іх утварэнні; агульных правілах праецыравання пунктаў на паверхнях геаметрычных цел (прызма, цыліндр);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адметных асаблівасцях аксонаметрычных праекцый, спосабах пабудовы аксонаметрычных восей; асаблівасцях аксонаметрычнай праекцыі авала;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спосабах выяўлення аб’ёму прадмета на тэхнічных рысунках (штрыхоўка, шрафіроўка, пунктавы спосаб);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і разумеюць: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паняццяў: праецыраванне, від, комплексны чарцёж, шматграннік, целы вярчэння, аксонаметрычная праекцыя, плоская фігура;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праецыравання, віды паралельнага праецыравання;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плоскасцей праекцый, іх размяшчэнне ў прасторы і адносна адна адной;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правілы праецыравання пункта, адрэзка і плоскіх фігур</w:t>
      </w:r>
      <w:r w:rsidRPr="00A24DF2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адну, дзве і тры плоскасці праекцый;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размяшчэння відаў на чарцяжы;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геаметрычных цел, асаблівасці праецыравання геаметрычных цел на тры плоскасці праекцый, правілы праецыравання рэбраў і граней;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праецыравання пунктаў на паверхні геаметрычных цел (прызма і цыліндр);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аксонаметрычнай праекцыі;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пабудовы аксонаметрычных праекцый плоскіх фігур, акружнасцей і асноўных геаметрычных цел (прызма, піраміда, цыліндр, конус);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выканання тэхнічнага рысунка;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умеюць: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віды праецыравання, ужываць адпаведны від праецыравання пры выкананні пастаўленай задачы;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праецыраваць пункты, адрэзкі і плоскія фігуры на адну, дзве, тры плоскасці праекцый;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распазнаваць выгляды на чарцяжы, выбіраць неабходную колькасць выглядаў прадмета і галоўны выгляд, размяшчаць выгляды на чарцяжы з захаваннем праекцыйных сувязей;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выконваць комплексны чарцёж, знаходзіць праекцыі граней і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рэбр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аў,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пунктаў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паверхнях геаметрычных цел (прызм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 і цыліндр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распазнаваць віды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наметрычных праекцый: пра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мавуголь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ная ізаметры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аксонаметрычныя праекцыі плоскіх фігур, акружнасцей і геаметрычных цел (прызма, піраміда, цыліндр, конус);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пункты, якія ляжаць на паверхні геаметрычных цел (прызма і цыліндр);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выконваць тэхнічны рысунак прадмета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прамавугольнага праецыравання прадмета на тры плоскасці праекцый, вызначэння неабходнай колькасці выглядаў на чарцяжы, паказу аксонаметрычнай праекцыі прадмета, выканання тэхнічнага рысунка.</w:t>
      </w:r>
    </w:p>
    <w:p w:rsidR="00A24DF2" w:rsidRPr="00A24DF2" w:rsidRDefault="00A24DF2" w:rsidP="00A24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МАШЫНАБУДАЎНІЧАЕ ЧАРЧЭННЕ (12 гадзін)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Дадатковыя і мясцовыя выгляды (1 гадзіна)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Выгляды на чарцяжы. Мясцовыя і дадатковыя выгляды. Абазначэнне выглядаў. Неабходная колькасць выглядаў на чарцяжы.</w:t>
      </w:r>
    </w:p>
    <w:p w:rsidR="00A24DF2" w:rsidRPr="00A24DF2" w:rsidRDefault="00A24DF2" w:rsidP="00A24D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Тэма 8. Разрэзы (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гадзіны)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</w:rPr>
        <w:t>Разрэзы. Прызначэнне разрэзаў. Класіфікацыя і абазначэнне разрэзаў. Простыя разрэзы. Мясцовыя разрэзы. Разрэзы ў акс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наметрычных праекцыях. Графічныя абазначэнн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матэрыялаў у разрэзах.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</w:rPr>
        <w:t>Злучэнне на чарцяжы часткі 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ыгля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ду з часткай адпаведнага разрэзу.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ытанне чарцяжоў, якія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змяшча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юць разрэзы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простых разрэзаў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чарцяжоў з выкарыстаннем мясцовых разрэзаў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лучэнне палавіны 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ыгля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ду і палавіны разрэзу.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ая работа: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5. Пр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зы.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Тэма 9.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і (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гадзін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. Прызначэнне сячэнняў. Атрыманне сячэнняў. Размяшчэнне і абазначэнне сячэнняў на чарцяжы. Графічныя абазначэнн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матэрыялаў у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х.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ытанне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 выкананне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чарцяжоў, якія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змяшч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аюць сячэнні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сячэнняў.</w:t>
      </w:r>
    </w:p>
    <w:p w:rsidR="00A24DF2" w:rsidRPr="00A24DF2" w:rsidRDefault="00A24DF2" w:rsidP="00A24DF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10. Разьба і р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зьб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 злучэнн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гадзіны)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Паказ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і абазначэнне разьбы. Класіфікацыя разьбы.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моўнае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абазначэнне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разьбы (болт, гайка, шруба, шпілька). Метрычная разьба і яе абазначэнне на чарцяжы.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Агульныя звесткі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пра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злучэнн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дэталей. Разьбовае злучэнне (балтав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ое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). Спрошчаныя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відарысы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 xml:space="preserve"> разьбовых злучэнняў.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Практычныя работы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чарцяжоў пр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асцейш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ых вырабаў з в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ідарысам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разьбы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ывучэнне чарцяжоў розных злучэнняў дэталей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чарцяжа аднаго з разьбовых злучэнняў.</w:t>
      </w:r>
    </w:p>
    <w:p w:rsidR="00A24DF2" w:rsidRPr="00A24DF2" w:rsidRDefault="00A24DF2" w:rsidP="00A24DF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11. Эскізы дэталей зборачных адзінак (1 гадзіна)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</w:rPr>
        <w:t>Агульныя патрабаванні да эскіза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, паслядоўнасць выканання эскіза. Правілы выканання эскізаў.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ыкананне эскіза дэталі.</w:t>
      </w:r>
    </w:p>
    <w:p w:rsidR="00A24DF2" w:rsidRPr="00A24DF2" w:rsidRDefault="00A24DF2" w:rsidP="00A24DF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12. Чытанне зборачных чарцяжоў (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гадзін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24DF2">
        <w:rPr>
          <w:rFonts w:ascii="Times New Roman" w:eastAsia="Times New Roman" w:hAnsi="Times New Roman" w:cs="Times New Roman"/>
          <w:sz w:val="30"/>
          <w:szCs w:val="30"/>
        </w:rPr>
        <w:t>Віды і камплектнасць канструктарскіх дакументаў. Чарцёж агульнага выгляду выраб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. Зборачны чарцёж выраб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</w:rPr>
        <w:t>. Памеры на зборачным чарцяжы.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Паслядоўнасць чытання чарцяжоў дэталей на аснове аналізу формы і іх прасторавага размяшчэння.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ытанне зборачных чарцяжоў. </w:t>
      </w:r>
    </w:p>
    <w:p w:rsidR="00A24DF2" w:rsidRPr="00A24DF2" w:rsidRDefault="00A24DF2" w:rsidP="00A24DF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13. Агульныя паняцці будаўнічага чарчэння (1 гадзіна)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Агульныя звесткі і стадыі праектавання. Віды будаўніч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чарцяж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(чарцяжы генеральных планаў, канструктыўныя элементы будынкаў, чарцяжы фасадаў будынкаў, чарцяжы планаў будынкаў, чарцяжы вертыкальных разрэзаў будынкаў).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моўныя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абазначэнні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нанясенне памераў на будаўнічых чарцяжах. Чытанне будаўнічых чарцяжоў.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Практычная работа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ытанне будаўнічых чарцяжоў.</w:t>
      </w:r>
    </w:p>
    <w:p w:rsidR="00A24DF2" w:rsidRPr="00A24DF2" w:rsidRDefault="00A24DF2" w:rsidP="00A24DF2">
      <w:pPr>
        <w:tabs>
          <w:tab w:val="left" w:pos="1134"/>
        </w:tabs>
        <w:spacing w:after="0" w:line="240" w:lineRule="auto"/>
        <w:ind w:left="1304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Тэма 14.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анне камп’ют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рных тэхналогій</w:t>
      </w:r>
    </w:p>
    <w:p w:rsidR="00A24DF2" w:rsidRPr="00A24DF2" w:rsidRDefault="00A24DF2" w:rsidP="00A24DF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 выкананні чарцяжоў (1 гадзіна)</w:t>
      </w:r>
    </w:p>
    <w:p w:rsidR="00A24DF2" w:rsidRPr="00A24DF2" w:rsidRDefault="00A24DF2" w:rsidP="00A24DF2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Агульныя звесткі 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сістэм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аўтаматызаванага праектавання для стварэння 2D-чарцяжоў і 3D-мадэлявання (</w:t>
      </w:r>
      <w:hyperlink r:id="rId4" w:history="1">
        <w:r w:rsidRPr="00A24DF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AutoCAD</w:t>
        </w:r>
      </w:hyperlink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Kompas, </w:t>
      </w:r>
      <w:hyperlink r:id="rId5" w:history="1">
        <w:r w:rsidRPr="00A24DF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ArchiCAD</w:t>
        </w:r>
      </w:hyperlink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6" w:history="1">
        <w:r w:rsidRPr="00A24DF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SolidWorks</w:t>
        </w:r>
      </w:hyperlink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інш</w:t>
      </w: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</w:t>
      </w: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A24DF2" w:rsidRPr="00A24DF2" w:rsidRDefault="00A24DF2" w:rsidP="00A24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Рэзервовы час (1 гадзіна)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</w:t>
      </w:r>
    </w:p>
    <w:p w:rsidR="00A24DF2" w:rsidRPr="00A24DF2" w:rsidRDefault="00A24DF2" w:rsidP="00A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eastAsia="ru-RU"/>
        </w:rPr>
        <w:t>ДА ВЫНІКАЎ ВУЧЭБНАЙ ДЗЕЙНАСЦІ ВУЧНЯЎ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Вучні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маюць уяўленне: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прыёмах утварэння разрэзаў і сячэнняў, умоўнасцях і спрашчэннях пры выкананні разрэзаў;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спосабах графічнага відарыса матэрыялаў у разрэзах і сячэннях;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класіфікацыі разьбы, адметных асаблівасцях;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агульных звестках пра злучэнні дэталей, іх відах; пра эскізы;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асаблівасцях чарцяжоў агульнага выгляду і зборачных чарцяжоў, спрашчэннях, якія выкарыстоўваюцца пры іх выкананні; будаўнічых чарцяжоў;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сістэмах аўтаматызаванага праектавання (САПР);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і разумеюць: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сэнс паняццяў: мясцовы выгляд, дадатковы выгляд, разрэз, просты разрэз, сячэнне, разьба, выраб, дэталь, зборачная адзінка, эскіз, чарцёж агульнага выгляду, будаўнічы чарцёж;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абазначэння выглядаў на чарцяжы;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простых разрэзаў, абгрунтаванасць іх прымянення і правілы абазначэння на чарцяжы; мэтазгоднасць злучэння часткі выгляду і часткі разрэзу, правілы іх злучэння; віды сячэнняў, абазначэнне іх на чарцяжы;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элементы разьбы, абазначэнне на чарцяжы метрычнай разьбы, віды асноўных тыпавых дэталей (болт, гайка, шруба, шпілька);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асаблівасці раздымных злучэнняў, прыёмы пабудовы балтавога злучэння;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выканання эскіза; правілы чытання чарцяжоў;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будаўнічага чарцяжа (генеральны план, фасад будынкаў, план будынкаў, вертыкальны разрэз будынкаў);</w:t>
      </w:r>
    </w:p>
    <w:p w:rsidR="00A24DF2" w:rsidRPr="00A24DF2" w:rsidRDefault="00A24DF2" w:rsidP="00A24DF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умеюць: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мясцовы і дадатковы выгляды; віды разрэзаў у залежнасці ад становішча сякучай плоскасці; вынесеныя і накладзеныя сячэнні; чарцёж агульнага выгляду і зборачны чарцёж;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на чарцяжы ўнутраную і знешнюю метрычную разьбу;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простыя разрэзы, злучэнні часткі выгляду і часткі разрэзу;</w:t>
      </w:r>
    </w:p>
    <w:p w:rsidR="00A24DF2" w:rsidRPr="00A24DF2" w:rsidRDefault="00A24DF2" w:rsidP="00A24D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выконваць сячэнні прадмета; разьбовае злучэнне (балтавое злучэнне); эскіз вырабу; 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валодаюць:</w:t>
      </w:r>
    </w:p>
    <w:p w:rsidR="00A24DF2" w:rsidRPr="00A24DF2" w:rsidRDefault="00A24DF2" w:rsidP="00A2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A24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выбару і выканання сячэнняў і разрэзаў, чытання чарцяжоў агульнага выгляду і зборачных чарцяжоў.</w:t>
      </w:r>
    </w:p>
    <w:p w:rsidR="00576AFD" w:rsidRPr="00A24DF2" w:rsidRDefault="00576AFD">
      <w:pPr>
        <w:rPr>
          <w:lang w:val="be-BY"/>
        </w:rPr>
      </w:pPr>
      <w:bookmarkStart w:id="1" w:name="_GoBack"/>
      <w:bookmarkEnd w:id="1"/>
    </w:p>
    <w:sectPr w:rsidR="00576AFD" w:rsidRPr="00A2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F2"/>
    <w:rsid w:val="00576AFD"/>
    <w:rsid w:val="00A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DFEC-49FE-4321-95B7-5C88EB54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cialist.ru/product/solidworks-courses" TargetMode="External"/><Relationship Id="rId5" Type="http://schemas.openxmlformats.org/officeDocument/2006/relationships/hyperlink" Target="https://www.specialist.ru/product/archicad-courses" TargetMode="External"/><Relationship Id="rId4" Type="http://schemas.openxmlformats.org/officeDocument/2006/relationships/hyperlink" Target="https://www.specialist.ru/product/autocad-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2023-08-25T13:06:00Z</dcterms:created>
  <dcterms:modified xsi:type="dcterms:W3CDTF">2023-08-25T13:06:00Z</dcterms:modified>
</cp:coreProperties>
</file>