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3C" w:rsidRPr="0075033C" w:rsidRDefault="0075033C" w:rsidP="0075033C">
      <w:pPr>
        <w:pStyle w:val="a5"/>
        <w:spacing w:before="0" w:beforeAutospacing="0" w:after="0" w:afterAutospacing="0"/>
        <w:jc w:val="right"/>
      </w:pPr>
      <w:r w:rsidRPr="0075033C">
        <w:rPr>
          <w:color w:val="000000"/>
          <w:sz w:val="30"/>
          <w:szCs w:val="30"/>
        </w:rPr>
        <w:t>Приложение 11</w:t>
      </w:r>
    </w:p>
    <w:p w:rsidR="0075033C" w:rsidRPr="0075033C" w:rsidRDefault="0075033C" w:rsidP="0075033C">
      <w:pPr>
        <w:rPr>
          <w:rFonts w:ascii="Times New Roman" w:hAnsi="Times New Roman"/>
          <w:sz w:val="24"/>
          <w:szCs w:val="24"/>
          <w:lang w:eastAsia="ru-RU"/>
        </w:rPr>
      </w:pPr>
    </w:p>
    <w:p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ОСОБЕННОСТИ ОРГАНИЗАЦИИ ОБРАЗОВАТЕЛЬНОГО </w:t>
      </w:r>
    </w:p>
    <w:p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ПРОЦЕССА ПРИ ИЗУЧЕНИИ УЧЕБНОГО ПРЕДМЕТА</w:t>
      </w:r>
    </w:p>
    <w:p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«БИОЛОГИЯ»</w:t>
      </w:r>
    </w:p>
    <w:p w:rsidR="0075033C" w:rsidRPr="0075033C" w:rsidRDefault="0075033C" w:rsidP="0075033C">
      <w:pPr>
        <w:rPr>
          <w:rFonts w:ascii="Times New Roman" w:hAnsi="Times New Roman"/>
          <w:sz w:val="24"/>
          <w:szCs w:val="24"/>
          <w:lang w:eastAsia="ru-RU"/>
        </w:rPr>
      </w:pPr>
    </w:p>
    <w:p w:rsidR="0075033C" w:rsidRPr="0075033C" w:rsidRDefault="0075033C" w:rsidP="0075033C">
      <w:pPr>
        <w:ind w:righ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1. Учебные программы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2023/2024 учебном году используются учебные программы по учебному предмету «Биология», утвержденные Министерством образования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2023 году.</w:t>
      </w:r>
    </w:p>
    <w:p w:rsidR="0075033C" w:rsidRPr="0075033C" w:rsidRDefault="0075033C" w:rsidP="0075033C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hyperlink r:id="rId7" w:history="1">
        <w:r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8" w:history="1">
        <w:r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Обращаем внимание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что в учебные программы по учебному предмету «Биология» внесены следующие изменения:</w:t>
      </w:r>
    </w:p>
    <w:p w:rsidR="0075033C" w:rsidRPr="0075033C" w:rsidRDefault="0020255B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в соответствии с</w:t>
      </w:r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второй частью пункта 2 статьи 150 Кодекса Республики Беларусь об образовании скорректировано количество часов, отводимых на изучение учебного материала в IX (51 час вместо 53 часов) и XI (68 часов вместо 70 часов на базовом уровне; 136 часов вместо 140 часов на повышенном уровне) классах;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главу I внесена информация об ожидаемых результатах освоения учебной программы (личностные, метапредметные и предметные);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изменены цели лабораторных и практических работ: лабораторные работы имеют обучающий характер и способствуют </w:t>
      </w:r>
      <w:r w:rsidRPr="0075033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более глубокому и осмысленному изучению теоретического учебного материала, формированию практических умений, установлению связей между теоретическими знаниями и практической деятельностью;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практические работы проводятся с целью проверки уровня усвоения учащимися теоретических знаний по определенным темам учебных занятий;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уточнены и скорректированы виды деятельности и «Основные требования к результатам учебной деятельности обучающихся» с целью обеспечения системности и последовательности представления содержания и требований к знаниям и умениям обучающихся;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уменьшено количество проводимых лабораторных и практических работ, экскурсий в VI–XI классах;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уменьшено количество обязательных для усвоения учащимися биологических терминов и понятий в VI–XI классах;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проведена корректировка содержания учебного материала с точки зрения системности, последовательности, преемственности представления содержания, учета возрастных особенностей и возможностей учащихся.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lastRenderedPageBreak/>
        <w:t>2. Учебные издания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новом учебном году в образовательном процессе будут использоваться 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2023/2024 навучальным годзе» (утвержден Министром образования Республики Беларусь А.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Иванцом 06.02.2023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). Данный документ опубликован в бюллетене Министерства образования Республики Беларусь «Зборнік нарматыўных дакументаў» (№ 7, 2023), размещен на национальном образовательном портале: </w:t>
      </w:r>
      <w:r w:rsidRPr="0075033C">
        <w:rPr>
          <w:rFonts w:ascii="Times New Roman" w:hAnsi="Times New Roman"/>
          <w:i/>
          <w:iCs/>
          <w:color w:val="0000FF"/>
          <w:sz w:val="30"/>
          <w:szCs w:val="30"/>
          <w:u w:val="single"/>
          <w:lang w:eastAsia="ru-RU"/>
        </w:rPr>
        <w:t>https://adu.by/</w:t>
      </w:r>
      <w:hyperlink r:id="rId9" w:history="1">
        <w:r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 xml:space="preserve"> Главная / Образовательный процесс. 2023/2024 учебный год / Общее среднее образование / Перечни учебных изданий</w:t>
        </w:r>
      </w:hyperlink>
      <w:r w:rsidRPr="002A237C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Электронные версии учебных пособий размещены на</w:t>
      </w:r>
      <w:r w:rsidR="007D5FC8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национальном образовательном портале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(</w:t>
      </w:r>
      <w:hyperlink r:id="rId10" w:history="1">
        <w:r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http://e-padruchnik.adu.by</w:t>
        </w:r>
      </w:hyperlink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).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К 2023/2024 учебному году переиздано с учетом результатов опытной проверки, изучения мнения учителей и учащихся учебное пособие: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Бедарик, И.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Г. Биология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: учебное пособие для 8 класса учреждений общего среднего образования с русским языком обучения / И.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Г. Бедарик, А.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Е. Бедарик, В.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Н. Иванов. – Минск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r w:rsidR="00EC5010">
        <w:rPr>
          <w:rFonts w:ascii="Times New Roman" w:hAnsi="Times New Roman"/>
          <w:color w:val="000000"/>
          <w:sz w:val="30"/>
          <w:szCs w:val="30"/>
          <w:lang w:eastAsia="ru-RU"/>
        </w:rPr>
        <w:t>Адукацыя i выхаванне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2023.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Бядарык</w:t>
      </w:r>
      <w:r w:rsidR="00FB3E4A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І.</w:t>
      </w:r>
      <w:r w:rsidR="0020255B"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Г. Біялогія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: вучэбны дапаможнік для 8 класа ўстаноў агульнай сярэдняй адукацыі з беларускай мовай навучання / </w:t>
      </w:r>
      <w:r w:rsidR="00687082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І.</w:t>
      </w:r>
      <w:r w:rsidR="0020255B"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Г. Бядарык, А.</w:t>
      </w:r>
      <w:r w:rsidR="0020255B"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Я. Бядарык, У.</w:t>
      </w:r>
      <w:r w:rsidR="0020255B"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М. Іваноў. – Мінск</w:t>
      </w:r>
      <w:r w:rsidR="0020255B"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EC5010">
        <w:rPr>
          <w:rFonts w:ascii="Times New Roman" w:hAnsi="Times New Roman"/>
          <w:color w:val="000000"/>
          <w:sz w:val="30"/>
          <w:szCs w:val="30"/>
          <w:lang w:eastAsia="ru-RU"/>
        </w:rPr>
        <w:t>: Адукацыя i выхаванне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2023.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 целью совершенствования учебного пособия были внесены следующие изменения:</w:t>
      </w:r>
    </w:p>
    <w:p w:rsidR="0075033C" w:rsidRPr="0075033C" w:rsidRDefault="0020255B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к главам 2–</w:t>
      </w:r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>8 разработаны обобщающие таблицы, содержащие ключевую информацию по основным признакам изучаемых типов (классов) представителей животного мира;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уменьшено количество обязательных для усвоения учащимися биологических терминов и понятий;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сокращено количество параграфов.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2A237C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2A237C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12" w:history="1">
        <w:r w:rsidR="002A237C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="002A237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Полная информация об учебно-методическом обеспечении образовательного процесса по учебному предмету «Биология» в 2023/2024 учебном году размещена на национальном образовательном портале: </w:t>
      </w:r>
      <w:hyperlink r:id="rId13" w:history="1">
        <w:r w:rsidR="002A237C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2A237C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14" w:history="1">
        <w:r w:rsidR="002A237C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 xml:space="preserve">Главная / Образовательный процесс. </w:t>
        </w:r>
        <w:r w:rsidR="002A237C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lastRenderedPageBreak/>
          <w:t>2023/2024 учебный год / Общее среднее образование / Учебные предметы. V–XI классы / Биология</w:t>
        </w:r>
      </w:hyperlink>
      <w:r w:rsidR="002A237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3. Организация образовательного процесса на повышенном уровне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 II ступени общего среднего образования учебный предмет «Биология» может изучаться на повышенном уровне в VIII и IX классах в объеме не более двух дополнительных учебных часов в неделю.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Рекомендации по организации изучения биологии на повышенном уровне размещены на национальном образовательном портале:</w:t>
      </w:r>
      <w:r w:rsidR="00ED544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5" w:history="1">
        <w:r w:rsidR="00ED544C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ED544C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16" w:history="1">
        <w:r w:rsidR="00ED544C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При изучении учебного предмета «Биология» в X и XI классах на повышенном уровне используются электронные приложения, размещенные на ресурсе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(</w:t>
      </w:r>
      <w:hyperlink r:id="rId17" w:history="1">
        <w:r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shd w:val="clear" w:color="auto" w:fill="FFFFFF"/>
            <w:lang w:eastAsia="ru-RU"/>
          </w:rPr>
          <w:t>http://profil.adu.by</w:t>
        </w:r>
      </w:hyperlink>
      <w:r w:rsidRPr="0075033C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).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Методические рекомендации по организации образовательного процесса на повышенном уровне в X–XI классах учреждений общего среднего образования с использованием новых учебных пособий размещены на национальном образовательном портале:</w:t>
      </w:r>
      <w:r w:rsidR="00ED544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8" w:history="1">
        <w:r w:rsidR="00ED544C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ED544C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19" w:history="1">
        <w:r w:rsidR="00ED544C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4. Особенности организации образовательного процесса</w:t>
      </w:r>
    </w:p>
    <w:p w:rsidR="0075033C" w:rsidRPr="0075033C" w:rsidRDefault="0075033C" w:rsidP="0075033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Обращаем внимание на то, что при организации образовательного процесса учитель обязан обеспечить выполнение требований учебной программы по учебному предмету, на основе которой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учебной программе.</w:t>
      </w:r>
    </w:p>
    <w:p w:rsidR="0075033C" w:rsidRPr="0075033C" w:rsidRDefault="0075033C" w:rsidP="0075033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 учебной программой.</w:t>
      </w:r>
    </w:p>
    <w:p w:rsidR="009F418E" w:rsidRDefault="009F418E" w:rsidP="009F418E">
      <w:pPr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877BC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Обращаем внимание на то, что 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t xml:space="preserve">в 2023/2024 учебном году при планировании образовательного процесса по учебному предмету «Биология» в </w:t>
      </w:r>
      <w:r w:rsidRPr="00877BCE"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 w:rsidRPr="00877BCE"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t xml:space="preserve"> классах учителям разрешается самостоятельно изменять порядок изучения тем, в том числе перераспределять изучение отдельных тем между классами. В случае таких изменений должно быть до 01.09.2023 составлено и утверждено в установленном порядке 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lastRenderedPageBreak/>
        <w:t xml:space="preserve">календарно-тематическое планирование по учебному предмету «Биология» для </w:t>
      </w:r>
      <w:r w:rsidRPr="00877BCE"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 w:rsidRPr="00877BCE"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t xml:space="preserve"> классов.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Подготовка к национальному исследованию качества образования.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Формирование функциональной грамотности учащихся средствами учебного предмета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ноябре 2023 года планируется проведение нового для страны мониторингового исследования – национального исследования качества образования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(НИКО)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в котором примут участие учащиеся Х класса.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Национальное исследование качества образования направлено на проверку функциональной грамотности учащихся – способности учащихся использовать полученный на учебных занятиях опыт (освоенные знания, умения, способы деятельности) для решения жизненных проблем, смоделированных в заданиях.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Актуальную информацию о по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>дготовке к НИКО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можно найти на национальном образовательном портале</w:t>
      </w:r>
      <w:r w:rsidR="007129A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hyperlink r:id="rId20" w:history="1">
        <w:r w:rsidR="007129AF" w:rsidRPr="001D140C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https://adu.by</w:t>
        </w:r>
      </w:hyperlink>
      <w:r w:rsidR="007129AF" w:rsidRPr="003807C8">
        <w:rPr>
          <w:rFonts w:ascii="Times New Roman" w:hAnsi="Times New Roman"/>
          <w:i/>
          <w:sz w:val="30"/>
          <w:szCs w:val="30"/>
          <w:lang w:eastAsia="ru-RU"/>
        </w:rPr>
        <w:t xml:space="preserve">/ </w:t>
      </w:r>
      <w:hyperlink r:id="rId21" w:history="1">
        <w:r w:rsidR="007129AF" w:rsidRPr="00767CFD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 xml:space="preserve">Главная / </w:t>
        </w:r>
        <w:r w:rsidR="007129AF" w:rsidRPr="00AF1E4A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Национальное исследование качества образования (НИКО)</w:t>
        </w:r>
      </w:hyperlink>
      <w:r w:rsidR="007129AF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Тренировочные варианты диагностической работы будут размещены в начале 2023/2024 учебного года.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подготовке учащихся к национальному исследованию качества образования целесообразно включать в образовательный процесс задания, направленные:</w:t>
      </w:r>
    </w:p>
    <w:p w:rsidR="0075033C" w:rsidRPr="0075033C" w:rsidRDefault="002821AD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</w:t>
      </w:r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>трактовку учащимися информации о биологических объектах, представленной в текстовой или графической форме;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выделение сходных и различных свойств изучаемых биологических объектов или явлений;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установление сходства (аналогии) малоизученного объекта с хорошо известным объектом в форме гипотезы;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применение приема моделирования;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умений формулировать выводы на основе имеющихся данных;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нахождение путей решения проблемных жизненных ситуаций;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поиск, извлечение, интерпретацию, преобразование, оценку и критическое осмысление информации и т.</w:t>
      </w:r>
      <w:r w:rsidR="00F246E1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д.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 уроках биологии необходимо уделять особое внимание формированию естественно-научной грамотности, которая предполагает развитие способност</w:t>
      </w:r>
      <w:r w:rsidR="00FB3E4A">
        <w:rPr>
          <w:rFonts w:ascii="Times New Roman" w:hAnsi="Times New Roman"/>
          <w:color w:val="000000"/>
          <w:sz w:val="30"/>
          <w:szCs w:val="30"/>
          <w:lang w:eastAsia="ru-RU"/>
        </w:rPr>
        <w:t>ей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выявлять общие и частные закономерности в наблюдаемых или описанных явлениях;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применять методы естественно</w:t>
      </w:r>
      <w:r w:rsidR="00F246E1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научного исследования (наблюдение, эксперимент, измерение, классификация и др.);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дискутировать, обосновывать свою точку зрения, делать выводы и обобщения, используя научную аргументацию; </w:t>
      </w:r>
    </w:p>
    <w:p w:rsidR="0075033C" w:rsidRPr="0075033C" w:rsidRDefault="0075033C" w:rsidP="0075033C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структурировать полученные или предоставленные данные;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распознавать противоречия между причиной и следствием в представленных или самостоятельно предлагаемых доказательствах;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интерпретировать результаты исследований и использовать научные доказательства для получения выводов.</w:t>
      </w:r>
    </w:p>
    <w:p w:rsidR="0075033C" w:rsidRPr="0075033C" w:rsidRDefault="0075033C" w:rsidP="0075033C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Реализация воспитательного потенциала учебного предмета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 2023/2024 учебном году актуальными остаются реализация в образовательном процессе воспитательного потенциала учебного предмета «Биология», формирование у учащихся чувства патриотизма, гражданственности, уважения к историческому прошлому, </w:t>
      </w:r>
      <w:r w:rsidR="00FB3E4A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к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Патриотическое воспитание в процессе обучения биологии связано с развитием у учащихся уважения и любви к Родине, природе своего края, стремления сберечь и защитить ее; уважения к своему народу, стремления к активной деятельности, направленной на процветание Отечества. Содержание учебного предмета «Биология» позволяет раскрыть красоту и неповторимость природы нашей страны, воспитывать чувство сопричастности родной природе; формировать у подрастающего поколения понимание жизни в любом ее проявлении как наивысшей ценности.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Патриотическое воспитание средствами учебного предмета «Биология» направлено на достижение учащимися следующих личностных образовательных результатов, предусмотренных учебной программой: проявление мировоззренческой позиции в конкретных эколого-охранных мероприятиях и природоохранной деятельности; мотивация на сохранение природных ресурсов и биологического разнообразия; проявление гражданской ответственности за состояние окружающей среды; соблюдение правил здоровьесохраняющего поведения, здорового образа жизни; осознание необходимости осуществлять профилактические мероприятия, направленные на сохранение и укрепление здоровья; осознание ценности растительного и животного мира в сохранении здоровья человека; соблюдение морально-этических, экологических норм и правил поведения в повседневной жизни; осознанное, уважительное и доброжелательное отношение к сверстникам, их мнению, мировоззрению, гражданской позиции;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готовность и способность вести диалог с другими людьми и достигать в нем взаимопонимания; проявление милосердия по отношению к людям и чувства сострадания к животным.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Реализации задач патриотического воспитания способствует ознакомление учащихся с богатством растительного и животного мира нашей страны и его охраной, яркими примерами из истории развития отечественной биологической науки, здравоохранения</w:t>
      </w:r>
      <w:r w:rsidR="00FB3E4A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сельского хозяйства, заслугами выдающихся отечественных ученых-биологов и др.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подготовке к уроку учителю следует уделить особое внимание содержанию учебного материала, которое способствует формированию у учащихся патриотических чувств. При подборе дидактического материала к учебным занятиям рекомендуется отдавать предпочтение таким заданиям, которые своим содержанием воспитывают у учащихся любовь к природе родного края, способствуют формированию экологической культуры и культуры безопасности жизнедеятельности, ценностного отношения к своему здоровью, ориентируют на разрешение жизненных ситуаций с использованием биологических знаний, умений и навыков.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изучении каждой темы необходимо создавать условия для формирования у учащихся научного мировоззрения; осознания роли биологии в познании мира и практической деятельности; уважительного отношения к мнению оппонента при обсуждении проблем естественно</w:t>
      </w:r>
      <w:r w:rsidR="00385411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научного содержания; готовности к морально-этической оценке использования научных достижений, ответственного отношения к окружающей среде.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Учитывая большой воспитательный потенциал экскурсий, значительное количество экскурсионных объектов и туристических маршрутов в Республике Беларусь, рекомендуется продолжить организацию и проведение экскурсий в 2023/2024 учебном году. Необходимо предусмотреть организацию экскурсий для учащихся</w:t>
      </w:r>
      <w:r w:rsidR="00253825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I–ХІ классов учреждений образования, реализующих образовательные программы общего среднего образования, в рамках организации образовательного процесса в любой учебный день недели </w:t>
      </w:r>
      <w:r w:rsidR="00687082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(с понедельника по пятницу), а также во внеучебное время, в том числе в шестой школьный день.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Методические рекомендации по организации экскурсий для учащихся I–ХІ классов учреждений образования, реализующих образовательные программы общего среднего образования, Перечень экскурсионных объектов и туристских маршрутов, рекомендованных для посещения обучающимися, размещены на национальном образовательном портале:</w:t>
      </w:r>
      <w:r w:rsidR="007129A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7129AF">
        <w:rPr>
          <w:rFonts w:ascii="Times New Roman" w:hAnsi="Times New Roman"/>
          <w:sz w:val="30"/>
          <w:szCs w:val="30"/>
          <w:lang w:eastAsia="ru-RU"/>
        </w:rPr>
        <w:t xml:space="preserve">в разделе </w:t>
      </w:r>
      <w:r w:rsidR="007129AF" w:rsidRPr="000D265B">
        <w:rPr>
          <w:rFonts w:ascii="Times New Roman" w:hAnsi="Times New Roman"/>
          <w:sz w:val="30"/>
          <w:szCs w:val="30"/>
          <w:lang w:eastAsia="ru-RU"/>
        </w:rPr>
        <w:t>национально</w:t>
      </w:r>
      <w:r w:rsidR="007129AF">
        <w:rPr>
          <w:rFonts w:ascii="Times New Roman" w:hAnsi="Times New Roman"/>
          <w:sz w:val="30"/>
          <w:szCs w:val="30"/>
          <w:lang w:eastAsia="ru-RU"/>
        </w:rPr>
        <w:t>го</w:t>
      </w:r>
      <w:r w:rsidR="007129AF" w:rsidRPr="000D265B">
        <w:rPr>
          <w:rFonts w:ascii="Times New Roman" w:hAnsi="Times New Roman"/>
          <w:sz w:val="30"/>
          <w:szCs w:val="30"/>
          <w:lang w:eastAsia="ru-RU"/>
        </w:rPr>
        <w:t xml:space="preserve"> образовательно</w:t>
      </w:r>
      <w:r w:rsidR="007129AF">
        <w:rPr>
          <w:rFonts w:ascii="Times New Roman" w:hAnsi="Times New Roman"/>
          <w:sz w:val="30"/>
          <w:szCs w:val="30"/>
          <w:lang w:eastAsia="ru-RU"/>
        </w:rPr>
        <w:t>го</w:t>
      </w:r>
      <w:r w:rsidR="007129AF" w:rsidRPr="000D265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129AF" w:rsidRPr="000D265B">
        <w:rPr>
          <w:rFonts w:ascii="Times New Roman" w:hAnsi="Times New Roman"/>
          <w:sz w:val="30"/>
          <w:szCs w:val="30"/>
          <w:lang w:eastAsia="ru-RU"/>
        </w:rPr>
        <w:lastRenderedPageBreak/>
        <w:t>портал</w:t>
      </w:r>
      <w:r w:rsidR="007129AF">
        <w:rPr>
          <w:rFonts w:ascii="Times New Roman" w:hAnsi="Times New Roman"/>
          <w:sz w:val="30"/>
          <w:szCs w:val="30"/>
          <w:lang w:eastAsia="ru-RU"/>
        </w:rPr>
        <w:t>а</w:t>
      </w:r>
      <w:r w:rsidR="007129AF" w:rsidRPr="000D265B">
        <w:rPr>
          <w:rFonts w:ascii="Times New Roman" w:hAnsi="Times New Roman"/>
          <w:sz w:val="30"/>
          <w:szCs w:val="30"/>
          <w:lang w:eastAsia="ru-RU"/>
        </w:rPr>
        <w:t xml:space="preserve">: </w:t>
      </w:r>
      <w:hyperlink r:id="rId22" w:history="1">
        <w:r w:rsidR="007129AF" w:rsidRPr="001D140C">
          <w:rPr>
            <w:rStyle w:val="a8"/>
            <w:rFonts w:ascii="Times New Roman" w:eastAsiaTheme="majorEastAsia" w:hAnsi="Times New Roman"/>
            <w:i/>
            <w:sz w:val="30"/>
            <w:szCs w:val="30"/>
            <w:lang w:eastAsia="ru-RU"/>
          </w:rPr>
          <w:t>https://vospitanie.adu.by/</w:t>
        </w:r>
      </w:hyperlink>
      <w:r w:rsidR="007129AF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hyperlink r:id="rId23" w:history="1">
        <w:r w:rsidR="007129AF" w:rsidRPr="006F00B0">
          <w:rPr>
            <w:rStyle w:val="a8"/>
            <w:rFonts w:ascii="Times New Roman" w:eastAsiaTheme="majorEastAsia" w:hAnsi="Times New Roman"/>
            <w:i/>
            <w:sz w:val="30"/>
            <w:szCs w:val="30"/>
            <w:lang w:eastAsia="ru-RU"/>
          </w:rPr>
          <w:t xml:space="preserve">Организация воспитания / </w:t>
        </w:r>
        <w:r w:rsidR="007129AF" w:rsidRPr="00A54A31">
          <w:rPr>
            <w:rStyle w:val="a8"/>
            <w:rFonts w:ascii="Times New Roman" w:eastAsiaTheme="majorEastAsia" w:hAnsi="Times New Roman"/>
            <w:i/>
            <w:sz w:val="30"/>
            <w:szCs w:val="30"/>
            <w:lang w:eastAsia="ru-RU"/>
          </w:rPr>
          <w:t>Методические рекомендации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объектами. С</w:t>
      </w:r>
      <w:r w:rsidR="00A96114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этой целью в перечне объектов указаны разделы (темы) учебной программы, в рамках изучения которых необходимо предлагать учащимся задания с опорой на знания, представления, приобретенные во время экскурсий.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организации образовательного процесса по учебному предмету «Биология»</w:t>
      </w: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обязательным является соблюдение </w:t>
      </w:r>
      <w:r w:rsidRPr="0075033C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утвержденных постановлением Министерства образования Республики Беларусь от 03.08.2022 № 227. Данные правила устанавливают требования к мерам безопасности при проведении лабораторных, практических работ и экскурсий, а также определяют обязанности участников образовательного процесса в учреждениях образования по обеспечению безопасных условий его организации.</w:t>
      </w:r>
    </w:p>
    <w:p w:rsidR="0075033C" w:rsidRPr="0075033C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Учитель, на которого возложена обязанность по организации и выполнению работы по обучению в учебном кабинете биологии, должен: </w:t>
      </w:r>
    </w:p>
    <w:p w:rsidR="0075033C" w:rsidRPr="0075033C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начале каждой четверти ознакомить обучающихся, занимающихся в учебном кабинете биологии, с правилами безопасного поведения при проведении учебных занятий в кабинете биологии и сделать об этом соответствующую запись в классном журнале «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Обучение правилам безопасного поведения» (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или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«ОПБП»)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графе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«Змест вучэбных заняткаў»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; </w:t>
      </w:r>
    </w:p>
    <w:p w:rsidR="0075033C" w:rsidRPr="0075033C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перед началом выполнения практической</w:t>
      </w:r>
      <w:r w:rsidR="00FB3E4A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или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лабораторной работы, экскурсии обеспечить обучение правилам безопасного поведения при их проведении. Запись об обучении правилам безопасного поведения выполнения практической</w:t>
      </w:r>
      <w:r w:rsidR="00FB3E4A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или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лабораторной работы, во время экскурсии осуществить в классном журнале «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Обучение правилам безопасного поведения» (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или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«ОПБП»)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графе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«Змест вучэбных заняткаў».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Правила безопасности размещены на национальном образовательном портале: </w:t>
      </w:r>
      <w:hyperlink r:id="rId24" w:history="1">
        <w:r w:rsidR="00A96114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A96114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25" w:history="1">
        <w:r w:rsidR="00A96114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 xml:space="preserve">Главная / Образовательный </w:t>
        </w:r>
        <w:r w:rsidR="00A96114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lastRenderedPageBreak/>
          <w:t>процесс. 2023/2024 учебный год / Общее среднее образование / Учебные предметы. V–XI классы / Биология</w:t>
        </w:r>
      </w:hyperlink>
      <w:r w:rsidR="00A96114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6C779A" w:rsidRPr="006D426F" w:rsidRDefault="006C779A" w:rsidP="006C779A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left="19" w:right="10" w:firstLine="710"/>
        <w:jc w:val="both"/>
        <w:rPr>
          <w:rFonts w:ascii="Times New Roman" w:hAnsi="Times New Roman"/>
          <w:sz w:val="30"/>
          <w:szCs w:val="30"/>
          <w:lang w:eastAsia="ru-RU"/>
        </w:rPr>
      </w:pPr>
      <w:r w:rsidRPr="006D426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Лабораторные работы </w:t>
      </w:r>
      <w:r w:rsidRPr="006D426F">
        <w:rPr>
          <w:rFonts w:ascii="Times New Roman" w:hAnsi="Times New Roman"/>
          <w:sz w:val="30"/>
          <w:szCs w:val="30"/>
          <w:lang w:eastAsia="ru-RU"/>
        </w:rPr>
        <w:t>проводятся при изучении нового учебного материала и</w:t>
      </w:r>
      <w:r w:rsidRPr="006D426F">
        <w:rPr>
          <w:rFonts w:ascii="Times New Roman" w:hAnsi="Times New Roman"/>
          <w:bCs/>
          <w:sz w:val="30"/>
          <w:szCs w:val="30"/>
          <w:lang w:eastAsia="ru-RU"/>
        </w:rPr>
        <w:t xml:space="preserve"> имеют </w:t>
      </w:r>
      <w:r w:rsidRPr="006D426F">
        <w:rPr>
          <w:rFonts w:ascii="Times New Roman" w:hAnsi="Times New Roman"/>
          <w:sz w:val="30"/>
          <w:szCs w:val="30"/>
        </w:rPr>
        <w:t xml:space="preserve">обучающий характер. Способствуют 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более глубокому и осмысленному изучению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теоретического учебного материала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, формированию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практических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 умений, установлению связей между теоретическими знаниями и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практической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 деятельностью. Отметки за лабораторные работы не выставляются.</w:t>
      </w:r>
    </w:p>
    <w:p w:rsidR="006C779A" w:rsidRPr="006D426F" w:rsidRDefault="006C779A" w:rsidP="006C779A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left="19" w:right="10" w:firstLine="710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6D426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Практические работы </w:t>
      </w:r>
      <w:r w:rsidR="00FB3E4A">
        <w:rPr>
          <w:rFonts w:ascii="Times New Roman" w:hAnsi="Times New Roman"/>
          <w:sz w:val="30"/>
          <w:szCs w:val="30"/>
        </w:rPr>
        <w:t>выполняю</w:t>
      </w:r>
      <w:bookmarkStart w:id="0" w:name="_GoBack"/>
      <w:bookmarkEnd w:id="0"/>
      <w:r w:rsidRPr="006D426F">
        <w:rPr>
          <w:rFonts w:ascii="Times New Roman" w:hAnsi="Times New Roman"/>
          <w:sz w:val="30"/>
          <w:szCs w:val="30"/>
        </w:rPr>
        <w:t>тся с целью проверки уровня усвоения учащимися теоретических знаний по определенным темам учебных занятий.</w:t>
      </w:r>
      <w:r w:rsidRPr="006D426F">
        <w:rPr>
          <w:rFonts w:ascii="Times New Roman" w:hAnsi="Times New Roman"/>
          <w:sz w:val="30"/>
          <w:szCs w:val="30"/>
          <w:lang w:eastAsia="ru-RU"/>
        </w:rPr>
        <w:t xml:space="preserve"> Они проводятся, как правило, по окончании изучения определенной темы или ее блока. Отметки за практические работы выставляются в тетради для лабораторных и практических работ всем учащимся, заносятся в классный журнал.</w:t>
      </w:r>
    </w:p>
    <w:p w:rsidR="006C779A" w:rsidRPr="0075033C" w:rsidRDefault="006C779A" w:rsidP="006C779A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79A">
        <w:rPr>
          <w:rFonts w:ascii="Times New Roman" w:hAnsi="Times New Roman"/>
          <w:b/>
          <w:color w:val="000000"/>
          <w:sz w:val="30"/>
          <w:szCs w:val="30"/>
          <w:lang w:eastAsia="ru-RU"/>
        </w:rPr>
        <w:t>Отметки за отчеты по итогам экскурсий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выставляются в классный журнал по усмотрению учителя.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Учебные программы факультативных занятий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проведения </w:t>
      </w: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факультативных занятий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предлагается использовать учебные программы, утвержденные Министерством образования Республики Беларусь. Учебные программы факультативных занятий и отдельные компоненты УМК для</w:t>
      </w:r>
      <w:r w:rsidR="00253825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факультативных занятий размещены на национальном образовательном портале:</w:t>
      </w:r>
      <w:r w:rsidR="00A9611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26" w:history="1">
        <w:r w:rsidR="00A96114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A96114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27" w:history="1">
        <w:r w:rsidR="00A96114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подготовке к централизованному тестированию рекомендуется использовать учебную программу факультативных занятий «Биология: обобщающее повторение» (2023). Учебная программа факультативных занятий размещена на национальном образовательном портале</w:t>
      </w:r>
      <w:r w:rsidR="00A9611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hyperlink r:id="rId28" w:history="1">
        <w:r w:rsidR="00A96114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A96114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29" w:history="1">
        <w:r w:rsidR="00A96114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Pr="0075033C">
        <w:rPr>
          <w:rFonts w:ascii="Times New Roman" w:hAnsi="Times New Roman"/>
          <w:i/>
          <w:iCs/>
          <w:color w:val="0000FF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5. Дополнительные ресурсы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Полезную информацию для подготовки к учебным занятиям можно найти на интернет-ресурсах:</w:t>
      </w:r>
    </w:p>
    <w:p w:rsidR="0075033C" w:rsidRPr="0075033C" w:rsidRDefault="000703A3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0" w:history="1">
        <w:r w:rsidR="0075033C" w:rsidRPr="0075033C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eastAsia="ru-RU"/>
          </w:rPr>
          <w:t>http://biologia8.adu.by</w:t>
        </w:r>
      </w:hyperlink>
      <w:r w:rsidR="0075033C" w:rsidRPr="0075033C">
        <w:rPr>
          <w:rFonts w:ascii="Times New Roman" w:hAnsi="Times New Roman"/>
          <w:i/>
          <w:iCs/>
          <w:color w:val="0563C1"/>
          <w:sz w:val="30"/>
          <w:szCs w:val="30"/>
          <w:u w:val="single"/>
          <w:lang w:eastAsia="ru-RU"/>
        </w:rPr>
        <w:t xml:space="preserve"> </w:t>
      </w:r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>– электронный образовательный ресурс «Биология. VIII класс»;</w:t>
      </w:r>
    </w:p>
    <w:p w:rsidR="0075033C" w:rsidRPr="0075033C" w:rsidRDefault="000703A3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1" w:history="1">
        <w:r w:rsidR="00B87BDD" w:rsidRPr="007171DB">
          <w:rPr>
            <w:rStyle w:val="a8"/>
            <w:rFonts w:ascii="Times New Roman" w:hAnsi="Times New Roman"/>
            <w:i/>
            <w:sz w:val="30"/>
            <w:szCs w:val="30"/>
          </w:rPr>
          <w:t>http://eior.unibel.by</w:t>
        </w:r>
      </w:hyperlink>
      <w:r w:rsidR="00B87BDD">
        <w:rPr>
          <w:rFonts w:ascii="Times New Roman" w:hAnsi="Times New Roman"/>
          <w:i/>
          <w:sz w:val="30"/>
          <w:szCs w:val="30"/>
        </w:rPr>
        <w:t xml:space="preserve"> </w:t>
      </w:r>
      <w:r w:rsidR="0075033C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–</w:t>
      </w:r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единый информационно-образовательный ресурс;</w:t>
      </w:r>
    </w:p>
    <w:p w:rsidR="0075033C" w:rsidRPr="0075033C" w:rsidRDefault="000703A3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2" w:history="1">
        <w:r w:rsidR="0075033C" w:rsidRPr="0075033C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eastAsia="ru-RU"/>
          </w:rPr>
          <w:t>https://adu.by</w:t>
        </w:r>
      </w:hyperlink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– национальный образовательный портал;</w:t>
      </w:r>
    </w:p>
    <w:p w:rsidR="0075033C" w:rsidRPr="0075033C" w:rsidRDefault="000703A3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3" w:history="1">
        <w:r w:rsidR="0075033C" w:rsidRPr="0075033C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eastAsia="ru-RU"/>
          </w:rPr>
          <w:t>http://e-padruchnik.adu.by</w:t>
        </w:r>
      </w:hyperlink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– электронные версии учебных пособий.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6. Организация методической работы</w:t>
      </w:r>
    </w:p>
    <w:p w:rsidR="0075033C" w:rsidRPr="0075033C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 xml:space="preserve">Для организации деятельности методических формирований учителей биологии в 2023/2024 учебном году предлагается единая тема </w:t>
      </w:r>
      <w:r w:rsidRPr="0075033C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 xml:space="preserve">«Совершенствование профессиональной компетентности учителей по вопросам развития и воспитания личности учащегося средствами учебного предмета </w:t>
      </w:r>
      <w:r w:rsidR="00A279FB" w:rsidRPr="00A279FB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„</w:t>
      </w:r>
      <w:r w:rsidRPr="0075033C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Биология</w:t>
      </w:r>
      <w:r w:rsidR="00A279FB" w:rsidRPr="00A279FB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“</w:t>
      </w:r>
      <w:r w:rsidRPr="0075033C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»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 биологии рекомендуется обсудить следующие вопросы: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1. Нормативное правовое и научно-методическое обеспечение образовательного процесса по учебному предмету «Биология» в 2023/2024 учебном году: </w:t>
      </w:r>
    </w:p>
    <w:p w:rsidR="0075033C" w:rsidRPr="0075033C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по учебному предмету «Биология», основные положения, воспитание в системе образования, общие требования к организации образовательного процесса; </w:t>
      </w:r>
    </w:p>
    <w:p w:rsidR="0075033C" w:rsidRPr="0075033C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создание безопасных условий организации образовательного процесса по биологии;</w:t>
      </w:r>
    </w:p>
    <w:p w:rsidR="0075033C" w:rsidRPr="0075033C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электронные приложения к учебным пособиям по учебному предмету «Биология»,</w:t>
      </w:r>
      <w:r w:rsidRPr="0075033C">
        <w:rPr>
          <w:rFonts w:ascii="Times New Roman" w:hAnsi="Times New Roman"/>
          <w:color w:val="C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размещенные на интернет-ресурсе </w:t>
      </w:r>
      <w:hyperlink r:id="rId34" w:history="1">
        <w:r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http://profil.adu.by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: целевое назначение, возможности использования при изучении соответствующих учебных предметов в X и XI классах на повышенном уровне;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эффективность использования в образовательном процессе компонентов учебно-методических комплексов по учебному предмету «Биология».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2. Анализ результатов работы методических формирований учителей биологии в 2022/2023 учебном году. Планирование работы методических формирований на 2023/2024 учебный год.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 заседаниях методических формирований учителей в течение учебного года рекомендуется рассмотреть</w:t>
      </w: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теоретические и практические аспекты реализации в процессе преподавания учебного предмета «Биология» принципа единства обучения, воспитания и развития учащихся с учетом эффективного педагогического опыта учителей региона: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использование потенциала эксперимента и экскурсий по биологии как средства формирования экологической культуры уч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>ащихся, воспитания любви к малой родине 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своей стране;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проектно-исследовательская деятельность учащихся по биологии как средство развития и воспитания личности;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использование биологических и 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>экологических задач как средство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формирования функциональной грамотности учащихся;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эстетическое, нравственное и гражданско-патриотическое воспитание учащихся в процессе деятельности во внеучебное время по учебному предмету «Биология»;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использование цифровых образовательных ресурсов на уроке биологии как средство развития медиакомпетентности учащихся;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устойчивого познавательного интереса к изучению биологии.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35" w:history="1">
        <w:r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https://akademy.by/index.php/ru/aktual/37-anons-2</w:t>
        </w:r>
      </w:hyperlink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).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Научно-информационную и организационно-методическую по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мощь учителям оказывает журнал </w:t>
      </w:r>
      <w:r w:rsidR="004641AF" w:rsidRPr="0075033C">
        <w:rPr>
          <w:rFonts w:ascii="Times New Roman" w:hAnsi="Times New Roman"/>
          <w:color w:val="000000"/>
          <w:sz w:val="30"/>
          <w:szCs w:val="30"/>
          <w:lang w:eastAsia="ru-RU"/>
        </w:rPr>
        <w:t>«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>Біялогія і хімія</w:t>
      </w:r>
      <w:r w:rsidR="004641AF" w:rsidRPr="0075033C">
        <w:rPr>
          <w:rFonts w:ascii="Times New Roman" w:hAnsi="Times New Roman"/>
          <w:color w:val="000000"/>
          <w:sz w:val="30"/>
          <w:szCs w:val="30"/>
          <w:lang w:eastAsia="ru-RU"/>
        </w:rPr>
        <w:t>»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(РУП</w:t>
      </w:r>
      <w:r w:rsidR="00B87BDD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«Издательство </w:t>
      </w:r>
      <w:r w:rsidR="00B87BDD" w:rsidRPr="00B87BDD">
        <w:rPr>
          <w:rFonts w:ascii="Times New Roman" w:hAnsi="Times New Roman"/>
          <w:color w:val="000000"/>
          <w:sz w:val="30"/>
          <w:szCs w:val="30"/>
          <w:lang w:val="be-BY" w:eastAsia="ru-RU"/>
        </w:rPr>
        <w:t>„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Адукацыя і выхаванне</w:t>
      </w:r>
      <w:r w:rsidR="00B87BDD" w:rsidRPr="00B87BDD">
        <w:rPr>
          <w:rFonts w:ascii="Times New Roman" w:hAnsi="Times New Roman"/>
          <w:color w:val="000000"/>
          <w:sz w:val="30"/>
          <w:szCs w:val="30"/>
          <w:lang w:val="be-BY" w:eastAsia="ru-RU"/>
        </w:rPr>
        <w:t>“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»). В журнале освещаются новые педагогические идеи и подходы в преподавании биологии и химии,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p w:rsidR="0007785E" w:rsidRPr="00DB0FF5" w:rsidRDefault="0007785E" w:rsidP="00A8162F">
      <w:pPr>
        <w:rPr>
          <w:rFonts w:ascii="Times New Roman" w:hAnsi="Times New Roman"/>
          <w:color w:val="000000"/>
          <w:lang w:eastAsia="ru-RU"/>
        </w:rPr>
      </w:pPr>
    </w:p>
    <w:sectPr w:rsidR="0007785E" w:rsidRPr="00DB0FF5" w:rsidSect="00F2697D">
      <w:head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3A3" w:rsidRDefault="000703A3" w:rsidP="00F2697D">
      <w:r>
        <w:separator/>
      </w:r>
    </w:p>
  </w:endnote>
  <w:endnote w:type="continuationSeparator" w:id="0">
    <w:p w:rsidR="000703A3" w:rsidRDefault="000703A3" w:rsidP="00F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3A3" w:rsidRDefault="000703A3" w:rsidP="00F2697D">
      <w:r>
        <w:separator/>
      </w:r>
    </w:p>
  </w:footnote>
  <w:footnote w:type="continuationSeparator" w:id="0">
    <w:p w:rsidR="000703A3" w:rsidRDefault="000703A3" w:rsidP="00F2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375551"/>
      <w:docPartObj>
        <w:docPartGallery w:val="Page Numbers (Top of Page)"/>
        <w:docPartUnique/>
      </w:docPartObj>
    </w:sdtPr>
    <w:sdtEndPr/>
    <w:sdtContent>
      <w:p w:rsidR="00F2697D" w:rsidRDefault="00F269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79A">
          <w:rPr>
            <w:noProof/>
          </w:rPr>
          <w:t>9</w:t>
        </w:r>
        <w:r>
          <w:fldChar w:fldCharType="end"/>
        </w:r>
      </w:p>
    </w:sdtContent>
  </w:sdt>
  <w:p w:rsidR="00F2697D" w:rsidRDefault="00F2697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1"/>
    <w:rsid w:val="00003D3F"/>
    <w:rsid w:val="000144EA"/>
    <w:rsid w:val="00015A1E"/>
    <w:rsid w:val="00021CD1"/>
    <w:rsid w:val="0002242E"/>
    <w:rsid w:val="000237D7"/>
    <w:rsid w:val="00023F6C"/>
    <w:rsid w:val="00026DAD"/>
    <w:rsid w:val="00031700"/>
    <w:rsid w:val="000333AC"/>
    <w:rsid w:val="00035A54"/>
    <w:rsid w:val="00036860"/>
    <w:rsid w:val="0004224E"/>
    <w:rsid w:val="00047D5C"/>
    <w:rsid w:val="00050474"/>
    <w:rsid w:val="00067D8D"/>
    <w:rsid w:val="000703A3"/>
    <w:rsid w:val="00073369"/>
    <w:rsid w:val="0007785E"/>
    <w:rsid w:val="00077D15"/>
    <w:rsid w:val="00080AE9"/>
    <w:rsid w:val="00082F29"/>
    <w:rsid w:val="00083CC5"/>
    <w:rsid w:val="000906F9"/>
    <w:rsid w:val="0009148D"/>
    <w:rsid w:val="00092781"/>
    <w:rsid w:val="000A15C3"/>
    <w:rsid w:val="000A515B"/>
    <w:rsid w:val="000B09D3"/>
    <w:rsid w:val="000B1525"/>
    <w:rsid w:val="000B2862"/>
    <w:rsid w:val="000B29DC"/>
    <w:rsid w:val="000B5BBE"/>
    <w:rsid w:val="000C1B03"/>
    <w:rsid w:val="000C281A"/>
    <w:rsid w:val="000C3932"/>
    <w:rsid w:val="000C4D6D"/>
    <w:rsid w:val="000D26A1"/>
    <w:rsid w:val="000D51B5"/>
    <w:rsid w:val="000F0CC5"/>
    <w:rsid w:val="000F3A46"/>
    <w:rsid w:val="000F4110"/>
    <w:rsid w:val="000F51A4"/>
    <w:rsid w:val="00100416"/>
    <w:rsid w:val="001009C0"/>
    <w:rsid w:val="00100D21"/>
    <w:rsid w:val="00104D8D"/>
    <w:rsid w:val="00106A6D"/>
    <w:rsid w:val="001157D3"/>
    <w:rsid w:val="00116803"/>
    <w:rsid w:val="00117541"/>
    <w:rsid w:val="00117788"/>
    <w:rsid w:val="00121990"/>
    <w:rsid w:val="00123010"/>
    <w:rsid w:val="00123F8A"/>
    <w:rsid w:val="00124E1F"/>
    <w:rsid w:val="0012525F"/>
    <w:rsid w:val="00126C21"/>
    <w:rsid w:val="00127D14"/>
    <w:rsid w:val="001339B3"/>
    <w:rsid w:val="00142315"/>
    <w:rsid w:val="00143397"/>
    <w:rsid w:val="001462D3"/>
    <w:rsid w:val="00146EDC"/>
    <w:rsid w:val="001557DA"/>
    <w:rsid w:val="00157789"/>
    <w:rsid w:val="00160540"/>
    <w:rsid w:val="00166BDF"/>
    <w:rsid w:val="00166E6C"/>
    <w:rsid w:val="001705C2"/>
    <w:rsid w:val="00171F0A"/>
    <w:rsid w:val="00172D95"/>
    <w:rsid w:val="00175E8B"/>
    <w:rsid w:val="001832A5"/>
    <w:rsid w:val="001875A2"/>
    <w:rsid w:val="00193312"/>
    <w:rsid w:val="00197512"/>
    <w:rsid w:val="001A1BB3"/>
    <w:rsid w:val="001A1CCD"/>
    <w:rsid w:val="001A30A7"/>
    <w:rsid w:val="001A4637"/>
    <w:rsid w:val="001A6EAE"/>
    <w:rsid w:val="001B16A7"/>
    <w:rsid w:val="001B2B82"/>
    <w:rsid w:val="001B3934"/>
    <w:rsid w:val="001B55D6"/>
    <w:rsid w:val="001B569D"/>
    <w:rsid w:val="001B7134"/>
    <w:rsid w:val="001C3060"/>
    <w:rsid w:val="001C6F7A"/>
    <w:rsid w:val="001C7D9C"/>
    <w:rsid w:val="001D197A"/>
    <w:rsid w:val="001D226F"/>
    <w:rsid w:val="001D346C"/>
    <w:rsid w:val="001D47C9"/>
    <w:rsid w:val="001D624F"/>
    <w:rsid w:val="001D7267"/>
    <w:rsid w:val="001E2286"/>
    <w:rsid w:val="001E2FB7"/>
    <w:rsid w:val="001E4272"/>
    <w:rsid w:val="001F5C60"/>
    <w:rsid w:val="001F6BAB"/>
    <w:rsid w:val="0020255B"/>
    <w:rsid w:val="00203E73"/>
    <w:rsid w:val="00204EB8"/>
    <w:rsid w:val="0020728A"/>
    <w:rsid w:val="0022054B"/>
    <w:rsid w:val="00224003"/>
    <w:rsid w:val="00224AB1"/>
    <w:rsid w:val="0022566C"/>
    <w:rsid w:val="0022601C"/>
    <w:rsid w:val="0022623D"/>
    <w:rsid w:val="002269CE"/>
    <w:rsid w:val="002302C8"/>
    <w:rsid w:val="00232652"/>
    <w:rsid w:val="00243092"/>
    <w:rsid w:val="0024363E"/>
    <w:rsid w:val="00244182"/>
    <w:rsid w:val="002443FA"/>
    <w:rsid w:val="00245817"/>
    <w:rsid w:val="00246A47"/>
    <w:rsid w:val="002506B1"/>
    <w:rsid w:val="002512CA"/>
    <w:rsid w:val="00253825"/>
    <w:rsid w:val="002561E7"/>
    <w:rsid w:val="0025656E"/>
    <w:rsid w:val="0026210C"/>
    <w:rsid w:val="00263B01"/>
    <w:rsid w:val="002641D0"/>
    <w:rsid w:val="002646B1"/>
    <w:rsid w:val="002706E7"/>
    <w:rsid w:val="002725E6"/>
    <w:rsid w:val="002758AF"/>
    <w:rsid w:val="002821AD"/>
    <w:rsid w:val="002827F9"/>
    <w:rsid w:val="00285056"/>
    <w:rsid w:val="0028510F"/>
    <w:rsid w:val="00285A32"/>
    <w:rsid w:val="00285CC6"/>
    <w:rsid w:val="00286C80"/>
    <w:rsid w:val="002871D0"/>
    <w:rsid w:val="00287EFB"/>
    <w:rsid w:val="00290C2B"/>
    <w:rsid w:val="00290CC7"/>
    <w:rsid w:val="00295512"/>
    <w:rsid w:val="00296DB6"/>
    <w:rsid w:val="002A130F"/>
    <w:rsid w:val="002A237C"/>
    <w:rsid w:val="002A3FAE"/>
    <w:rsid w:val="002A455F"/>
    <w:rsid w:val="002A615E"/>
    <w:rsid w:val="002B1CAC"/>
    <w:rsid w:val="002B2EA1"/>
    <w:rsid w:val="002B6A52"/>
    <w:rsid w:val="002C0787"/>
    <w:rsid w:val="002C1320"/>
    <w:rsid w:val="002C1C4E"/>
    <w:rsid w:val="002C34B9"/>
    <w:rsid w:val="002C3ED3"/>
    <w:rsid w:val="002C483C"/>
    <w:rsid w:val="002D3333"/>
    <w:rsid w:val="002D5B34"/>
    <w:rsid w:val="002D7211"/>
    <w:rsid w:val="002E019E"/>
    <w:rsid w:val="002E29EA"/>
    <w:rsid w:val="002E6471"/>
    <w:rsid w:val="002E66AE"/>
    <w:rsid w:val="002F041B"/>
    <w:rsid w:val="002F32DA"/>
    <w:rsid w:val="003012A8"/>
    <w:rsid w:val="00301753"/>
    <w:rsid w:val="00301A3D"/>
    <w:rsid w:val="00305494"/>
    <w:rsid w:val="00306579"/>
    <w:rsid w:val="00313F8D"/>
    <w:rsid w:val="003171FC"/>
    <w:rsid w:val="003267E1"/>
    <w:rsid w:val="00326B97"/>
    <w:rsid w:val="003307AE"/>
    <w:rsid w:val="00336282"/>
    <w:rsid w:val="0033746A"/>
    <w:rsid w:val="00342428"/>
    <w:rsid w:val="00346FB2"/>
    <w:rsid w:val="003602EB"/>
    <w:rsid w:val="003614ED"/>
    <w:rsid w:val="003703A1"/>
    <w:rsid w:val="00373D8E"/>
    <w:rsid w:val="00374964"/>
    <w:rsid w:val="00381B06"/>
    <w:rsid w:val="00385411"/>
    <w:rsid w:val="00391A4B"/>
    <w:rsid w:val="0039350D"/>
    <w:rsid w:val="00393BA5"/>
    <w:rsid w:val="003A5AEC"/>
    <w:rsid w:val="003B6094"/>
    <w:rsid w:val="003B68BC"/>
    <w:rsid w:val="003C5013"/>
    <w:rsid w:val="003D4AA1"/>
    <w:rsid w:val="003D4C7E"/>
    <w:rsid w:val="003E2E37"/>
    <w:rsid w:val="003E3B86"/>
    <w:rsid w:val="003E4857"/>
    <w:rsid w:val="003E53C6"/>
    <w:rsid w:val="003F1EC8"/>
    <w:rsid w:val="003F3298"/>
    <w:rsid w:val="003F4FD6"/>
    <w:rsid w:val="003F6D94"/>
    <w:rsid w:val="004020ED"/>
    <w:rsid w:val="004021A3"/>
    <w:rsid w:val="00402340"/>
    <w:rsid w:val="0040336A"/>
    <w:rsid w:val="00403C58"/>
    <w:rsid w:val="004049B9"/>
    <w:rsid w:val="004051F6"/>
    <w:rsid w:val="0040580D"/>
    <w:rsid w:val="0041227E"/>
    <w:rsid w:val="00413171"/>
    <w:rsid w:val="00415D13"/>
    <w:rsid w:val="00420C05"/>
    <w:rsid w:val="00421931"/>
    <w:rsid w:val="0043132E"/>
    <w:rsid w:val="00432FF7"/>
    <w:rsid w:val="00436AFA"/>
    <w:rsid w:val="00436FBF"/>
    <w:rsid w:val="00440746"/>
    <w:rsid w:val="004437C2"/>
    <w:rsid w:val="00443D72"/>
    <w:rsid w:val="00444950"/>
    <w:rsid w:val="00452739"/>
    <w:rsid w:val="0046291E"/>
    <w:rsid w:val="004638F1"/>
    <w:rsid w:val="004641AF"/>
    <w:rsid w:val="0047314A"/>
    <w:rsid w:val="004741EF"/>
    <w:rsid w:val="00476988"/>
    <w:rsid w:val="00477432"/>
    <w:rsid w:val="00481582"/>
    <w:rsid w:val="004912F7"/>
    <w:rsid w:val="00491A69"/>
    <w:rsid w:val="004923CF"/>
    <w:rsid w:val="004965CF"/>
    <w:rsid w:val="00496CB6"/>
    <w:rsid w:val="004A2EBB"/>
    <w:rsid w:val="004A30CC"/>
    <w:rsid w:val="004A7C51"/>
    <w:rsid w:val="004B1D3A"/>
    <w:rsid w:val="004B33F8"/>
    <w:rsid w:val="004B65FF"/>
    <w:rsid w:val="004B6E97"/>
    <w:rsid w:val="004C30C9"/>
    <w:rsid w:val="004C3388"/>
    <w:rsid w:val="004C3BBE"/>
    <w:rsid w:val="004C416A"/>
    <w:rsid w:val="004D0AE5"/>
    <w:rsid w:val="004D0F8B"/>
    <w:rsid w:val="004D2A3E"/>
    <w:rsid w:val="004D4A80"/>
    <w:rsid w:val="004E1D50"/>
    <w:rsid w:val="004E22BB"/>
    <w:rsid w:val="004E41D7"/>
    <w:rsid w:val="004E6748"/>
    <w:rsid w:val="004F2FC1"/>
    <w:rsid w:val="004F3C34"/>
    <w:rsid w:val="00503CBF"/>
    <w:rsid w:val="00514D5E"/>
    <w:rsid w:val="00515F41"/>
    <w:rsid w:val="0052328D"/>
    <w:rsid w:val="00526E65"/>
    <w:rsid w:val="0052729F"/>
    <w:rsid w:val="00531346"/>
    <w:rsid w:val="00532042"/>
    <w:rsid w:val="00533517"/>
    <w:rsid w:val="005352CC"/>
    <w:rsid w:val="005406C3"/>
    <w:rsid w:val="005420BC"/>
    <w:rsid w:val="00543D72"/>
    <w:rsid w:val="005449B5"/>
    <w:rsid w:val="0054544B"/>
    <w:rsid w:val="005511B8"/>
    <w:rsid w:val="00563380"/>
    <w:rsid w:val="00563980"/>
    <w:rsid w:val="00572E93"/>
    <w:rsid w:val="0057577B"/>
    <w:rsid w:val="00576EB8"/>
    <w:rsid w:val="005814ED"/>
    <w:rsid w:val="0058686D"/>
    <w:rsid w:val="00596D73"/>
    <w:rsid w:val="00597598"/>
    <w:rsid w:val="005A24DA"/>
    <w:rsid w:val="005B0A88"/>
    <w:rsid w:val="005B329E"/>
    <w:rsid w:val="005B32AE"/>
    <w:rsid w:val="005C003D"/>
    <w:rsid w:val="005C3622"/>
    <w:rsid w:val="005D1FB1"/>
    <w:rsid w:val="005D2DFE"/>
    <w:rsid w:val="005D4CE5"/>
    <w:rsid w:val="005D7190"/>
    <w:rsid w:val="005D7291"/>
    <w:rsid w:val="005E2033"/>
    <w:rsid w:val="005E6476"/>
    <w:rsid w:val="005E7EC0"/>
    <w:rsid w:val="005F01CC"/>
    <w:rsid w:val="005F3E86"/>
    <w:rsid w:val="005F4DD9"/>
    <w:rsid w:val="005F549B"/>
    <w:rsid w:val="005F6B87"/>
    <w:rsid w:val="006056DD"/>
    <w:rsid w:val="00605900"/>
    <w:rsid w:val="00612EC3"/>
    <w:rsid w:val="006206DE"/>
    <w:rsid w:val="00623465"/>
    <w:rsid w:val="00625007"/>
    <w:rsid w:val="00625C0B"/>
    <w:rsid w:val="00626C29"/>
    <w:rsid w:val="00630121"/>
    <w:rsid w:val="006320F2"/>
    <w:rsid w:val="00632D2C"/>
    <w:rsid w:val="0063721B"/>
    <w:rsid w:val="006419E4"/>
    <w:rsid w:val="00642A54"/>
    <w:rsid w:val="00656730"/>
    <w:rsid w:val="00660D03"/>
    <w:rsid w:val="00663371"/>
    <w:rsid w:val="006635DB"/>
    <w:rsid w:val="00670322"/>
    <w:rsid w:val="00670F68"/>
    <w:rsid w:val="00671E19"/>
    <w:rsid w:val="006739B0"/>
    <w:rsid w:val="00677AC0"/>
    <w:rsid w:val="006805D9"/>
    <w:rsid w:val="00680BF2"/>
    <w:rsid w:val="006812B1"/>
    <w:rsid w:val="0068334C"/>
    <w:rsid w:val="006833A5"/>
    <w:rsid w:val="006857A9"/>
    <w:rsid w:val="00686F51"/>
    <w:rsid w:val="00687082"/>
    <w:rsid w:val="00687620"/>
    <w:rsid w:val="00687D47"/>
    <w:rsid w:val="00690DCE"/>
    <w:rsid w:val="006A23F3"/>
    <w:rsid w:val="006B57A5"/>
    <w:rsid w:val="006C779A"/>
    <w:rsid w:val="006D4AFE"/>
    <w:rsid w:val="006E2A11"/>
    <w:rsid w:val="006E2C9F"/>
    <w:rsid w:val="006E3434"/>
    <w:rsid w:val="006F5DDD"/>
    <w:rsid w:val="00700841"/>
    <w:rsid w:val="007078CE"/>
    <w:rsid w:val="00712971"/>
    <w:rsid w:val="007129AF"/>
    <w:rsid w:val="00714F7F"/>
    <w:rsid w:val="00720817"/>
    <w:rsid w:val="00722052"/>
    <w:rsid w:val="00722CE9"/>
    <w:rsid w:val="007233C8"/>
    <w:rsid w:val="0072552A"/>
    <w:rsid w:val="00725B85"/>
    <w:rsid w:val="0072608C"/>
    <w:rsid w:val="007323B6"/>
    <w:rsid w:val="00733429"/>
    <w:rsid w:val="0073450C"/>
    <w:rsid w:val="00734B95"/>
    <w:rsid w:val="00740AAE"/>
    <w:rsid w:val="0074186C"/>
    <w:rsid w:val="007426ED"/>
    <w:rsid w:val="00745362"/>
    <w:rsid w:val="007465AE"/>
    <w:rsid w:val="00747C0A"/>
    <w:rsid w:val="0075033C"/>
    <w:rsid w:val="00753515"/>
    <w:rsid w:val="00754224"/>
    <w:rsid w:val="00755593"/>
    <w:rsid w:val="00756C94"/>
    <w:rsid w:val="00756EBF"/>
    <w:rsid w:val="00764158"/>
    <w:rsid w:val="007660FE"/>
    <w:rsid w:val="00766D67"/>
    <w:rsid w:val="00767894"/>
    <w:rsid w:val="00772745"/>
    <w:rsid w:val="007733FB"/>
    <w:rsid w:val="00781439"/>
    <w:rsid w:val="00783937"/>
    <w:rsid w:val="007861C4"/>
    <w:rsid w:val="00790066"/>
    <w:rsid w:val="007A48E7"/>
    <w:rsid w:val="007A6D6B"/>
    <w:rsid w:val="007B2D1B"/>
    <w:rsid w:val="007B3D47"/>
    <w:rsid w:val="007C2157"/>
    <w:rsid w:val="007C293F"/>
    <w:rsid w:val="007D2BFC"/>
    <w:rsid w:val="007D5FC8"/>
    <w:rsid w:val="007E5C80"/>
    <w:rsid w:val="007E75E1"/>
    <w:rsid w:val="007E77D7"/>
    <w:rsid w:val="007F1C0D"/>
    <w:rsid w:val="00801CB8"/>
    <w:rsid w:val="00805110"/>
    <w:rsid w:val="00811173"/>
    <w:rsid w:val="00813D70"/>
    <w:rsid w:val="008149AE"/>
    <w:rsid w:val="00822697"/>
    <w:rsid w:val="00823418"/>
    <w:rsid w:val="0082360D"/>
    <w:rsid w:val="00831855"/>
    <w:rsid w:val="00831CF8"/>
    <w:rsid w:val="00831D06"/>
    <w:rsid w:val="0083237A"/>
    <w:rsid w:val="00835025"/>
    <w:rsid w:val="00835681"/>
    <w:rsid w:val="00840215"/>
    <w:rsid w:val="00840BA5"/>
    <w:rsid w:val="00841F47"/>
    <w:rsid w:val="0084492D"/>
    <w:rsid w:val="00845064"/>
    <w:rsid w:val="00846A60"/>
    <w:rsid w:val="00847350"/>
    <w:rsid w:val="00851D5B"/>
    <w:rsid w:val="00862A00"/>
    <w:rsid w:val="0086347D"/>
    <w:rsid w:val="008634E4"/>
    <w:rsid w:val="008645FF"/>
    <w:rsid w:val="00866E5C"/>
    <w:rsid w:val="008674E3"/>
    <w:rsid w:val="00872B80"/>
    <w:rsid w:val="00873197"/>
    <w:rsid w:val="00877BCE"/>
    <w:rsid w:val="008810CB"/>
    <w:rsid w:val="00881810"/>
    <w:rsid w:val="00883DB9"/>
    <w:rsid w:val="00886E11"/>
    <w:rsid w:val="0088751F"/>
    <w:rsid w:val="00894C4D"/>
    <w:rsid w:val="008A0DD1"/>
    <w:rsid w:val="008A25A3"/>
    <w:rsid w:val="008A4B61"/>
    <w:rsid w:val="008A4D0B"/>
    <w:rsid w:val="008A71C4"/>
    <w:rsid w:val="008A7A62"/>
    <w:rsid w:val="008B0E45"/>
    <w:rsid w:val="008C13AC"/>
    <w:rsid w:val="008C38E3"/>
    <w:rsid w:val="008C48D8"/>
    <w:rsid w:val="008D0739"/>
    <w:rsid w:val="008D2461"/>
    <w:rsid w:val="008D280B"/>
    <w:rsid w:val="008D2DD5"/>
    <w:rsid w:val="008D7080"/>
    <w:rsid w:val="008D7831"/>
    <w:rsid w:val="008D7843"/>
    <w:rsid w:val="008E0881"/>
    <w:rsid w:val="008E4537"/>
    <w:rsid w:val="008E5D20"/>
    <w:rsid w:val="0091196B"/>
    <w:rsid w:val="0091222D"/>
    <w:rsid w:val="00912B36"/>
    <w:rsid w:val="00912EFA"/>
    <w:rsid w:val="009161D2"/>
    <w:rsid w:val="00917DA0"/>
    <w:rsid w:val="00921236"/>
    <w:rsid w:val="00921EDC"/>
    <w:rsid w:val="00924221"/>
    <w:rsid w:val="009258C1"/>
    <w:rsid w:val="009267AE"/>
    <w:rsid w:val="00926959"/>
    <w:rsid w:val="00927EA0"/>
    <w:rsid w:val="00933DDC"/>
    <w:rsid w:val="009356B8"/>
    <w:rsid w:val="009360EB"/>
    <w:rsid w:val="00940824"/>
    <w:rsid w:val="009427E2"/>
    <w:rsid w:val="00954091"/>
    <w:rsid w:val="009548C7"/>
    <w:rsid w:val="00955373"/>
    <w:rsid w:val="00957213"/>
    <w:rsid w:val="00957638"/>
    <w:rsid w:val="00957DD6"/>
    <w:rsid w:val="009600E3"/>
    <w:rsid w:val="00961CA3"/>
    <w:rsid w:val="00962642"/>
    <w:rsid w:val="00964C0E"/>
    <w:rsid w:val="00971FC7"/>
    <w:rsid w:val="009809A3"/>
    <w:rsid w:val="0098652E"/>
    <w:rsid w:val="00987CFB"/>
    <w:rsid w:val="00990B51"/>
    <w:rsid w:val="0099583F"/>
    <w:rsid w:val="009967C6"/>
    <w:rsid w:val="009A1224"/>
    <w:rsid w:val="009A3767"/>
    <w:rsid w:val="009A4F0B"/>
    <w:rsid w:val="009A76FD"/>
    <w:rsid w:val="009B3C4B"/>
    <w:rsid w:val="009B67FA"/>
    <w:rsid w:val="009B6D5E"/>
    <w:rsid w:val="009C0AF0"/>
    <w:rsid w:val="009C5302"/>
    <w:rsid w:val="009C5A81"/>
    <w:rsid w:val="009C62D3"/>
    <w:rsid w:val="009D2AC0"/>
    <w:rsid w:val="009D6809"/>
    <w:rsid w:val="009E3CBE"/>
    <w:rsid w:val="009E526D"/>
    <w:rsid w:val="009F113F"/>
    <w:rsid w:val="009F221D"/>
    <w:rsid w:val="009F3AE5"/>
    <w:rsid w:val="009F3C34"/>
    <w:rsid w:val="009F418E"/>
    <w:rsid w:val="009F59C3"/>
    <w:rsid w:val="009F7F88"/>
    <w:rsid w:val="00A05FDB"/>
    <w:rsid w:val="00A1622B"/>
    <w:rsid w:val="00A171A9"/>
    <w:rsid w:val="00A17204"/>
    <w:rsid w:val="00A2003B"/>
    <w:rsid w:val="00A22678"/>
    <w:rsid w:val="00A24012"/>
    <w:rsid w:val="00A25B17"/>
    <w:rsid w:val="00A265D8"/>
    <w:rsid w:val="00A279FB"/>
    <w:rsid w:val="00A3148E"/>
    <w:rsid w:val="00A3613E"/>
    <w:rsid w:val="00A36C8F"/>
    <w:rsid w:val="00A47919"/>
    <w:rsid w:val="00A47AC3"/>
    <w:rsid w:val="00A507A9"/>
    <w:rsid w:val="00A52E12"/>
    <w:rsid w:val="00A55D93"/>
    <w:rsid w:val="00A60871"/>
    <w:rsid w:val="00A62B9E"/>
    <w:rsid w:val="00A665D0"/>
    <w:rsid w:val="00A66684"/>
    <w:rsid w:val="00A67881"/>
    <w:rsid w:val="00A67ADF"/>
    <w:rsid w:val="00A8162F"/>
    <w:rsid w:val="00A830F8"/>
    <w:rsid w:val="00A831CC"/>
    <w:rsid w:val="00A85E97"/>
    <w:rsid w:val="00A87378"/>
    <w:rsid w:val="00A924F6"/>
    <w:rsid w:val="00A92704"/>
    <w:rsid w:val="00A92D54"/>
    <w:rsid w:val="00A94E43"/>
    <w:rsid w:val="00A96114"/>
    <w:rsid w:val="00AA10F5"/>
    <w:rsid w:val="00AA4335"/>
    <w:rsid w:val="00AA7E99"/>
    <w:rsid w:val="00AB002C"/>
    <w:rsid w:val="00AB0E9B"/>
    <w:rsid w:val="00AB3C88"/>
    <w:rsid w:val="00AB3D99"/>
    <w:rsid w:val="00AB5938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683D"/>
    <w:rsid w:val="00AD72F6"/>
    <w:rsid w:val="00AD77E0"/>
    <w:rsid w:val="00AE15C8"/>
    <w:rsid w:val="00AE24AA"/>
    <w:rsid w:val="00AF26B1"/>
    <w:rsid w:val="00B02F0B"/>
    <w:rsid w:val="00B033A6"/>
    <w:rsid w:val="00B035FF"/>
    <w:rsid w:val="00B07307"/>
    <w:rsid w:val="00B07AD5"/>
    <w:rsid w:val="00B07DD1"/>
    <w:rsid w:val="00B10756"/>
    <w:rsid w:val="00B15889"/>
    <w:rsid w:val="00B159C8"/>
    <w:rsid w:val="00B1666B"/>
    <w:rsid w:val="00B16E4B"/>
    <w:rsid w:val="00B17C94"/>
    <w:rsid w:val="00B218A9"/>
    <w:rsid w:val="00B219D3"/>
    <w:rsid w:val="00B228CC"/>
    <w:rsid w:val="00B2532B"/>
    <w:rsid w:val="00B26CFC"/>
    <w:rsid w:val="00B30373"/>
    <w:rsid w:val="00B317D3"/>
    <w:rsid w:val="00B33D4C"/>
    <w:rsid w:val="00B34C66"/>
    <w:rsid w:val="00B35BF7"/>
    <w:rsid w:val="00B40857"/>
    <w:rsid w:val="00B44170"/>
    <w:rsid w:val="00B463E2"/>
    <w:rsid w:val="00B473EE"/>
    <w:rsid w:val="00B5429C"/>
    <w:rsid w:val="00B62A51"/>
    <w:rsid w:val="00B62BBF"/>
    <w:rsid w:val="00B6544B"/>
    <w:rsid w:val="00B676EF"/>
    <w:rsid w:val="00B7229C"/>
    <w:rsid w:val="00B86427"/>
    <w:rsid w:val="00B8699A"/>
    <w:rsid w:val="00B8756F"/>
    <w:rsid w:val="00B87BDD"/>
    <w:rsid w:val="00B907F8"/>
    <w:rsid w:val="00B93057"/>
    <w:rsid w:val="00B94782"/>
    <w:rsid w:val="00B95CF5"/>
    <w:rsid w:val="00BA1490"/>
    <w:rsid w:val="00BA74E7"/>
    <w:rsid w:val="00BB2370"/>
    <w:rsid w:val="00BB349B"/>
    <w:rsid w:val="00BB3544"/>
    <w:rsid w:val="00BB6676"/>
    <w:rsid w:val="00BB7283"/>
    <w:rsid w:val="00BB7D9D"/>
    <w:rsid w:val="00BC269D"/>
    <w:rsid w:val="00BC26A5"/>
    <w:rsid w:val="00BC3E0F"/>
    <w:rsid w:val="00BC40A5"/>
    <w:rsid w:val="00BC42E3"/>
    <w:rsid w:val="00BC4462"/>
    <w:rsid w:val="00BC5469"/>
    <w:rsid w:val="00BC6815"/>
    <w:rsid w:val="00BD1B7E"/>
    <w:rsid w:val="00BE1900"/>
    <w:rsid w:val="00BE4486"/>
    <w:rsid w:val="00BE474E"/>
    <w:rsid w:val="00BE63B4"/>
    <w:rsid w:val="00BE7AE6"/>
    <w:rsid w:val="00BF0627"/>
    <w:rsid w:val="00BF1120"/>
    <w:rsid w:val="00BF51DF"/>
    <w:rsid w:val="00BF7278"/>
    <w:rsid w:val="00C0630A"/>
    <w:rsid w:val="00C121B8"/>
    <w:rsid w:val="00C15426"/>
    <w:rsid w:val="00C1714B"/>
    <w:rsid w:val="00C203E5"/>
    <w:rsid w:val="00C216F2"/>
    <w:rsid w:val="00C22104"/>
    <w:rsid w:val="00C244E7"/>
    <w:rsid w:val="00C30DF3"/>
    <w:rsid w:val="00C34520"/>
    <w:rsid w:val="00C415E5"/>
    <w:rsid w:val="00C44A50"/>
    <w:rsid w:val="00C44EA1"/>
    <w:rsid w:val="00C45B1D"/>
    <w:rsid w:val="00C46735"/>
    <w:rsid w:val="00C47705"/>
    <w:rsid w:val="00C5087B"/>
    <w:rsid w:val="00C50B1E"/>
    <w:rsid w:val="00C56BE1"/>
    <w:rsid w:val="00C61D98"/>
    <w:rsid w:val="00C63638"/>
    <w:rsid w:val="00C63E6B"/>
    <w:rsid w:val="00C645AB"/>
    <w:rsid w:val="00C730FB"/>
    <w:rsid w:val="00C76B32"/>
    <w:rsid w:val="00C77347"/>
    <w:rsid w:val="00C8724B"/>
    <w:rsid w:val="00C876AF"/>
    <w:rsid w:val="00C87960"/>
    <w:rsid w:val="00C87A58"/>
    <w:rsid w:val="00C9298F"/>
    <w:rsid w:val="00C94C72"/>
    <w:rsid w:val="00C94FE3"/>
    <w:rsid w:val="00CA1368"/>
    <w:rsid w:val="00CA20EA"/>
    <w:rsid w:val="00CA51DA"/>
    <w:rsid w:val="00CB1195"/>
    <w:rsid w:val="00CB6DEA"/>
    <w:rsid w:val="00CC054D"/>
    <w:rsid w:val="00CD5226"/>
    <w:rsid w:val="00CD6B66"/>
    <w:rsid w:val="00CD75DD"/>
    <w:rsid w:val="00CF151D"/>
    <w:rsid w:val="00CF349D"/>
    <w:rsid w:val="00CF4B33"/>
    <w:rsid w:val="00CF5A05"/>
    <w:rsid w:val="00CF5C70"/>
    <w:rsid w:val="00CF64F7"/>
    <w:rsid w:val="00D01808"/>
    <w:rsid w:val="00D048CC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82C"/>
    <w:rsid w:val="00D33E4C"/>
    <w:rsid w:val="00D353D0"/>
    <w:rsid w:val="00D41B5B"/>
    <w:rsid w:val="00D436F5"/>
    <w:rsid w:val="00D477B9"/>
    <w:rsid w:val="00D51B29"/>
    <w:rsid w:val="00D5298C"/>
    <w:rsid w:val="00D53F5A"/>
    <w:rsid w:val="00D5482D"/>
    <w:rsid w:val="00D548B9"/>
    <w:rsid w:val="00D55AD7"/>
    <w:rsid w:val="00D60FC5"/>
    <w:rsid w:val="00D67B80"/>
    <w:rsid w:val="00D7095B"/>
    <w:rsid w:val="00D71DB5"/>
    <w:rsid w:val="00D7442B"/>
    <w:rsid w:val="00D8283B"/>
    <w:rsid w:val="00D84D5B"/>
    <w:rsid w:val="00D91EB9"/>
    <w:rsid w:val="00D93C02"/>
    <w:rsid w:val="00D95A92"/>
    <w:rsid w:val="00DA1DE9"/>
    <w:rsid w:val="00DA526A"/>
    <w:rsid w:val="00DA77D7"/>
    <w:rsid w:val="00DB0B73"/>
    <w:rsid w:val="00DB0FF5"/>
    <w:rsid w:val="00DB5934"/>
    <w:rsid w:val="00DC303A"/>
    <w:rsid w:val="00DC6936"/>
    <w:rsid w:val="00DC79A9"/>
    <w:rsid w:val="00DD0580"/>
    <w:rsid w:val="00DD0AEE"/>
    <w:rsid w:val="00DD222D"/>
    <w:rsid w:val="00DD34CD"/>
    <w:rsid w:val="00DD4BEF"/>
    <w:rsid w:val="00DD5CA5"/>
    <w:rsid w:val="00DD625F"/>
    <w:rsid w:val="00DF058B"/>
    <w:rsid w:val="00DF0E69"/>
    <w:rsid w:val="00DF5C71"/>
    <w:rsid w:val="00E073A0"/>
    <w:rsid w:val="00E07F43"/>
    <w:rsid w:val="00E102A2"/>
    <w:rsid w:val="00E11E43"/>
    <w:rsid w:val="00E2125C"/>
    <w:rsid w:val="00E21B68"/>
    <w:rsid w:val="00E220BD"/>
    <w:rsid w:val="00E32D47"/>
    <w:rsid w:val="00E4088D"/>
    <w:rsid w:val="00E4563A"/>
    <w:rsid w:val="00E4617C"/>
    <w:rsid w:val="00E46D0A"/>
    <w:rsid w:val="00E524ED"/>
    <w:rsid w:val="00E52EB9"/>
    <w:rsid w:val="00E545FF"/>
    <w:rsid w:val="00E558F6"/>
    <w:rsid w:val="00E650C0"/>
    <w:rsid w:val="00E7008C"/>
    <w:rsid w:val="00E7414D"/>
    <w:rsid w:val="00E820A3"/>
    <w:rsid w:val="00E82BC3"/>
    <w:rsid w:val="00E849A3"/>
    <w:rsid w:val="00E84FF1"/>
    <w:rsid w:val="00E86B35"/>
    <w:rsid w:val="00E930DB"/>
    <w:rsid w:val="00E953A0"/>
    <w:rsid w:val="00EA10F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6B3C"/>
    <w:rsid w:val="00EC25B4"/>
    <w:rsid w:val="00EC5010"/>
    <w:rsid w:val="00EC7975"/>
    <w:rsid w:val="00ED2D6C"/>
    <w:rsid w:val="00ED544C"/>
    <w:rsid w:val="00ED5687"/>
    <w:rsid w:val="00ED591C"/>
    <w:rsid w:val="00ED5CFD"/>
    <w:rsid w:val="00ED6EF5"/>
    <w:rsid w:val="00EE5143"/>
    <w:rsid w:val="00EE610E"/>
    <w:rsid w:val="00EF003E"/>
    <w:rsid w:val="00EF5D94"/>
    <w:rsid w:val="00F001CA"/>
    <w:rsid w:val="00F00991"/>
    <w:rsid w:val="00F03F50"/>
    <w:rsid w:val="00F0476B"/>
    <w:rsid w:val="00F05566"/>
    <w:rsid w:val="00F07CA7"/>
    <w:rsid w:val="00F10F35"/>
    <w:rsid w:val="00F1294F"/>
    <w:rsid w:val="00F15DDB"/>
    <w:rsid w:val="00F246E1"/>
    <w:rsid w:val="00F2594E"/>
    <w:rsid w:val="00F25ABF"/>
    <w:rsid w:val="00F2697D"/>
    <w:rsid w:val="00F30F35"/>
    <w:rsid w:val="00F41287"/>
    <w:rsid w:val="00F42705"/>
    <w:rsid w:val="00F46286"/>
    <w:rsid w:val="00F50FAF"/>
    <w:rsid w:val="00F51132"/>
    <w:rsid w:val="00F52ED7"/>
    <w:rsid w:val="00F53529"/>
    <w:rsid w:val="00F55F13"/>
    <w:rsid w:val="00F57D2E"/>
    <w:rsid w:val="00F603DB"/>
    <w:rsid w:val="00F624F1"/>
    <w:rsid w:val="00F6322B"/>
    <w:rsid w:val="00F64886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AED"/>
    <w:rsid w:val="00F81B68"/>
    <w:rsid w:val="00F83D27"/>
    <w:rsid w:val="00F841B9"/>
    <w:rsid w:val="00F87226"/>
    <w:rsid w:val="00F87F83"/>
    <w:rsid w:val="00F90B15"/>
    <w:rsid w:val="00F91EED"/>
    <w:rsid w:val="00F9229A"/>
    <w:rsid w:val="00F95386"/>
    <w:rsid w:val="00FA2626"/>
    <w:rsid w:val="00FA2777"/>
    <w:rsid w:val="00FA37A2"/>
    <w:rsid w:val="00FA3F1E"/>
    <w:rsid w:val="00FA41C3"/>
    <w:rsid w:val="00FB0499"/>
    <w:rsid w:val="00FB293F"/>
    <w:rsid w:val="00FB3E4A"/>
    <w:rsid w:val="00FB3FAD"/>
    <w:rsid w:val="00FC2A89"/>
    <w:rsid w:val="00FC3525"/>
    <w:rsid w:val="00FC4715"/>
    <w:rsid w:val="00FC5908"/>
    <w:rsid w:val="00FC76AA"/>
    <w:rsid w:val="00FD643E"/>
    <w:rsid w:val="00FE3DE9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7880"/>
  <w15:docId w15:val="{A717682D-7D73-4F75-86DA-1B5D258E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5033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237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A23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s://adu.by" TargetMode="External"/><Relationship Id="rId21" Type="http://schemas.openxmlformats.org/officeDocument/2006/relationships/hyperlink" Target="https://adu.by/ru/pedagogam/natsionalnoe-issledovanie-kachestva-obrazovaniya-niko.html" TargetMode="External"/><Relationship Id="rId34" Type="http://schemas.openxmlformats.org/officeDocument/2006/relationships/hyperlink" Target="http://profil.adu.by" TargetMode="External"/><Relationship Id="rId7" Type="http://schemas.openxmlformats.org/officeDocument/2006/relationships/hyperlink" Target="https://adu.by" TargetMode="External"/><Relationship Id="rId12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7" Type="http://schemas.openxmlformats.org/officeDocument/2006/relationships/hyperlink" Target="http://profil.adu.by/" TargetMode="External"/><Relationship Id="rId25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3" Type="http://schemas.openxmlformats.org/officeDocument/2006/relationships/hyperlink" Target="http://e-padruchnik.adu.by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s://adu.by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vospitanie.adu.by/organizatsiya-vospitaniya/metodicheskie-rekomendatsii.html" TargetMode="External"/><Relationship Id="rId28" Type="http://schemas.openxmlformats.org/officeDocument/2006/relationships/hyperlink" Target="https://adu.by" TargetMode="External"/><Relationship Id="rId36" Type="http://schemas.openxmlformats.org/officeDocument/2006/relationships/header" Target="header1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1" Type="http://schemas.openxmlformats.org/officeDocument/2006/relationships/hyperlink" Target="http://eior.unibel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-2023-2024-uchebnyj-god/obshchee-srednee-obrazovanie/perechni-uchebnykh-izdanij.html" TargetMode="External"/><Relationship Id="rId14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2" Type="http://schemas.openxmlformats.org/officeDocument/2006/relationships/hyperlink" Target="https://vospitanie.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0" Type="http://schemas.openxmlformats.org/officeDocument/2006/relationships/hyperlink" Target="http://biologia8.adu.by" TargetMode="External"/><Relationship Id="rId35" Type="http://schemas.openxmlformats.org/officeDocument/2006/relationships/hyperlink" Target="https://akademy.by/index.php/ru/aktual/37-anons-2" TargetMode="External"/><Relationship Id="rId8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2124-6DEC-42D0-B498-9676DE39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3302</Words>
  <Characters>20143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Т.А. Казакевич</cp:lastModifiedBy>
  <cp:revision>3</cp:revision>
  <dcterms:created xsi:type="dcterms:W3CDTF">2023-08-25T10:58:00Z</dcterms:created>
  <dcterms:modified xsi:type="dcterms:W3CDTF">2023-08-25T11:02:00Z</dcterms:modified>
</cp:coreProperties>
</file>