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FFD" w:rsidRPr="00C746BF" w:rsidRDefault="002D7FFD" w:rsidP="00C746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068">
        <w:rPr>
          <w:rFonts w:ascii="Times New Roman" w:hAnsi="Times New Roman" w:cs="Times New Roman"/>
          <w:b/>
          <w:sz w:val="24"/>
          <w:szCs w:val="24"/>
        </w:rPr>
        <w:t xml:space="preserve">Разработаны: </w:t>
      </w:r>
      <w:r w:rsidRPr="00C746BF">
        <w:rPr>
          <w:rFonts w:ascii="Times New Roman" w:hAnsi="Times New Roman" w:cs="Times New Roman"/>
          <w:sz w:val="26"/>
          <w:szCs w:val="26"/>
        </w:rPr>
        <w:t>Каменский Юрий Павлович, учитель истории, ГУО «Средняя школа № 33 г. Гродно»</w:t>
      </w:r>
    </w:p>
    <w:p w:rsidR="002D7FFD" w:rsidRPr="00C746BF" w:rsidRDefault="002D7FFD" w:rsidP="00C746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46BF">
        <w:rPr>
          <w:rFonts w:ascii="Times New Roman" w:hAnsi="Times New Roman" w:cs="Times New Roman"/>
          <w:sz w:val="26"/>
          <w:szCs w:val="26"/>
        </w:rPr>
        <w:t>Кухарчик</w:t>
      </w:r>
      <w:proofErr w:type="spellEnd"/>
      <w:r w:rsidRPr="00C746BF">
        <w:rPr>
          <w:rFonts w:ascii="Times New Roman" w:hAnsi="Times New Roman" w:cs="Times New Roman"/>
          <w:sz w:val="26"/>
          <w:szCs w:val="26"/>
        </w:rPr>
        <w:t xml:space="preserve"> Наталья Александровна, учитель истории, ГУО «Средняя школа № 20 </w:t>
      </w:r>
      <w:bookmarkStart w:id="0" w:name="_Hlk122946493"/>
      <w:r w:rsidRPr="00C746BF">
        <w:rPr>
          <w:rFonts w:ascii="Times New Roman" w:hAnsi="Times New Roman" w:cs="Times New Roman"/>
          <w:sz w:val="26"/>
          <w:szCs w:val="26"/>
        </w:rPr>
        <w:t>имени</w:t>
      </w:r>
      <w:r w:rsidRPr="00C746BF">
        <w:rPr>
          <w:rFonts w:ascii="Times New Roman" w:hAnsi="Times New Roman" w:cs="Times New Roman"/>
          <w:sz w:val="26"/>
          <w:szCs w:val="26"/>
          <w:lang w:val="be-BY"/>
        </w:rPr>
        <w:t xml:space="preserve"> Е. И. Чайкиной</w:t>
      </w:r>
      <w:r w:rsidRPr="00C746BF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C746BF">
        <w:rPr>
          <w:rFonts w:ascii="Times New Roman" w:hAnsi="Times New Roman" w:cs="Times New Roman"/>
          <w:sz w:val="26"/>
          <w:szCs w:val="26"/>
        </w:rPr>
        <w:t>г. Гродно»</w:t>
      </w:r>
    </w:p>
    <w:p w:rsidR="002D7FFD" w:rsidRPr="00C746BF" w:rsidRDefault="002D7FFD" w:rsidP="00C746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46BF">
        <w:rPr>
          <w:rFonts w:ascii="Times New Roman" w:hAnsi="Times New Roman" w:cs="Times New Roman"/>
          <w:sz w:val="26"/>
          <w:szCs w:val="26"/>
        </w:rPr>
        <w:t>Навицкая</w:t>
      </w:r>
      <w:proofErr w:type="spellEnd"/>
      <w:r w:rsidRPr="00C746BF">
        <w:rPr>
          <w:rFonts w:ascii="Times New Roman" w:hAnsi="Times New Roman" w:cs="Times New Roman"/>
          <w:sz w:val="26"/>
          <w:szCs w:val="26"/>
        </w:rPr>
        <w:t xml:space="preserve"> Светлана </w:t>
      </w:r>
      <w:proofErr w:type="spellStart"/>
      <w:r w:rsidRPr="00C746BF">
        <w:rPr>
          <w:rFonts w:ascii="Times New Roman" w:hAnsi="Times New Roman" w:cs="Times New Roman"/>
          <w:sz w:val="26"/>
          <w:szCs w:val="26"/>
        </w:rPr>
        <w:t>Вацлавовона</w:t>
      </w:r>
      <w:proofErr w:type="spellEnd"/>
      <w:r w:rsidRPr="00C746BF">
        <w:rPr>
          <w:rFonts w:ascii="Times New Roman" w:hAnsi="Times New Roman" w:cs="Times New Roman"/>
          <w:sz w:val="26"/>
          <w:szCs w:val="26"/>
        </w:rPr>
        <w:t>, учитель истории, ГУО «Средняя школа № 20 имени Е. И. Чайкиной г. Гродно»</w:t>
      </w:r>
      <w:bookmarkStart w:id="1" w:name="_GoBack"/>
      <w:bookmarkEnd w:id="1"/>
    </w:p>
    <w:p w:rsidR="00C746BF" w:rsidRDefault="00C746BF" w:rsidP="00C746B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30"/>
        </w:rPr>
      </w:pPr>
    </w:p>
    <w:p w:rsidR="004C40D9" w:rsidRDefault="004C40D9" w:rsidP="00C746B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30"/>
        </w:rPr>
      </w:pPr>
      <w:r w:rsidRPr="00C746BF">
        <w:rPr>
          <w:rFonts w:ascii="Times New Roman" w:hAnsi="Times New Roman" w:cs="Times New Roman"/>
          <w:b/>
          <w:iCs/>
          <w:sz w:val="28"/>
          <w:szCs w:val="30"/>
        </w:rPr>
        <w:t>Билет 23</w:t>
      </w:r>
    </w:p>
    <w:p w:rsidR="00C746BF" w:rsidRPr="00C746BF" w:rsidRDefault="00C746BF" w:rsidP="00C746B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30"/>
        </w:rPr>
      </w:pPr>
    </w:p>
    <w:p w:rsidR="00111EEC" w:rsidRDefault="004C40D9" w:rsidP="00C746B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30"/>
        </w:rPr>
      </w:pPr>
      <w:r w:rsidRPr="00C746BF">
        <w:rPr>
          <w:rFonts w:ascii="Times New Roman" w:hAnsi="Times New Roman" w:cs="Times New Roman"/>
          <w:iCs/>
          <w:sz w:val="28"/>
          <w:szCs w:val="30"/>
        </w:rPr>
        <w:t>Практическое задание</w:t>
      </w:r>
      <w:r w:rsidRPr="00C746BF">
        <w:rPr>
          <w:rFonts w:ascii="Times New Roman" w:hAnsi="Times New Roman" w:cs="Times New Roman"/>
          <w:b/>
          <w:iCs/>
          <w:sz w:val="28"/>
          <w:szCs w:val="30"/>
        </w:rPr>
        <w:t>. Хозяйственное развитие белорусских земель в XIV–XVIII вв.</w:t>
      </w:r>
    </w:p>
    <w:p w:rsidR="00111F99" w:rsidRPr="00111F99" w:rsidRDefault="002B5EAC" w:rsidP="00111F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F99">
        <w:rPr>
          <w:rFonts w:ascii="Times New Roman" w:hAnsi="Times New Roman" w:cs="Times New Roman"/>
          <w:iCs/>
          <w:sz w:val="28"/>
          <w:szCs w:val="28"/>
        </w:rPr>
        <w:t>Источник 1</w:t>
      </w:r>
      <w:r w:rsidR="00C746BF" w:rsidRPr="00111F99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C746BF" w:rsidRPr="00111F99">
        <w:rPr>
          <w:rFonts w:ascii="Times New Roman" w:hAnsi="Times New Roman" w:cs="Times New Roman"/>
          <w:b/>
          <w:iCs/>
          <w:sz w:val="28"/>
          <w:szCs w:val="28"/>
        </w:rPr>
        <w:t>Карта</w:t>
      </w:r>
      <w:r w:rsidR="00111F99">
        <w:rPr>
          <w:rFonts w:ascii="Times New Roman" w:hAnsi="Times New Roman" w:cs="Times New Roman"/>
          <w:b/>
          <w:iCs/>
          <w:sz w:val="28"/>
          <w:szCs w:val="28"/>
        </w:rPr>
        <w:t xml:space="preserve"> «</w:t>
      </w:r>
      <w:r w:rsidR="00111F99" w:rsidRPr="00111F99">
        <w:rPr>
          <w:rFonts w:ascii="Times New Roman" w:hAnsi="Times New Roman" w:cs="Times New Roman"/>
          <w:b/>
          <w:iCs/>
          <w:sz w:val="28"/>
          <w:szCs w:val="28"/>
        </w:rPr>
        <w:t>Экономика Беларуси в XVI — первой половине XVII в.</w:t>
      </w:r>
      <w:r w:rsidR="00111F99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2B5EAC" w:rsidRDefault="00111F99" w:rsidP="00111F99">
      <w:pPr>
        <w:tabs>
          <w:tab w:val="left" w:pos="3041"/>
        </w:tabs>
        <w:spacing w:after="0"/>
        <w:rPr>
          <w:rFonts w:ascii="Times New Roman" w:hAnsi="Times New Roman" w:cs="Times New Roman"/>
          <w:b/>
          <w:iCs/>
          <w:sz w:val="24"/>
          <w:szCs w:val="30"/>
        </w:rPr>
      </w:pPr>
      <w:r w:rsidRPr="00111F99">
        <w:rPr>
          <w:rFonts w:ascii="Times New Roman" w:hAnsi="Times New Roman" w:cs="Times New Roman"/>
          <w:b/>
          <w:iCs/>
          <w:noProof/>
          <w:sz w:val="24"/>
          <w:szCs w:val="30"/>
          <w:lang w:eastAsia="ru-RU"/>
        </w:rPr>
        <w:drawing>
          <wp:inline distT="0" distB="0" distL="0" distR="0">
            <wp:extent cx="4361564" cy="4656613"/>
            <wp:effectExtent l="19050" t="0" r="88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5826" cy="466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F4A" w:rsidRDefault="00986F4A" w:rsidP="00C746B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30"/>
        </w:rPr>
      </w:pPr>
    </w:p>
    <w:p w:rsidR="00986F4A" w:rsidRPr="00C746BF" w:rsidRDefault="00986F4A" w:rsidP="00986F4A">
      <w:pPr>
        <w:tabs>
          <w:tab w:val="left" w:pos="3041"/>
        </w:tabs>
        <w:rPr>
          <w:rFonts w:ascii="Times New Roman" w:hAnsi="Times New Roman" w:cs="Times New Roman"/>
          <w:b/>
          <w:sz w:val="24"/>
          <w:szCs w:val="30"/>
        </w:rPr>
      </w:pPr>
      <w:r w:rsidRPr="00C746BF">
        <w:rPr>
          <w:rFonts w:ascii="Times New Roman" w:hAnsi="Times New Roman" w:cs="Times New Roman"/>
          <w:i/>
          <w:sz w:val="28"/>
          <w:szCs w:val="30"/>
        </w:rPr>
        <w:t>Источник</w:t>
      </w:r>
      <w:r w:rsidR="002B5EAC" w:rsidRPr="00C746BF">
        <w:rPr>
          <w:rFonts w:ascii="Times New Roman" w:hAnsi="Times New Roman" w:cs="Times New Roman"/>
          <w:i/>
          <w:sz w:val="28"/>
          <w:szCs w:val="30"/>
        </w:rPr>
        <w:t xml:space="preserve"> 2</w:t>
      </w:r>
      <w:r w:rsidR="00C746BF">
        <w:rPr>
          <w:rFonts w:ascii="Times New Roman" w:hAnsi="Times New Roman" w:cs="Times New Roman"/>
          <w:i/>
          <w:sz w:val="28"/>
          <w:szCs w:val="30"/>
        </w:rPr>
        <w:t xml:space="preserve"> </w:t>
      </w:r>
      <w:r w:rsidR="00C746BF" w:rsidRPr="00C746BF">
        <w:rPr>
          <w:rFonts w:ascii="Times New Roman" w:hAnsi="Times New Roman" w:cs="Times New Roman"/>
          <w:b/>
          <w:i/>
          <w:sz w:val="28"/>
          <w:szCs w:val="30"/>
        </w:rPr>
        <w:t xml:space="preserve"> </w:t>
      </w:r>
      <w:r w:rsidRPr="00C746BF">
        <w:rPr>
          <w:rFonts w:ascii="Times New Roman" w:hAnsi="Times New Roman" w:cs="Times New Roman"/>
          <w:b/>
          <w:sz w:val="24"/>
          <w:szCs w:val="30"/>
        </w:rPr>
        <w:t xml:space="preserve">ОТРЫВОК ИЗ ДОКУМЕНТА «УСТАВА НА ВОЛОКИ». 1557 </w:t>
      </w:r>
      <w:r w:rsidR="008A3E0B" w:rsidRPr="00C746BF">
        <w:rPr>
          <w:rFonts w:ascii="Times New Roman" w:hAnsi="Times New Roman" w:cs="Times New Roman"/>
          <w:b/>
          <w:sz w:val="24"/>
          <w:szCs w:val="30"/>
        </w:rPr>
        <w:t>г</w:t>
      </w:r>
      <w:r w:rsidRPr="00C746BF">
        <w:rPr>
          <w:rFonts w:ascii="Times New Roman" w:hAnsi="Times New Roman" w:cs="Times New Roman"/>
          <w:b/>
          <w:sz w:val="24"/>
          <w:szCs w:val="30"/>
        </w:rPr>
        <w:t>.</w:t>
      </w:r>
    </w:p>
    <w:p w:rsidR="00986F4A" w:rsidRPr="00111F99" w:rsidRDefault="00111F99" w:rsidP="00111F99">
      <w:pPr>
        <w:tabs>
          <w:tab w:val="left" w:pos="3041"/>
        </w:tabs>
        <w:ind w:firstLine="851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«</w:t>
      </w:r>
      <w:r w:rsidR="00986F4A" w:rsidRPr="009E23C8">
        <w:rPr>
          <w:rFonts w:ascii="Times New Roman" w:hAnsi="Times New Roman" w:cs="Times New Roman"/>
          <w:sz w:val="24"/>
          <w:szCs w:val="30"/>
        </w:rPr>
        <w:t>…</w:t>
      </w:r>
      <w:r w:rsidR="00986F4A" w:rsidRPr="00111F99">
        <w:rPr>
          <w:rFonts w:ascii="Times New Roman" w:hAnsi="Times New Roman" w:cs="Times New Roman"/>
          <w:sz w:val="28"/>
          <w:szCs w:val="30"/>
        </w:rPr>
        <w:t xml:space="preserve">Фольварки хотим </w:t>
      </w:r>
      <w:proofErr w:type="spellStart"/>
      <w:r w:rsidR="00986F4A" w:rsidRPr="00111F99">
        <w:rPr>
          <w:rFonts w:ascii="Times New Roman" w:hAnsi="Times New Roman" w:cs="Times New Roman"/>
          <w:sz w:val="28"/>
          <w:szCs w:val="30"/>
        </w:rPr>
        <w:t>имети</w:t>
      </w:r>
      <w:proofErr w:type="spellEnd"/>
      <w:r w:rsidR="00986F4A" w:rsidRPr="00111F99">
        <w:rPr>
          <w:rFonts w:ascii="Times New Roman" w:hAnsi="Times New Roman" w:cs="Times New Roman"/>
          <w:sz w:val="28"/>
          <w:szCs w:val="30"/>
        </w:rPr>
        <w:t xml:space="preserve">, чтобы повсюду были как можно больше, при каждом замке и дворе нашем, кроме где бы грунты злые и нехорошие были… оброка с волоки грунта хорошего – 21 грош, со среднего – 12 грошей, с подлого [малоплодородной почвы] – 8 грошей, с очень подлого, песчаного или заболоченного – 6 грошей; овса с волок хорошего и среднего грунта – по две бочки, а с подлого – одна бочка… а за отвоз бочки каждой – 5 грошей; из тех же упомянутых грунтов с каждой волоки сена воз один или 3 гроша за сено, а за отвоз 2 гроша, а с очень подлого грунта имеют давать гусь или полтора гроша, кур двое или пенязями [мелкая литовская монета; 10 пенязей составляли 1 грош] 16, яиц двадцать или пенязями 4… </w:t>
      </w:r>
      <w:r w:rsidR="00986F4A" w:rsidRPr="00111F99">
        <w:rPr>
          <w:rFonts w:ascii="Times New Roman" w:hAnsi="Times New Roman" w:cs="Times New Roman"/>
          <w:sz w:val="28"/>
          <w:szCs w:val="30"/>
        </w:rPr>
        <w:lastRenderedPageBreak/>
        <w:t>работа тяглым людям с каждой волоки по два дня в неделю, а толоки четыре летом, с чем прикажут, за что должны быть освобождены от работы на неделю на Божье рождество, на мясопуст [время, когда христианам запрещено употреблять мясную пищу] неделю, на пасху недель…</w:t>
      </w:r>
      <w:r>
        <w:rPr>
          <w:rFonts w:ascii="Times New Roman" w:hAnsi="Times New Roman" w:cs="Times New Roman"/>
          <w:sz w:val="28"/>
          <w:szCs w:val="30"/>
        </w:rPr>
        <w:t>»</w:t>
      </w:r>
    </w:p>
    <w:p w:rsidR="00111F99" w:rsidRPr="00111F99" w:rsidRDefault="00111F99" w:rsidP="00111F99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11F99">
        <w:rPr>
          <w:rFonts w:ascii="Times New Roman" w:hAnsi="Times New Roman" w:cs="Times New Roman"/>
          <w:b/>
          <w:iCs/>
          <w:sz w:val="28"/>
          <w:szCs w:val="28"/>
        </w:rPr>
        <w:t>Источник 3. Диаграмма «Барщинная повинность в Великом княжестве Литовском»</w:t>
      </w:r>
    </w:p>
    <w:p w:rsidR="00111F99" w:rsidRDefault="00111F99" w:rsidP="003359F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11F99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540642" cy="1960219"/>
            <wp:effectExtent l="19050" t="0" r="2658" b="0"/>
            <wp:docPr id="3" name="Рисунок 3" descr="C:\Users\СШ33\AppData\Local\Microsoft\Windows\INetCache\Content.Word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Ш33\AppData\Local\Microsoft\Windows\INetCache\Content.Word\Снимо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88"/>
                    <a:stretch/>
                  </pic:blipFill>
                  <pic:spPr bwMode="auto">
                    <a:xfrm>
                      <a:off x="0" y="0"/>
                      <a:ext cx="3614786" cy="200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875B91" w:rsidRPr="002D7FFD" w:rsidTr="00D85982">
        <w:tc>
          <w:tcPr>
            <w:tcW w:w="10881" w:type="dxa"/>
          </w:tcPr>
          <w:p w:rsidR="00875B91" w:rsidRPr="00C746BF" w:rsidRDefault="002B5EAC" w:rsidP="0065428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46BF">
              <w:rPr>
                <w:rFonts w:ascii="Times New Roman" w:hAnsi="Times New Roman" w:cs="Times New Roman"/>
                <w:b/>
                <w:sz w:val="28"/>
                <w:szCs w:val="24"/>
              </w:rPr>
              <w:t>На основе представленных материалов выполните задания:</w:t>
            </w:r>
          </w:p>
          <w:p w:rsidR="00D85982" w:rsidRPr="00D85982" w:rsidRDefault="00D85982" w:rsidP="00D8598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5982">
              <w:rPr>
                <w:rFonts w:ascii="Times New Roman" w:hAnsi="Times New Roman" w:cs="Times New Roman"/>
                <w:sz w:val="28"/>
                <w:szCs w:val="24"/>
              </w:rPr>
              <w:t>Как назывался документ, на основании которого, проводилась аграрная реформа?</w:t>
            </w:r>
          </w:p>
          <w:p w:rsidR="00D85982" w:rsidRPr="00D85982" w:rsidRDefault="00D85982" w:rsidP="00D8598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5982">
              <w:rPr>
                <w:rFonts w:ascii="Times New Roman" w:hAnsi="Times New Roman" w:cs="Times New Roman"/>
                <w:sz w:val="28"/>
                <w:szCs w:val="24"/>
              </w:rPr>
              <w:t>Определите по картосхеме, где на белорусских землях активно создавались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фольварки.</w:t>
            </w:r>
          </w:p>
          <w:p w:rsidR="00D85982" w:rsidRPr="00D85982" w:rsidRDefault="00D85982" w:rsidP="00D8598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D85982">
              <w:rPr>
                <w:rFonts w:ascii="Times New Roman" w:hAnsi="Times New Roman" w:cs="Times New Roman"/>
                <w:sz w:val="28"/>
                <w:szCs w:val="24"/>
              </w:rPr>
              <w:t>Объясните, почему западные и северные регионы Беларуси были более развиты экономически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875B91" w:rsidRPr="002D7FFD" w:rsidRDefault="00D85982" w:rsidP="00D8598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D85982">
              <w:rPr>
                <w:rFonts w:ascii="Times New Roman" w:hAnsi="Times New Roman" w:cs="Times New Roman"/>
                <w:sz w:val="28"/>
                <w:szCs w:val="24"/>
              </w:rPr>
              <w:t xml:space="preserve"> Докажите, опираясь на источники, что с </w:t>
            </w:r>
            <w:r w:rsidRPr="00D85982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 </w:t>
            </w:r>
            <w:r w:rsidRPr="00D85982">
              <w:rPr>
                <w:rFonts w:ascii="Times New Roman" w:hAnsi="Times New Roman" w:cs="Times New Roman"/>
                <w:sz w:val="28"/>
                <w:szCs w:val="24"/>
              </w:rPr>
              <w:t>в. происходил процесс закрепощения крестьян.</w:t>
            </w:r>
          </w:p>
        </w:tc>
      </w:tr>
    </w:tbl>
    <w:p w:rsidR="00C746BF" w:rsidRDefault="00C746BF" w:rsidP="00D85982">
      <w:pPr>
        <w:spacing w:after="0" w:line="240" w:lineRule="auto"/>
        <w:rPr>
          <w:rFonts w:ascii="Times New Roman" w:hAnsi="Times New Roman" w:cs="Times New Roman"/>
          <w:sz w:val="28"/>
          <w:szCs w:val="30"/>
        </w:rPr>
      </w:pPr>
    </w:p>
    <w:p w:rsidR="00C746BF" w:rsidRDefault="00C746BF" w:rsidP="00D8598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30"/>
        </w:rPr>
      </w:pPr>
      <w:r>
        <w:rPr>
          <w:rFonts w:ascii="Times New Roman" w:hAnsi="Times New Roman" w:cs="Times New Roman"/>
          <w:b/>
          <w:iCs/>
          <w:sz w:val="24"/>
          <w:szCs w:val="30"/>
        </w:rPr>
        <w:t>Ссылки</w:t>
      </w:r>
    </w:p>
    <w:p w:rsidR="00C746BF" w:rsidRDefault="00C746BF" w:rsidP="00D8598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39"/>
        <w:gridCol w:w="7513"/>
      </w:tblGrid>
      <w:tr w:rsidR="00C746BF" w:rsidRPr="008D4615" w:rsidTr="00D85982">
        <w:tc>
          <w:tcPr>
            <w:tcW w:w="704" w:type="dxa"/>
          </w:tcPr>
          <w:p w:rsidR="00C746BF" w:rsidRPr="008D4615" w:rsidRDefault="00C746BF" w:rsidP="00D4576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8D46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239" w:type="dxa"/>
          </w:tcPr>
          <w:p w:rsidR="00C746BF" w:rsidRPr="00575330" w:rsidRDefault="00C746BF" w:rsidP="00D4576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53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7513" w:type="dxa"/>
          </w:tcPr>
          <w:p w:rsidR="00C746BF" w:rsidRPr="00575330" w:rsidRDefault="00C746BF" w:rsidP="00D4576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53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Откуда взят источник</w:t>
            </w:r>
          </w:p>
        </w:tc>
      </w:tr>
      <w:tr w:rsidR="00D85982" w:rsidRPr="008D4615" w:rsidTr="00D85982">
        <w:tc>
          <w:tcPr>
            <w:tcW w:w="704" w:type="dxa"/>
          </w:tcPr>
          <w:p w:rsidR="00D85982" w:rsidRPr="008D4615" w:rsidRDefault="00D85982" w:rsidP="00D4576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39" w:type="dxa"/>
          </w:tcPr>
          <w:p w:rsidR="00D85982" w:rsidRPr="00575330" w:rsidRDefault="00D85982" w:rsidP="0052578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Картосхема «</w:t>
            </w:r>
            <w:r w:rsidRPr="003B5D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Экономика Беларуси в XVI — первой половине XVII в.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7513" w:type="dxa"/>
          </w:tcPr>
          <w:p w:rsidR="00D85982" w:rsidRPr="002B5CB1" w:rsidRDefault="00D85982" w:rsidP="0052578F">
            <w:pPr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133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Белозорович</w:t>
            </w:r>
            <w:proofErr w:type="spellEnd"/>
            <w:r w:rsidRPr="0077133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В. А. </w:t>
            </w:r>
            <w:r w:rsidRPr="002B5CB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История Беларуси с древнейших времен до конца XVIII в.: учеб. пособие для 10-го </w:t>
            </w:r>
            <w:proofErr w:type="spellStart"/>
            <w:r w:rsidRPr="002B5CB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кл</w:t>
            </w:r>
            <w:proofErr w:type="spellEnd"/>
            <w:r w:rsidRPr="002B5CB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учреждений общ. сред. образования с рус. языком обучения (с электрон. приложением для повышенного уровня) / В. А. </w:t>
            </w:r>
            <w:proofErr w:type="spellStart"/>
            <w:r w:rsidRPr="002B5CB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Белозорович</w:t>
            </w:r>
            <w:proofErr w:type="spellEnd"/>
            <w:r w:rsidRPr="002B5CB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С. А. Кудрявцева, А. В. </w:t>
            </w:r>
            <w:proofErr w:type="spellStart"/>
            <w:r w:rsidRPr="002B5CB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Любый</w:t>
            </w:r>
            <w:proofErr w:type="spellEnd"/>
            <w:r w:rsidRPr="002B5CB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; под. ред. В. А. </w:t>
            </w:r>
            <w:proofErr w:type="spellStart"/>
            <w:r w:rsidRPr="002B5CB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Белозоровича</w:t>
            </w:r>
            <w:proofErr w:type="spellEnd"/>
            <w:r w:rsidRPr="002B5CB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. — Минск: Изд. центр БГУ, 2020. — 271 с.: ил.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Стр. 158</w:t>
            </w:r>
          </w:p>
          <w:p w:rsidR="00D85982" w:rsidRPr="008430F5" w:rsidRDefault="00D85982" w:rsidP="0052578F">
            <w:pPr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85982" w:rsidRPr="008D4615" w:rsidTr="00D85982">
        <w:tc>
          <w:tcPr>
            <w:tcW w:w="704" w:type="dxa"/>
          </w:tcPr>
          <w:p w:rsidR="00D85982" w:rsidRPr="008D4615" w:rsidRDefault="00D85982" w:rsidP="00D457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39" w:type="dxa"/>
          </w:tcPr>
          <w:p w:rsidR="00D85982" w:rsidRPr="00575330" w:rsidRDefault="00D85982" w:rsidP="0052578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B5CB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Отрывок из документа «Устава на волоки1557 г.</w:t>
            </w:r>
          </w:p>
        </w:tc>
        <w:tc>
          <w:tcPr>
            <w:tcW w:w="7513" w:type="dxa"/>
          </w:tcPr>
          <w:p w:rsidR="00D85982" w:rsidRPr="000944BF" w:rsidRDefault="00D85982" w:rsidP="0052578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CB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Белозорович</w:t>
            </w:r>
            <w:proofErr w:type="spellEnd"/>
            <w:r w:rsidRPr="002B5CB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В. А. История Беларуси с древнейших времен до конца XVIII в.: учеб. пособие для 10-го </w:t>
            </w:r>
            <w:proofErr w:type="spellStart"/>
            <w:r w:rsidRPr="002B5CB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B5CB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учреждений общ. сред. образования с рус. языком обучения (с электрон. приложением для повышенного уровня) / В. А. </w:t>
            </w:r>
            <w:proofErr w:type="spellStart"/>
            <w:r w:rsidRPr="002B5CB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Белозорович</w:t>
            </w:r>
            <w:proofErr w:type="spellEnd"/>
            <w:r w:rsidRPr="002B5CB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С. А. Кудрявцева, А. В. </w:t>
            </w:r>
            <w:proofErr w:type="spellStart"/>
            <w:r w:rsidRPr="002B5CB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Любый</w:t>
            </w:r>
            <w:proofErr w:type="spellEnd"/>
            <w:r w:rsidRPr="002B5CB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; под. ред. В. А. </w:t>
            </w:r>
            <w:proofErr w:type="spellStart"/>
            <w:r w:rsidRPr="002B5CB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Белозоровича</w:t>
            </w:r>
            <w:proofErr w:type="spellEnd"/>
            <w:r w:rsidRPr="002B5CB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 — Минск: Изд. центр БГУ, 2020. — 271 с.: ил.</w:t>
            </w:r>
          </w:p>
        </w:tc>
      </w:tr>
      <w:tr w:rsidR="00D85982" w:rsidRPr="008D4615" w:rsidTr="00D85982">
        <w:tc>
          <w:tcPr>
            <w:tcW w:w="704" w:type="dxa"/>
          </w:tcPr>
          <w:p w:rsidR="00D85982" w:rsidRPr="008D4615" w:rsidRDefault="00D85982" w:rsidP="00D457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39" w:type="dxa"/>
          </w:tcPr>
          <w:p w:rsidR="00D85982" w:rsidRPr="00575330" w:rsidRDefault="00D85982" w:rsidP="0052578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Диаграмма</w:t>
            </w:r>
            <w:r w:rsidRPr="002B5CB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«Барщинная повинность в Великом княжестве Литовском»</w:t>
            </w:r>
          </w:p>
        </w:tc>
        <w:tc>
          <w:tcPr>
            <w:tcW w:w="7513" w:type="dxa"/>
          </w:tcPr>
          <w:p w:rsidR="00D85982" w:rsidRPr="00E2091A" w:rsidRDefault="00D85982" w:rsidP="0052578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e-BY" w:eastAsia="ru-RU"/>
              </w:rPr>
            </w:pPr>
            <w:r w:rsidRPr="00E20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 w:eastAsia="ru-RU"/>
              </w:rPr>
              <w:t xml:space="preserve">Лойка П.А. Гісторыя Беларусі, </w:t>
            </w:r>
            <w:r w:rsidRPr="00E20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XVI</w:t>
            </w:r>
            <w:r w:rsidRPr="00E20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</w:t>
            </w:r>
            <w:r w:rsidRPr="00E20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XVIII</w:t>
            </w:r>
            <w:r w:rsidRPr="00E20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20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 w:eastAsia="ru-RU"/>
              </w:rPr>
              <w:t xml:space="preserve">стст.: Вучэб. дапам. для 7-га кл. устаноў, якія забяспечваюць атрыманне агул. сярэд. адукацыі, з бел. і рус. мовамі навучання / П.А. Лойка; Пад рэд. П.Ф. Дзмітровіча, У.А. Сосны. – Мн.: Выд. цэнтр БДУ, 2004. – 191 с.: іл., карт. Стр. 58, 141. </w:t>
            </w:r>
          </w:p>
        </w:tc>
      </w:tr>
    </w:tbl>
    <w:p w:rsidR="00C746BF" w:rsidRDefault="00C746BF" w:rsidP="00C746BF">
      <w:pPr>
        <w:spacing w:before="240" w:after="0"/>
        <w:jc w:val="both"/>
        <w:rPr>
          <w:rFonts w:ascii="Times New Roman" w:hAnsi="Times New Roman" w:cs="Times New Roman"/>
          <w:b/>
          <w:iCs/>
          <w:sz w:val="24"/>
          <w:szCs w:val="30"/>
        </w:rPr>
      </w:pPr>
    </w:p>
    <w:p w:rsidR="00C746BF" w:rsidRPr="002D7FFD" w:rsidRDefault="00C746BF" w:rsidP="009E23C8">
      <w:pPr>
        <w:rPr>
          <w:rFonts w:ascii="Times New Roman" w:hAnsi="Times New Roman" w:cs="Times New Roman"/>
          <w:sz w:val="28"/>
          <w:szCs w:val="30"/>
        </w:rPr>
      </w:pPr>
    </w:p>
    <w:sectPr w:rsidR="00C746BF" w:rsidRPr="002D7FFD" w:rsidSect="001571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A0224"/>
    <w:multiLevelType w:val="hybridMultilevel"/>
    <w:tmpl w:val="4502D044"/>
    <w:lvl w:ilvl="0" w:tplc="1D0821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121"/>
    <w:rsid w:val="000636EB"/>
    <w:rsid w:val="000944BF"/>
    <w:rsid w:val="000B5E64"/>
    <w:rsid w:val="000F31D1"/>
    <w:rsid w:val="00111EEC"/>
    <w:rsid w:val="00111F99"/>
    <w:rsid w:val="00133E2B"/>
    <w:rsid w:val="00157121"/>
    <w:rsid w:val="00214689"/>
    <w:rsid w:val="00231ADB"/>
    <w:rsid w:val="00292101"/>
    <w:rsid w:val="002B5EAC"/>
    <w:rsid w:val="002D7FFD"/>
    <w:rsid w:val="003002DE"/>
    <w:rsid w:val="00317876"/>
    <w:rsid w:val="003359F9"/>
    <w:rsid w:val="003607FD"/>
    <w:rsid w:val="003A5E48"/>
    <w:rsid w:val="003E13A1"/>
    <w:rsid w:val="004457E0"/>
    <w:rsid w:val="004C40D9"/>
    <w:rsid w:val="00505CF0"/>
    <w:rsid w:val="00541320"/>
    <w:rsid w:val="00575330"/>
    <w:rsid w:val="00583439"/>
    <w:rsid w:val="005C0037"/>
    <w:rsid w:val="005D4068"/>
    <w:rsid w:val="00650D49"/>
    <w:rsid w:val="006A6127"/>
    <w:rsid w:val="0070061D"/>
    <w:rsid w:val="00724ADA"/>
    <w:rsid w:val="007316C2"/>
    <w:rsid w:val="0074507B"/>
    <w:rsid w:val="00786FAB"/>
    <w:rsid w:val="007900C1"/>
    <w:rsid w:val="007C541F"/>
    <w:rsid w:val="007F4320"/>
    <w:rsid w:val="008430F5"/>
    <w:rsid w:val="00875B91"/>
    <w:rsid w:val="00894839"/>
    <w:rsid w:val="008A308F"/>
    <w:rsid w:val="008A3E0B"/>
    <w:rsid w:val="008D4615"/>
    <w:rsid w:val="008E6C46"/>
    <w:rsid w:val="00905C31"/>
    <w:rsid w:val="00923103"/>
    <w:rsid w:val="00986F4A"/>
    <w:rsid w:val="009A2FFA"/>
    <w:rsid w:val="009E23C8"/>
    <w:rsid w:val="00AC27AF"/>
    <w:rsid w:val="00AE5C28"/>
    <w:rsid w:val="00AF0513"/>
    <w:rsid w:val="00B166F0"/>
    <w:rsid w:val="00B87CD5"/>
    <w:rsid w:val="00BD0F90"/>
    <w:rsid w:val="00BE672D"/>
    <w:rsid w:val="00C746BF"/>
    <w:rsid w:val="00CB327E"/>
    <w:rsid w:val="00CD0022"/>
    <w:rsid w:val="00D037A7"/>
    <w:rsid w:val="00D70128"/>
    <w:rsid w:val="00D73E9F"/>
    <w:rsid w:val="00D85982"/>
    <w:rsid w:val="00EA6A1D"/>
    <w:rsid w:val="00F2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D43F"/>
  <w15:docId w15:val="{F1B64341-2569-49FC-9BB1-06965E00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6C4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E6C46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11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F9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85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</dc:creator>
  <cp:keywords/>
  <dc:description/>
  <cp:lastModifiedBy>Ольга Гончарик</cp:lastModifiedBy>
  <cp:revision>28</cp:revision>
  <dcterms:created xsi:type="dcterms:W3CDTF">2022-12-23T13:11:00Z</dcterms:created>
  <dcterms:modified xsi:type="dcterms:W3CDTF">2023-01-31T12:51:00Z</dcterms:modified>
</cp:coreProperties>
</file>