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Билет 16.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Практическое задание.  Начало Великой Отечественной войны. Оборонительные бои в Беларуси и их значение.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Используя представленные материалы, ответьте на вопросы: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Как назывался план нападения фашистской Германии на СССР?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Назовите основные направления ударов германской армии по территории СССР.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3.Объясните причинно-следственную связь между оборонительными боями на Беларуси и срывом плана по молниеносному завоеванию СССР («блицкриг»).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Почему Брестская крепость, которая держалась в полном окружении больше месяца, стала символом мужества, стойкости и патриотизма белорусского народа?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I.  План «Барбаросса»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5663253" cy="4404752"/>
            <wp:effectExtent b="0" l="0" r="0" t="0"/>
            <wp:docPr descr="https://thepresentation.ru/img/tmb/5/423617/7ab671e3381b0b0bf8e22d9a89ece895-800x.jpg" id="4" name="image2.jpg"/>
            <a:graphic>
              <a:graphicData uri="http://schemas.openxmlformats.org/drawingml/2006/picture">
                <pic:pic>
                  <pic:nvPicPr>
                    <pic:cNvPr descr="https://thepresentation.ru/img/tmb/5/423617/7ab671e3381b0b0bf8e22d9a89ece895-800x.jpg" id="0" name="image2.jpg"/>
                    <pic:cNvPicPr preferRelativeResize="0"/>
                  </pic:nvPicPr>
                  <pic:blipFill>
                    <a:blip r:embed="rId7"/>
                    <a:srcRect b="3363" l="0" r="17742" t="11330"/>
                    <a:stretch>
                      <a:fillRect/>
                    </a:stretch>
                  </pic:blipFill>
                  <pic:spPr>
                    <a:xfrm>
                      <a:off x="0" y="0"/>
                      <a:ext cx="5663253" cy="44047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II. И.Х. Баграмян в своих воспоминаниях отмечал: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«Героическая борьба пограничников и бойцов приграничных укрепленных районов имела огромное значение. Уже здесь, на первых километрах советской земли, дал трещину тщательно разработанный гитлеровским командованием план «блицкрига».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III. Надписи на стенах Брестской крепости</w:t>
      </w:r>
    </w:p>
    <w:tbl>
      <w:tblPr>
        <w:tblStyle w:val="Table1"/>
        <w:tblW w:w="688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889"/>
        <w:tblGridChange w:id="0">
          <w:tblGrid>
            <w:gridCol w:w="6889"/>
          </w:tblGrid>
        </w:tblGridChange>
      </w:tblGrid>
      <w:tr>
        <w:trPr>
          <w:cantSplit w:val="0"/>
          <w:trHeight w:val="805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4274276" cy="2598377"/>
                  <wp:effectExtent b="0" l="0" r="0" t="0"/>
                  <wp:docPr descr="https://alternathistory.com/wp-content/uploads/2022/06/brestskaya-krepost-2048x1245.jpg" id="6" name="image1.jpg"/>
                  <a:graphic>
                    <a:graphicData uri="http://schemas.openxmlformats.org/drawingml/2006/picture">
                      <pic:pic>
                        <pic:nvPicPr>
                          <pic:cNvPr descr="https://alternathistory.com/wp-content/uploads/2022/06/brestskaya-krepost-2048x1245.jpg"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276" cy="259837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4270477" cy="2570941"/>
                  <wp:effectExtent b="0" l="0" r="0" t="0"/>
                  <wp:docPr descr="https://pbs.twimg.com/media/FMZjF44XIAoj0DA.jpg" id="5" name="image3.jpg"/>
                  <a:graphic>
                    <a:graphicData uri="http://schemas.openxmlformats.org/drawingml/2006/picture">
                      <pic:pic>
                        <pic:nvPicPr>
                          <pic:cNvPr descr="https://pbs.twimg.com/media/FMZjF44XIAoj0DA.jpg"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0477" cy="257094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color w:val="25262a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color w:val="25262a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color w:val="25262a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5262a"/>
          <w:sz w:val="28"/>
          <w:szCs w:val="28"/>
          <w:highlight w:val="white"/>
          <w:rtl w:val="0"/>
        </w:rPr>
        <w:t xml:space="preserve">Ответы на задания и комментарии</w:t>
      </w:r>
    </w:p>
    <w:tbl>
      <w:tblPr>
        <w:tblStyle w:val="Table2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4"/>
        <w:gridCol w:w="4632"/>
        <w:gridCol w:w="4229"/>
        <w:tblGridChange w:id="0">
          <w:tblGrid>
            <w:gridCol w:w="484"/>
            <w:gridCol w:w="4632"/>
            <w:gridCol w:w="4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Ответы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Комментарии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План «Барбаросса»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Задание проверяет умения: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1) определять источник информации, где содержится искомая информация - это источник 1 (План «Барбаросса»)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2) находить и извлекать информацию, при условии, что в формулировке задания нет прямых совпадений с искомыми сведениями: план «Барбаросса»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упоминается в названии источника и на карте.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Основные направления ударов германской армии по территории СССР: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1)Московское (группа армий «Центр», ликвидация Красной Армии на территории Беларуси)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2) на Ленинград (группа армий «Север», разгром Красной Армии в Прибалтике)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3) на Киев (группа армий «Юг», ликвидация Красной Армии на правом берегу Днепра)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Задание проверяет умение  интерпретировать информацию. Учащиеся должны установить связь  между объектами на карте с основными направлениями ударов германской армии по территории СССР.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Героическое сопротивление воинов Красной Армии в оборонительных боях летом 1941 года на территории БССР стало причиной срыва плана «молниеносной войны», а также дальнейшего разгрома гитлеровских войск в битве под Москвой в декабре 1941 года.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Задание проверяет умение устанавливать причинно-следственные связи между изученными историческими фактами. Учащиеся используют  источник 2.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Понятие «Родину защищать» остается незыблемым. Защита своей родной земли – священный долг каждого.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Задание проверяет умение использовать информацию из предложенных источников для приведения доказательств (используется источник 3).</w:t>
            </w:r>
          </w:p>
        </w:tc>
      </w:tr>
    </w:tbl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Кульман О.Г., ГУО «Средняя школа №35 г. Витебска», Витебская область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2">
    <w:name w:val="heading 2"/>
    <w:basedOn w:val="a"/>
    <w:link w:val="20"/>
    <w:uiPriority w:val="9"/>
    <w:qFormat w:val="1"/>
    <w:rsid w:val="000E72BF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B71BD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20" w:customStyle="1">
    <w:name w:val="Заголовок 2 Знак"/>
    <w:basedOn w:val="a0"/>
    <w:link w:val="2"/>
    <w:uiPriority w:val="9"/>
    <w:rsid w:val="000E72BF"/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table" w:styleId="a4">
    <w:name w:val="Table Grid"/>
    <w:basedOn w:val="a1"/>
    <w:uiPriority w:val="39"/>
    <w:rsid w:val="00894B62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List Paragraph"/>
    <w:basedOn w:val="a"/>
    <w:uiPriority w:val="34"/>
    <w:qFormat w:val="1"/>
    <w:rsid w:val="00D2110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+L+6h7wWL49SM16fgXTbHm0gs4A==">AMUW2mWJ0H9u7hmiWW1l2IIZSx+2TSXqggct3ofrtilAJflbjKTvBRi3CEhbtqIN+CbvT4M3+7Z/mLtqC+IbX/8vR6rgCr5bZbpu0VQoe0P2QS4yrmpmWkBWkE/I+/t06w05BUqd4tOz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2023-01-11T08:52:00Z</dcterms:created>
  <dc:creator>user</dc:creator>
</cp:coreProperties>
</file>