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  <w:rtl w:val="0"/>
        </w:rPr>
        <w:t xml:space="preserve">Билет 13.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  <w:rtl w:val="0"/>
        </w:rPr>
        <w:t xml:space="preserve">Практическое задание. Партизанское движение и подпольная борьба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  <w:rtl w:val="0"/>
        </w:rPr>
        <w:t xml:space="preserve">на оккупированной территории Беларуси в годы Великой Отечественной войны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2420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2420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8"/>
          <w:szCs w:val="28"/>
          <w:rtl w:val="0"/>
        </w:rPr>
        <w:t xml:space="preserve">На основе представленных материалов ответьте на вопросы: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hanging="46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021"/>
          <w:sz w:val="28"/>
          <w:szCs w:val="28"/>
          <w:rtl w:val="0"/>
        </w:rPr>
        <w:t xml:space="preserve">Как назывался центральный орган по руководству партизанским движением?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hanging="46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021"/>
          <w:sz w:val="28"/>
          <w:szCs w:val="28"/>
          <w:rtl w:val="0"/>
        </w:rPr>
        <w:t xml:space="preserve">Перечислите задачи, цели и методы деятельности партизан и подпольщиков.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hanging="465"/>
        <w:jc w:val="both"/>
        <w:rPr>
          <w:rFonts w:ascii="Times New Roman" w:cs="Times New Roman" w:eastAsia="Times New Roman" w:hAnsi="Times New Roman"/>
          <w:color w:val="24202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021"/>
          <w:sz w:val="28"/>
          <w:szCs w:val="28"/>
          <w:rtl w:val="0"/>
        </w:rPr>
        <w:t xml:space="preserve">Согласны ли вы, что действия белорусских партизан и подпольщиков представляли серьезную угрозу для оккупационных властей? Почему вы так думаете?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hanging="46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вывод о 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8"/>
          <w:szCs w:val="28"/>
          <w:rtl w:val="0"/>
        </w:rPr>
        <w:t xml:space="preserve">размахе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  <w:rtl w:val="0"/>
        </w:rPr>
        <w:t xml:space="preserve"> партизанского движения на территории Беларуси. Приведите доказательства своей точки зрения.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8"/>
          <w:szCs w:val="28"/>
          <w:rtl w:val="0"/>
        </w:rPr>
        <w:t xml:space="preserve">Партизанское движение на территории Беларуси. 1942 - 1944 г.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b w:val="1"/>
          <w:color w:val="2420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3505200" cy="3864235"/>
            <wp:effectExtent b="0" l="0" r="0" t="0"/>
            <wp:docPr descr="D:\Мои документы\История Беларуси\11 класс\Карты 2\70.jpg" id="14" name="image1.jpg"/>
            <a:graphic>
              <a:graphicData uri="http://schemas.openxmlformats.org/drawingml/2006/picture">
                <pic:pic>
                  <pic:nvPicPr>
                    <pic:cNvPr descr="D:\Мои документы\История Беларуси\11 класс\Карты 2\70.jpg" id="0" name="image1.jpg"/>
                    <pic:cNvPicPr preferRelativeResize="0"/>
                  </pic:nvPicPr>
                  <pic:blipFill>
                    <a:blip r:embed="rId7"/>
                    <a:srcRect b="363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864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color w:val="2420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24202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8"/>
          <w:szCs w:val="28"/>
          <w:rtl w:val="0"/>
        </w:rPr>
        <w:t xml:space="preserve">Казнь минских подпольщиков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2420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color w:val="2420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8"/>
          <w:szCs w:val="28"/>
        </w:rPr>
        <w:drawing>
          <wp:inline distB="114300" distT="114300" distL="114300" distR="114300">
            <wp:extent cx="3653000" cy="2548798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3000" cy="2548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color w:val="2420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24202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  <w:rtl w:val="0"/>
        </w:rPr>
        <w:t xml:space="preserve">Из Постановления Государственного Комитета Обороны.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42021"/>
          <w:sz w:val="28"/>
          <w:szCs w:val="28"/>
          <w:rtl w:val="0"/>
        </w:rPr>
        <w:t xml:space="preserve">30 мая 1942 г. Москва Кремль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  <w:rtl w:val="0"/>
        </w:rPr>
        <w:t xml:space="preserve">… В своей практической деятельности по руководству партизанским</w:t>
        <w:br w:type="textWrapping"/>
        <w:t xml:space="preserve">движением Центральный Штаб Партизанского Движения должен исходить</w:t>
        <w:br w:type="textWrapping"/>
        <w:t xml:space="preserve">из того, что основной задачей партизанского движения является дезорганизация тыла противника: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  <w:rtl w:val="0"/>
        </w:rPr>
        <w:t xml:space="preserve">а) разрушение коммуникационных линий противника (подрыв мостов,</w:t>
        <w:br w:type="textWrapping"/>
        <w:t xml:space="preserve">порча железнодорожных путей, устройство крушений поездов, нападение</w:t>
        <w:br w:type="textWrapping"/>
        <w:t xml:space="preserve">на автомобильный и гужевой транспорт противника);</w:t>
        <w:br w:type="textWrapping"/>
        <w:t xml:space="preserve">б) разрушение линий связи (телефон, телеграф, радиостанции);</w:t>
        <w:br w:type="textWrapping"/>
        <w:t xml:space="preserve">в) уничтожение складов — боеприпасов, снаряжения, горючего и продовольствия;</w:t>
        <w:br w:type="textWrapping"/>
        <w:t xml:space="preserve">г) нападение на штабы и другие войсковые учреждения в тылу противника;</w:t>
        <w:br w:type="textWrapping"/>
        <w:t xml:space="preserve">д) уничтожение материальной части на аэродромах противника;</w:t>
        <w:br w:type="textWrapping"/>
        <w:t xml:space="preserve">е) осведомление частей Красной Армии о расположении, численности</w:t>
        <w:br w:type="textWrapping"/>
        <w:t xml:space="preserve">и передвижениях войск противника.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5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0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составила учитель-методист Димова Н.В., </w:t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ГУО «Средняя школа № 29 г. Витебска имени В. В. Пименова»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825" w:hanging="465"/>
      </w:pPr>
      <w:rPr>
        <w:rFonts w:ascii="Times New Roman" w:cs="Times New Roman" w:eastAsia="Times New Roman" w:hAnsi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20BE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a0"/>
    <w:rsid w:val="00300730"/>
    <w:rPr>
      <w:rFonts w:ascii="FuturaFuturis-Bold-Identity-H" w:hAnsi="FuturaFuturis-Bold-Identity-H" w:hint="default"/>
      <w:b w:val="1"/>
      <w:bCs w:val="1"/>
      <w:i w:val="0"/>
      <w:iCs w:val="0"/>
      <w:color w:val="242021"/>
      <w:sz w:val="20"/>
      <w:szCs w:val="20"/>
    </w:rPr>
  </w:style>
  <w:style w:type="character" w:styleId="fontstyle21" w:customStyle="1">
    <w:name w:val="fontstyle21"/>
    <w:basedOn w:val="a0"/>
    <w:rsid w:val="00300730"/>
    <w:rPr>
      <w:rFonts w:ascii="FuturaFuturis-Bold" w:hAnsi="FuturaFuturis-Bold" w:hint="default"/>
      <w:b w:val="1"/>
      <w:bCs w:val="1"/>
      <w:i w:val="0"/>
      <w:iCs w:val="0"/>
      <w:color w:val="242021"/>
      <w:sz w:val="20"/>
      <w:szCs w:val="20"/>
    </w:rPr>
  </w:style>
  <w:style w:type="character" w:styleId="fontstyle31" w:customStyle="1">
    <w:name w:val="fontstyle31"/>
    <w:basedOn w:val="a0"/>
    <w:rsid w:val="00300730"/>
    <w:rPr>
      <w:rFonts w:ascii="NewtonWeb-Regular-Identity-H" w:hAnsi="NewtonWeb-Regular-Identity-H" w:hint="default"/>
      <w:b w:val="0"/>
      <w:bCs w:val="0"/>
      <w:i w:val="0"/>
      <w:iCs w:val="0"/>
      <w:color w:val="242021"/>
      <w:sz w:val="22"/>
      <w:szCs w:val="22"/>
    </w:rPr>
  </w:style>
  <w:style w:type="character" w:styleId="fontstyle41" w:customStyle="1">
    <w:name w:val="fontstyle41"/>
    <w:basedOn w:val="a0"/>
    <w:rsid w:val="00300730"/>
    <w:rPr>
      <w:rFonts w:ascii="NewtonWeb-Regular" w:hAnsi="NewtonWeb-Regular" w:hint="default"/>
      <w:b w:val="0"/>
      <w:bCs w:val="0"/>
      <w:i w:val="0"/>
      <w:iCs w:val="0"/>
      <w:color w:val="242021"/>
      <w:sz w:val="22"/>
      <w:szCs w:val="22"/>
    </w:rPr>
  </w:style>
  <w:style w:type="paragraph" w:styleId="a3">
    <w:name w:val="List Paragraph"/>
    <w:basedOn w:val="a"/>
    <w:uiPriority w:val="34"/>
    <w:qFormat w:val="1"/>
    <w:rsid w:val="00300730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7335E6"/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7335E6"/>
    <w:rPr>
      <w:rFonts w:ascii="Tahoma" w:cs="Tahoma" w:hAnsi="Tahoma"/>
      <w:sz w:val="16"/>
      <w:szCs w:val="16"/>
    </w:rPr>
  </w:style>
  <w:style w:type="paragraph" w:styleId="a6">
    <w:name w:val="Normal (Web)"/>
    <w:basedOn w:val="a"/>
    <w:uiPriority w:val="99"/>
    <w:semiHidden w:val="1"/>
    <w:unhideWhenUsed w:val="1"/>
    <w:rsid w:val="00B1214A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Xztl+ihqrEQhdwhiEAqdUbWu6Q==">AMUW2mXk9J9SJo3i82wIGqHX5kgR4EbgEv8YAVx9kSROqBJfQGy3FPVWbkZuZ7crUjMgmqGif5zY6YLBL5L297fv/D8a5R5ISakSYXgUOcSvEmMA6fjhaz0=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2023-01-25T20:35:00Z</dcterms:created>
  <dc:creator>Пользователь Windows</dc:creator>
</cp:coreProperties>
</file>