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Билет 11</w:t>
      </w:r>
    </w:p>
    <w:p w:rsidR="00000000" w:rsidDel="00000000" w:rsidP="00000000" w:rsidRDefault="00000000" w:rsidRPr="00000000" w14:paraId="00000002">
      <w:pPr>
        <w:ind w:firstLine="709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Практическое задание. Освобождение Беларуси от немецко-фашистских захватчиков.</w:t>
      </w:r>
    </w:p>
    <w:p w:rsidR="00000000" w:rsidDel="00000000" w:rsidP="00000000" w:rsidRDefault="00000000" w:rsidRPr="00000000" w14:paraId="00000003">
      <w:pPr>
        <w:ind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Используя представленные материалы, ответьте на вопросы:</w:t>
      </w:r>
    </w:p>
    <w:p w:rsidR="00000000" w:rsidDel="00000000" w:rsidP="00000000" w:rsidRDefault="00000000" w:rsidRPr="00000000" w14:paraId="00000005">
      <w:pPr>
        <w:jc w:val="both"/>
        <w:rPr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1.  </w:t>
      </w:r>
      <w:r w:rsidDel="00000000" w:rsidR="00000000" w:rsidRPr="00000000">
        <w:rPr>
          <w:sz w:val="28"/>
          <w:szCs w:val="28"/>
          <w:rtl w:val="0"/>
        </w:rPr>
        <w:t xml:space="preserve"> Определите кодовое название военной операции по освобождению Беларуси от немецко-фашистских захватчиков. Назовите крупные воинские формирования Советской Армии, принявшие участие в этой операции.</w:t>
      </w:r>
    </w:p>
    <w:p w:rsidR="00000000" w:rsidDel="00000000" w:rsidP="00000000" w:rsidRDefault="00000000" w:rsidRPr="00000000" w14:paraId="00000006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2. Какую задачу должна была решить «рельсовая война» в ходе Белорусской наступательной операции?</w:t>
      </w:r>
    </w:p>
    <w:p w:rsidR="00000000" w:rsidDel="00000000" w:rsidP="00000000" w:rsidRDefault="00000000" w:rsidRPr="00000000" w14:paraId="00000007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3. Назовите результаты деятельности партизан и дайте им оценку.</w:t>
      </w:r>
    </w:p>
    <w:p w:rsidR="00000000" w:rsidDel="00000000" w:rsidP="00000000" w:rsidRDefault="00000000" w:rsidRPr="00000000" w14:paraId="0000000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4.  Сравните два парада. Для чего, по вашему мнению, были проведены эти парады?</w:t>
      </w:r>
    </w:p>
    <w:p w:rsidR="00000000" w:rsidDel="00000000" w:rsidP="00000000" w:rsidRDefault="00000000" w:rsidRPr="00000000" w14:paraId="00000009">
      <w:pPr>
        <w:jc w:val="both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440" w:hanging="360"/>
        <w:jc w:val="both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Белорусская наступательная операция “Багратион”</w:t>
      </w:r>
    </w:p>
    <w:p w:rsidR="00000000" w:rsidDel="00000000" w:rsidP="00000000" w:rsidRDefault="00000000" w:rsidRPr="00000000" w14:paraId="0000000B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0115" cy="6159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615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По материалам газеты «Беларусь Сегодня» от 19 июня 2014 г.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  <w:rtl w:val="0"/>
        </w:rPr>
        <w:t xml:space="preserve">Третий и заключительный этап рельсовой войны стал масштабной подготовкой к операции “Багратион”, партизанские соединения в это время громили вражеские гарнизоны по всей территории страны. </w:t>
      </w:r>
      <w:r w:rsidDel="00000000" w:rsidR="00000000" w:rsidRPr="00000000">
        <w:rPr>
          <w:color w:val="25262a"/>
          <w:sz w:val="28"/>
          <w:szCs w:val="28"/>
          <w:rtl w:val="0"/>
        </w:rPr>
        <w:t xml:space="preserve">…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многочисленных взрывов немецкие поставки для фронта сократились почти наполовину.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  <w:rtl w:val="0"/>
        </w:rPr>
        <w:t xml:space="preserve">Накануне начала третьего этапа партизанским соединениям нашей страны было направлено письмо от секретаря ЦК КП(б)Б Пантелеймона Пономаренко: “Противник, используя затишье на советско-германском фронте, усилил перевозки живой силы, техники по железным дорогам. С целью срыва вражеских перевозок приказываю:</w:t>
        <w:br w:type="textWrapping"/>
        <w:t xml:space="preserve">Всеми силами соединения провести массовое разрушение рельсов методом рельсовой войны.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  <w:rtl w:val="0"/>
        </w:rPr>
        <w:t xml:space="preserve">К подготовке операции приступить немедленно, сохраняя ее в строжайшей тайне.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  <w:rtl w:val="0"/>
        </w:rPr>
        <w:t xml:space="preserve">Наносить непрерывные удары, добиваясь полного срыва перевозок противника. Дополнительные указания давать не буду, действовать самостоятельно. О ходе операции доносить немедленно”.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64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62a"/>
          <w:sz w:val="28"/>
          <w:szCs w:val="28"/>
          <w:u w:val="none"/>
          <w:shd w:fill="auto" w:val="clear"/>
          <w:vertAlign w:val="baseline"/>
          <w:rtl w:val="0"/>
        </w:rPr>
        <w:t xml:space="preserve">Партизаны подорвали 61 тысячу рельсов, восемь железнодорожных мостов, 5700 метров проводной связи, пустили под откос более 150 вражеских эшелонов, уничтожили более 15 тысяч и взяли в плен 27,5 тысячи немецких солдат и офицеров.</w:t>
      </w:r>
    </w:p>
    <w:p w:rsidR="00000000" w:rsidDel="00000000" w:rsidP="00000000" w:rsidRDefault="00000000" w:rsidRPr="00000000" w14:paraId="00000013">
      <w:pPr>
        <w:jc w:val="both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III.</w:t>
      </w: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58"/>
        <w:gridCol w:w="4587"/>
        <w:tblGridChange w:id="0">
          <w:tblGrid>
            <w:gridCol w:w="4758"/>
            <w:gridCol w:w="458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2962275" cy="2088527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885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ind w:left="-141.7322834645671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2905125" cy="2107577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075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8.945312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hd w:fill="ffffff" w:val="clear"/>
              <w:spacing w:after="39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222222"/>
                <w:sz w:val="28"/>
                <w:szCs w:val="28"/>
                <w:rtl w:val="0"/>
              </w:rPr>
              <w:t xml:space="preserve">Партизанский парад 16 июля 1944 г. в Минске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jc w:val="center"/>
              <w:rPr>
                <w:color w:val="25262a"/>
                <w:sz w:val="28"/>
                <w:szCs w:val="28"/>
              </w:rPr>
            </w:pPr>
            <w:r w:rsidDel="00000000" w:rsidR="00000000" w:rsidRPr="00000000">
              <w:rPr>
                <w:color w:val="25262a"/>
                <w:sz w:val="28"/>
                <w:szCs w:val="28"/>
                <w:rtl w:val="0"/>
              </w:rPr>
              <w:t xml:space="preserve">«Парад позора» в Москве 17 июля 1944 г.</w:t>
            </w:r>
          </w:p>
        </w:tc>
      </w:tr>
    </w:tbl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709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Ответы на задания и комментарии</w:t>
      </w:r>
    </w:p>
    <w:tbl>
      <w:tblPr>
        <w:tblStyle w:val="Table2"/>
        <w:tblW w:w="10852.0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7"/>
        <w:gridCol w:w="7230"/>
        <w:gridCol w:w="3055"/>
        <w:tblGridChange w:id="0">
          <w:tblGrid>
            <w:gridCol w:w="567"/>
            <w:gridCol w:w="7230"/>
            <w:gridCol w:w="30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№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Ответы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Комментарии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Операция «Багратион». Войска 1-го, 2-го, 3-го Белорусских фронтов, 1-го Прибалтийского фронта.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Умение находить и извлекать несколько единиц информации, расположенных в разных источниках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64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Наносить непрерывные удары, добиваясь полного срыва вражеских перевозок путем массового разрушения рельсов методом рельсовой войны..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Умение понимать фактологическую информацию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Партизаны подорвали 61 тысячу рельсов, восемь железнодорожных мостов, 5700 метров проводной связи, пустили под откос более 150 вражеских эшелонов, уничтожили более 15 тысяч и взяли в плен 27,5 тысячи немецких солдат и офицеров.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Блестяще проведенная операция имела важное оперативно-стратегическое значение, по своим масштабам она вошла в летопись Великой Отечественной войны как абсолютно новое явление в истории войн и партизанского движения. Никогда и нигде еще не было такого тесного взаимодействия партизан с армией, которое сыграло большую роль в достижении успехов на фронтах.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64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Умение формулировать собственные оценочные суждения об исторических фактах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Рисунок 1- партизанский парад в Минске 16 июля 1944 г.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Рисунок 2 – «парад позора» в Москве 17 июля 1944 г.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Учащиеся высказывают собственное мнение о целях проведения данных мероприятий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39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22222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2222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Партизанский парад 16 июля 1944 года в Минске по праву вошёл в историю как ярчайший символ победы советского народа над внешним врагом. Парад явился достойным завершением героической эпопеи партизанского движения в Белоруссии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22222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64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5262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6262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62626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качестве участников «парада побежденных» были выбраны исключительно немецкие военнопленные, захваченные в ходе операции «Багратион» Конвоирование пленных по Москве имело огромное идеологическое значение: эта акция демонстрировала всему Советскому Союзу абсолютную уверенность в окончательном перехвате стратегической инициативы и превращении войны за освобождение страны в войну за полное уничтожение противника.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62626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62626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Следом за колонной пленных ехали поливальные машины, которых в Москве не видели с начала войны, и смывали с асфальта следы «парада побежденных»: с московских мостовых смывали следы «гнилой фашистской нечисти»…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jc w:val="both"/>
              <w:rPr>
                <w:sz w:val="28"/>
                <w:szCs w:val="28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Умение аргументировать собственные оценочные суждения об исторических фактах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ind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Задание составила учитель истории Дранец Е.А., </w:t>
      </w:r>
    </w:p>
    <w:p w:rsidR="00000000" w:rsidDel="00000000" w:rsidP="00000000" w:rsidRDefault="00000000" w:rsidRPr="00000000" w14:paraId="0000003D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УО «Полоцкая государственная гимназия №1 им. Ф. Скорины»</w:t>
      </w:r>
    </w:p>
    <w:p w:rsidR="00000000" w:rsidDel="00000000" w:rsidP="00000000" w:rsidRDefault="00000000" w:rsidRPr="00000000" w14:paraId="0000003E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sectPr>
      <w:pgSz w:h="16838" w:w="11906" w:orient="portrait"/>
      <w:pgMar w:bottom="1134" w:top="567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20542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E409F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Normal (Web)"/>
    <w:basedOn w:val="a"/>
    <w:uiPriority w:val="99"/>
    <w:unhideWhenUsed w:val="1"/>
    <w:rsid w:val="00E908BD"/>
    <w:pPr>
      <w:spacing w:after="100" w:afterAutospacing="1" w:before="100" w:beforeAutospacing="1"/>
    </w:pPr>
    <w:rPr>
      <w:sz w:val="24"/>
      <w:szCs w:val="24"/>
    </w:rPr>
  </w:style>
  <w:style w:type="paragraph" w:styleId="a5">
    <w:name w:val="List Paragraph"/>
    <w:basedOn w:val="a"/>
    <w:uiPriority w:val="34"/>
    <w:qFormat w:val="1"/>
    <w:rsid w:val="00EB531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1Z2+3fYABqHsv7T6zXFFBge6Q5w==">AMUW2mUTWYz1nKnjHP2AMHQx7mYrDBpUHnd8HiEBLBDrBJnZ11sm5B+NQNqV3Ox/F+kmFwMHLuDZr1U4gxVp+WfkUsyra/hUMxBD3tx4DAyIaGBhLt3xB4iL1p4kzXatk3+Wh53fEyCSEq9dry9ik5ypQSv7ZS1deko3ArqXw5qK+m4RtLuiDafr9uzmwuKryftu0qpvESOfplLd4xmGNrzDQusf8b6NRg==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2023-01-04T18:23:00Z</dcterms:created>
  <dc:creator>Елена</dc:creator>
</cp:coreProperties>
</file>