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08" w:rsidRPr="006578AE" w:rsidRDefault="00522D08" w:rsidP="00522D08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522D08" w:rsidRPr="006578AE" w:rsidRDefault="00522D08" w:rsidP="00522D0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522D08" w:rsidRPr="006578AE" w:rsidRDefault="00522D08" w:rsidP="00522D0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22D08" w:rsidRPr="006578AE" w:rsidRDefault="00522D08" w:rsidP="00522D0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Программа вступительных испытаний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по учебному предмету «Всемирная история» (новейшее время)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для получения общего высшего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и специального высшего образования,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2023 год</w:t>
      </w: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522D08" w:rsidRPr="006578AE" w:rsidRDefault="00522D08" w:rsidP="00522D0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ПОЯСНИТЕЛЬНАЯ ЗАПИСКА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«Всемирная история» (новейшее время)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Определяющим принципом составления программы вступительных испытаний является сочетание событийно-хронологического и проблемно-теоретического уровней изучения истории.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eastAsia="Times New Roman" w:hAnsi="Times New Roman" w:cs="Times New Roman"/>
          <w:sz w:val="30"/>
          <w:szCs w:val="30"/>
        </w:rPr>
        <w:t>Показателями уровня подготовки абитуриентов являются усвоение теоретического, фактологического, хронологического, картографического и оценочного компонентов учебных исторических знаний и соответствующих способов учебно-познавательной деятельности.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Всемирная история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(новейшее время) проводятся с использованием тестов.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Содержание тестовых заданий определяется настоящей программой вступительных испытаний.</w:t>
      </w:r>
    </w:p>
    <w:p w:rsidR="00522D08" w:rsidRPr="006578AE" w:rsidRDefault="00522D08" w:rsidP="00522D0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22D08" w:rsidRPr="006578AE" w:rsidRDefault="00522D08" w:rsidP="00522D0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Абитуриент должен з н а т ь основной теоретический и фактический учебный материал, ориентироваться в важнейших событиях новейшего времени.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Абитуриент должен у м е т ь: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историческими фактами, событиями и явлениями;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сравнивать исторические факты;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систематизировать и обобщать исторические факты, делать на этой основе аргументированные выводы;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конкретизировать теоретические выводы и исторические понятия;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характеризовать и оценивать деятельность исторических личностей;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локализовывать исторические события во времени и пространстве;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использовать содержание исторической карты для выявления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особенностей экономического, политического и культурного развития стран.</w:t>
      </w:r>
    </w:p>
    <w:p w:rsidR="00522D08" w:rsidRPr="006578AE" w:rsidRDefault="00522D08" w:rsidP="00522D08">
      <w:pPr>
        <w:widowControl w:val="0"/>
        <w:tabs>
          <w:tab w:val="left" w:pos="56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СОДЕРЖАНИЕ УЧЕБНОГО МАТЕРИАЛА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. ВСЕМИРНАЯ ИСТОРИЯ НОВЕЙШЕГО ВРЕМЕНИ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(1918–1945 гг.)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1. СТРАНЫ ЕВРОПЫ И США В 1918–1939 гг.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Утверждение основ послевоенного мира.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Последствия Первой мировой войны. Парижская мирная конференция и ее результаты.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Запада в 1918–1929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Ноябрьская р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еволюция в Германии. Революционный подъем в других странах Европы. Истоки фашизма в Европе. Установление фашистского режима в Италии. Особенности социально-экономического и политического развития в период стабилизации. Международные отношения.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Мировой экономический кризис 1929–1933 гг. (Великая депрессия).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Причины, основные черты и особенности мирового экономического кризиса.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Пути выхода из кризиса. «Новый курс» Ф. Рузвельта. Последствия мирового экономического кризиса. Приход нацистов к власти в Германии. Идеология и практика фашизма.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Западный мир накануне Второй мировой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>Борьба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против фашизма.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Утверждение фашистского режима в Германии. Народный фронт во Франции. Народный фронт и гражданская война в Испании. Антифашистское движение.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Международные отношения в 1930-х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Кризис и 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Политика «умиротворения агрессора» и ее итоги. Советско-германский договор о ненападении.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Страны Центральной и Юго-Восточной Европы в межвоенный период.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Образование новых независимых государств после Первой мировой войны.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Установление авторитарных режимов. Оккупация Чехословакии. Польша перед угрозой германской агрессии.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Наука и культура Западной Европы и США в межвоенный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Новые тенденции в развитии науки и культуры.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Естественные науки и научно-технический прогресс. Общественные науки. Противоречивый характер развития науки. Продолжение традиций реализма в литературе. Поиски новых форм в искусстве. Кино. Архитектура.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 xml:space="preserve">2. СОВЕТСКОЕ </w:t>
      </w:r>
      <w:proofErr w:type="gramStart"/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ГОСУДАРСТВО В</w:t>
      </w:r>
      <w:proofErr w:type="gramEnd"/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1917–1939 гг.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Октябрьская революция и установление советской власти в России.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Курс большевиков на вооруженное восстание. Победа восстания в Петрограде. Установление советской власти в России. Брестский мир. Значение Октябрьской революции.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Гражданская война.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Причины и этапы Гражданской войны в России. Основные силы и участники Гражданской войны. Военные действия на фронтах Гражданской войны. Причины победы Красной Армии. Последствия Гражданской войны.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Курс на построение социализма.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Политика «военного коммунизма». Экономический и политический кризис в стране. Новая экономическая политика. Индустриализация и коллективизация. Итоги экономической трансформации.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Политическое развитие советского государства.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СССР и его историческое значение. Основные черты советской политической системы. Развитие отношений со странами Запада. Борьба СССР за создание системы коллективной безопасности.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Культурные преобразования в СССР в 1920–1930-е гг.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Ликвидация массовой неграмотности. Формирование советской системы образования. Научные открытия. Особенности развития литературы и искусства. Советское государство и церковь.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3. СТРАНЫ ВОСТОКА И ЛАТИНСКОЙ АМЕРИКИ 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 1918–1939 гг.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Китай в межвоенный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Китайская Республика после Первой мировой войны. Национальная революция 1925–1928 гг. Гражданская война 1928–1937 гг. Агрессия Японии в Китае в 1930-е гг. Развитие культуры.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Индия в межвоенный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Подъем национально-освободительного движения в 1918–1922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Идеология гандизма. Соляной поход. Культура и образ жизни индийцев.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 в межвоенный период.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Проблемы японской экономики.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Влияние мирового экономического кризиса на Японию.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Политическое развитие. Приход милитаристов к власти.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Внешняя политика.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Культура Японии.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Мусульманский мир в межвоенный период.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Национальная революция в Турции 1918–1923 гг. Реформы в Иране. Достижение независимости Афганистаном. Борьба египетского народа за независимость. Культура и образ жизни.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Латинская Америка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в межвоенный период</w:t>
      </w: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Социально-экономическое развитие. Политика США в отношении стран Латинской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Америки. Особенности политического развития: Аргентина, Бразилия, Мексика. Культура Латинской Америки.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4. ВТОРАЯ МИРОВАЯ ВОЙНА. </w:t>
      </w:r>
    </w:p>
    <w:p w:rsidR="00522D08" w:rsidRPr="006578AE" w:rsidRDefault="00522D08" w:rsidP="00522D08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ВЕЛИКАЯ ОТЕЧЕСТВЕННАЯ ВОЙНА СОВЕТСКОГО НАРОДА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Второй мировой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Причины и характер Второй мировой войны.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Периодизация войны.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Начало боевых действий. Захват европейских государств нацистской Германией.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Начало Великой Отечественной войны.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Нападение гитлеровской Германии на СССР. Провал стратегии «молниеносной войны» против СССР. Битва за Москву. Создание антигитлеровской коалиции.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Коренной перелом в ходе Великой Отечественной и Второй мировой войн.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Решающие победы Красной Армии под Сталинградом и на Курской дуге. Военные действия армий США и Англии в конце 1942–1943 гг. Капитуляция Италии. Война на Тихом и Атлантическом океанах. Укрепление антигитлеровской коалиции. Тегеранская конференция.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Антифашистская борьба на оккупированных территориях СССР и стран Европы.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 xml:space="preserve">Фашистский «новый порядок». Движение Сопротивления в оккупированных странах Европы.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Борьба советского народа в тылу врага.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Советский тыл во время войны.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Заключительный этап Великой Отечественной и Второй мировой войн.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Начало освобождения Красной Армией европейских стран. Открытие второго фронта. Крымская (Ялтинская) конференция и ее решения. Капитуляция Германии. Потсдамская конференция. Поражение Японии. Основание Организации Объединенных Наций (ООН). Цена и значение победы.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Итоги и уроки Второй мировой войны.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Раздел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. ВСЕМИРНАЯ ИСТОРИЯ НОВЕЙШЕГО ВРЕМЕНИ: 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1945 – НАЧАЛО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5. СТРАНЫ ЕВРОПЫ И США В 1945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Основные тенденции развития стран мира после Второй мировой войны.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Обострение противоречий между западными державам и СССР.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Холодная война. Разрядка международной напряженности. Поворот от разрядки к конфронтации.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«Государство всеобщего благосостояния».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Неоконсервативная революция.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Кризисные явления 1970–1980-х гг. в странах Западной Европы.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Распад СССР и его последствия.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Создание Европейского союза. Углубление интеграции и процессы дезинтеграции в современном мире. Социальные тенденции.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lastRenderedPageBreak/>
        <w:t xml:space="preserve">Формирование постиндустриального общества.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Новая эпоха в развитии науки и техники. Компьютерная революция. Прорыв в медицине. «Зеленая революция». Противоречивый характер НТР. Изменения в социальной структуре общества.</w:t>
      </w:r>
    </w:p>
    <w:p w:rsidR="00522D08" w:rsidRPr="006578AE" w:rsidRDefault="00522D08" w:rsidP="00522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Соединенные Штаты Америки.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Социально-экономическое и политическое развитие. Расовая проблема. «Неоконсервативная революция». Преодоление экономического кризиса и решение социальных проблем. Внешняя политика. </w:t>
      </w:r>
    </w:p>
    <w:p w:rsidR="00522D08" w:rsidRPr="006578AE" w:rsidRDefault="00522D08" w:rsidP="00522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Великобритания.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Распад Британ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ской колониальной империи. Внутренняя и внешняя политика в 1945–1964 гг. Ирландская (Ольстерская) проблема и пути ее решения. Великобритания в конце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522D08" w:rsidRPr="006578AE" w:rsidRDefault="00522D08" w:rsidP="00522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Франция.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:rsidR="00522D08" w:rsidRPr="006578AE" w:rsidRDefault="00522D08" w:rsidP="00522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Федеративная Республика Германии и Германская Демократическая Республика. Объединение Германии.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Формирование двух немецких государств после Второй мировой войны. Социально-экономическое и политическое развитие ФРГ. Строительство и кризис социализма в ГДР. Объединение Германии. ФРГ в конце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начале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Италия.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Центральной и Юго-Восточной Европы.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Преобразования первых послевоенных лет. Успехи и трудности социалистического строительства. Нарастание кризиса социализма. «Бархатные революции» 1989–1991 гг. Распад Социалистической Федеративной Республики Югославия. Гражданская война в Югославии. Распад Чехословакии. Интеграция в европейские структуры и Североатлантический блок (НАТО).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iCs/>
          <w:sz w:val="30"/>
          <w:szCs w:val="30"/>
          <w:lang w:eastAsia="ru-RU"/>
        </w:rPr>
        <w:t xml:space="preserve">Наука и культура Западной Европы и США.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Новые явления в развитии культуры. Развитие науки и образования. Общественные науки. Формирование информационного общества. Элитарная и массовая культура. Кинематограф. Изобразительное искусство. Художественная литература. Архитектура. Сохранение традиционных культур.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6. СССР. РОССИЙСКАЯ ФЕДЕРАЦИЯ 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(1945 г. – НАЧАЛО XXI в.)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1945–1953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Восстановление народного хозяйства. Политическое развитие страны. Политические репрессии. Внешняя политика.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СССР в 1953– середине 1960-х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СССР после смерти И.В. Сталина.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съезд КПСС и его решения. Реформы второй половины 1950-х – первой половины 1960-х гг. Внешняя политика.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СССР в середине 1960-х – начале 1980-х гг.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Эпоха «развитого социализма». Общественно-политическая жизнь. Конституция 1977 г. Проблемы внешней политики СССР.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>Политика перестройки и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распад СССР.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Кризис 1980-х гг.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Перестройка и крах политики М. С. Горбачева. Реформа политической системы и ее последствия. Августовский политический кризис 1991 г. Распад СССР и создание Содружества Независимых Государств (СНГ).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Российская Федерация.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Россия на пути к суверенитету. Радикальная экономическая реформа. Октябрьские события 1993 г. и принятие Конституции Российской Федерации. Социально-экономическое и политическое развитие России в 1994–1999 гг. Россия в начале XXI в.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Внешнеполитические вызовы.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Наука и культура в СССР и Российской Федерации.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Образование. Наука. Художественная культура и литература. Духовная жизнь России в конце ХХ – начале XXI в.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7. СТРАНЫ АЗИИ, АФРИКИ И ЛАТИНСКОЙ АМЕРИКИ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ПОСЛЕ ВТОРОЙ МИРОВОЙ ВОЙНЫ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Распад колониальной системы. </w:t>
      </w:r>
      <w:r w:rsidRPr="006578AE">
        <w:rPr>
          <w:rFonts w:ascii="Times New Roman" w:hAnsi="Times New Roman" w:cs="Times New Roman"/>
          <w:bCs/>
          <w:iCs/>
          <w:sz w:val="30"/>
          <w:szCs w:val="30"/>
          <w:lang w:eastAsia="ru-RU"/>
        </w:rPr>
        <w:t>Основные этапы освободительной борьбы народов колониальных и зависимых стран.</w:t>
      </w: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Обретение независимости. Развивающиеся страны. «Холодная война» и «третий мир». Неоколониализм. Новые государства в поисках стабильности. Препятствия на пути развития.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Китай.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Образование КНР. Восстановительный период. Политика «трех красных знамен». «Курс на регулирование экономики». Цели, характер и результаты «культурной революции». Реформирование китайского общества после смерти Мао Цзэдуна. Реформы 1980–1990-х гг. и их итоги. Внешняя политика КНР.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Япония.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Послевоенная Япония. Сан-Францисский договор 1951 г. Экономическое развитие. Политическое развитие. Современная Япония.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Индия.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мусульманского мира.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Общая характеристика.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Национально-освободительные революции в арабском мире. Египет, Иран, Турция. 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Страны Латинской Америки.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Социально-экономическое развитие. Политическая жизнь. Реформы, военные диктатуры и революции (Мексика, Куба, Чили, Бразилия).</w:t>
      </w:r>
    </w:p>
    <w:p w:rsidR="00522D08" w:rsidRPr="006578AE" w:rsidRDefault="00522D08" w:rsidP="0052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Локальные войны и конфликты.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Арабо-израильский конфликт. Война во Вьетнаме. Корейская война. Войны в Афганистане и зоне Персидского залива.</w:t>
      </w: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2D08" w:rsidRPr="006578AE" w:rsidRDefault="00522D08" w:rsidP="00522D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522D08" w:rsidRPr="006578AE" w:rsidRDefault="00522D08" w:rsidP="0052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1. Всемирная история Новейшего времени, 1918 – 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в.: учеб. пособие для 9-го кл.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 / В.С. Кошелев, М.А. Краснова, Н.В. Кошелева; под ред. В.С. Кошелева. – Минск: Изд. центр БГУ, 2019. – 255 с.: ил.</w:t>
      </w:r>
    </w:p>
    <w:p w:rsidR="00522D08" w:rsidRPr="006578AE" w:rsidRDefault="00522D08" w:rsidP="0052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2. Атлас. Всемирная история, Новейшего времени, 1918 г. – начало XXI в. 9 класс / В.В. Борисенко, А.Е. Игнатович П.Г. Лукьянов. – Минск: Белкартография, 2019.</w:t>
      </w:r>
    </w:p>
    <w:p w:rsidR="00522D08" w:rsidRPr="006578AE" w:rsidRDefault="00522D08" w:rsidP="0052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3. Всемирная история,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6578AE">
        <w:rPr>
          <w:rFonts w:ascii="Times New Roman" w:hAnsi="Times New Roman" w:cs="Times New Roman"/>
          <w:sz w:val="30"/>
          <w:szCs w:val="30"/>
        </w:rPr>
        <w:t xml:space="preserve"> – 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в.: учеб. пособие для 11-го кл. учреждений общ. сред. образования с рус. яз. обучения (с электронным приложением для повышенного уровня) / В.С. Кошелев, Н.В. Кошелева, М.А. Краснова; под ред. В.С. Кошелева. – Минск: Изд. центр БГУ, 2021. – 264 с.: ил.</w:t>
      </w:r>
    </w:p>
    <w:p w:rsidR="00522D08" w:rsidRPr="006578AE" w:rsidRDefault="00522D08" w:rsidP="0052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4. Атлас. Всемирная история,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Pr="006578AE">
        <w:rPr>
          <w:rFonts w:ascii="Times New Roman" w:hAnsi="Times New Roman" w:cs="Times New Roman"/>
          <w:sz w:val="30"/>
          <w:szCs w:val="30"/>
        </w:rPr>
        <w:t xml:space="preserve"> –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начало </w:t>
      </w:r>
      <w:r w:rsidRPr="006578AE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Pr="006578AE">
        <w:rPr>
          <w:rFonts w:ascii="Times New Roman" w:hAnsi="Times New Roman" w:cs="Times New Roman"/>
          <w:sz w:val="30"/>
          <w:szCs w:val="30"/>
        </w:rPr>
        <w:t>: учеб. пособие для 1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6578AE">
        <w:rPr>
          <w:rFonts w:ascii="Times New Roman" w:hAnsi="Times New Roman" w:cs="Times New Roman"/>
          <w:sz w:val="30"/>
          <w:szCs w:val="30"/>
        </w:rPr>
        <w:t xml:space="preserve"> кл.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учреждений общ. сред. образования с рус. яз. обучения</w:t>
      </w:r>
      <w:r w:rsidRPr="006578AE">
        <w:rPr>
          <w:rFonts w:ascii="Times New Roman" w:hAnsi="Times New Roman" w:cs="Times New Roman"/>
          <w:sz w:val="30"/>
          <w:szCs w:val="30"/>
        </w:rPr>
        <w:t xml:space="preserve"> /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6578AE">
        <w:rPr>
          <w:rFonts w:ascii="Times New Roman" w:hAnsi="Times New Roman" w:cs="Times New Roman"/>
          <w:sz w:val="30"/>
          <w:szCs w:val="30"/>
        </w:rPr>
        <w:t>. Ко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шелев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Ларионов</w:t>
      </w:r>
      <w:r w:rsidRPr="006578AE">
        <w:rPr>
          <w:rFonts w:ascii="Times New Roman" w:hAnsi="Times New Roman" w:cs="Times New Roman"/>
          <w:sz w:val="30"/>
          <w:szCs w:val="30"/>
        </w:rPr>
        <w:t>. – Минск: Белкартография, 20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522D08" w:rsidRPr="006578AE" w:rsidRDefault="00522D08" w:rsidP="0052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5. Атлас. Великая Отечественная война советского народа (в контексте Второй мировой войны): учебное пособие для учащихся 9, 11 классов учреждений общего среднего образования / под ред. А.А. Ковалени. – Минск: Белкартография, 20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522D08" w:rsidRDefault="00522D08">
      <w:bookmarkStart w:id="0" w:name="_GoBack"/>
      <w:bookmarkEnd w:id="0"/>
    </w:p>
    <w:sectPr w:rsidR="00522D08" w:rsidSect="00522D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08"/>
    <w:rsid w:val="005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4643-4ABE-4ED4-8075-DCBF6B3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08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2022-12-01T07:28:00Z</dcterms:created>
  <dcterms:modified xsi:type="dcterms:W3CDTF">2022-12-01T07:28:00Z</dcterms:modified>
</cp:coreProperties>
</file>