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D7" w:rsidRDefault="00023D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3DD7" w:rsidRDefault="00023DD7">
      <w:pPr>
        <w:pStyle w:val="ConsPlusNormal"/>
        <w:jc w:val="both"/>
        <w:outlineLvl w:val="0"/>
      </w:pPr>
    </w:p>
    <w:p w:rsidR="00023DD7" w:rsidRDefault="00023DD7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23DD7" w:rsidRDefault="00023DD7">
      <w:pPr>
        <w:pStyle w:val="ConsPlusNormal"/>
        <w:spacing w:before="220"/>
        <w:jc w:val="both"/>
      </w:pPr>
      <w:r>
        <w:t>Республики Беларусь 16 февраля 2017 г. N 8/31789</w:t>
      </w:r>
    </w:p>
    <w:p w:rsidR="00023DD7" w:rsidRDefault="00023D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DD7" w:rsidRDefault="00023DD7">
      <w:pPr>
        <w:pStyle w:val="ConsPlusNormal"/>
      </w:pPr>
    </w:p>
    <w:p w:rsidR="00023DD7" w:rsidRDefault="00023DD7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023DD7" w:rsidRDefault="00023DD7">
      <w:pPr>
        <w:pStyle w:val="ConsPlusTitle"/>
        <w:jc w:val="center"/>
      </w:pPr>
      <w:r>
        <w:t>10 февраля 2017 г. N 12</w:t>
      </w:r>
    </w:p>
    <w:p w:rsidR="00023DD7" w:rsidRDefault="00023DD7">
      <w:pPr>
        <w:pStyle w:val="ConsPlusTitle"/>
        <w:jc w:val="center"/>
      </w:pPr>
    </w:p>
    <w:p w:rsidR="00023DD7" w:rsidRDefault="00023DD7">
      <w:pPr>
        <w:pStyle w:val="ConsPlusTitle"/>
        <w:jc w:val="center"/>
      </w:pPr>
      <w:r>
        <w:t>ОБ УТВЕРЖДЕНИИ САНИТАРНЫХ НОРМ И ПРАВИЛ "САНИТАРНО-ЭПИДЕМИОЛОГИЧЕСКИЕ ТРЕБОВАНИЯ ДЛЯ ОБЪЕКТОВ ОБЩЕСТВЕННОГО ПИТАНИЯ" И ПРИЗНАНИИ УТРАТИВШИМИ СИЛУ НЕКОТОРЫХ ПОСТАНОВЛЕНИЙ МИНИСТЕРСТВА ЗДРАВООХРАНЕНИЯ РЕСПУБЛИКИ БЕЛАРУСЬ</w:t>
      </w:r>
    </w:p>
    <w:p w:rsidR="00023DD7" w:rsidRDefault="00023D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D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DD7" w:rsidRDefault="00023D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Минздрава от 03.03.2017 N 20)</w:t>
            </w:r>
          </w:p>
        </w:tc>
      </w:tr>
    </w:tbl>
    <w:p w:rsidR="00023DD7" w:rsidRDefault="00023DD7">
      <w:pPr>
        <w:pStyle w:val="ConsPlusNormal"/>
        <w:jc w:val="center"/>
      </w:pPr>
    </w:p>
    <w:p w:rsidR="00023DD7" w:rsidRDefault="00023DD7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13</w:t>
        </w:r>
      </w:hyperlink>
      <w:r>
        <w:t xml:space="preserve"> Закона Республики Беларусь от 7 января 2012 года "О санитарно-эпидемиологическом благополучии населения", </w:t>
      </w:r>
      <w:hyperlink r:id="rId7" w:history="1">
        <w:r>
          <w:rPr>
            <w:color w:val="0000FF"/>
          </w:rPr>
          <w:t>абзаца второго подпункта 8.32 пункта 8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 360", Министерство здравоохранения Республики Беларусь ПОСТАНОВЛЯЕТ:</w:t>
      </w:r>
    </w:p>
    <w:p w:rsidR="00023DD7" w:rsidRDefault="00023D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D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DD7" w:rsidRDefault="00023DD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3DD7" w:rsidRDefault="00023DD7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Инструкция</w:t>
              </w:r>
            </w:hyperlink>
            <w:r>
              <w:rPr>
                <w:color w:val="392C69"/>
              </w:rPr>
              <w:t xml:space="preserve"> по оценке выполнения нормативов государственных социальных стандартов в области торговли и общественного питания утверждена постановлением Министерства антимонопольного регулирования и торговли Республики Беларусь от 20.10.2017 N 57.</w:t>
            </w:r>
          </w:p>
        </w:tc>
      </w:tr>
    </w:tbl>
    <w:p w:rsidR="00023DD7" w:rsidRDefault="00023DD7">
      <w:pPr>
        <w:pStyle w:val="ConsPlusNormal"/>
        <w:spacing w:before="280"/>
        <w:ind w:firstLine="540"/>
        <w:jc w:val="both"/>
      </w:pPr>
      <w:r>
        <w:t xml:space="preserve">1. Утвердить прилагаемые Санитарные </w:t>
      </w:r>
      <w:hyperlink w:anchor="P37" w:history="1">
        <w:r>
          <w:rPr>
            <w:color w:val="0000FF"/>
          </w:rPr>
          <w:t>нормы и правила</w:t>
        </w:r>
      </w:hyperlink>
      <w:r>
        <w:t xml:space="preserve"> "Санитарно-эпидемиологические требования для объектов общественного питания".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23DD7" w:rsidRDefault="00023DD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здравоохранения Республики Беларусь от 15 августа 2012 г. N 128 "Об утверждении Санитарных норм и правил "Санитарно-эпидемиологические требования для торговых объектов общественного питания" и признании утратившими силу постановлений Министерства здравоохранения Республики Беларусь от 17 июля 2009 г. N 84 и от 1 сентября 2010 г. N 118" (Национальный правовой Интернет-портал Республики Беларусь, 07.09.2012, 8/26358);</w:t>
      </w:r>
    </w:p>
    <w:p w:rsidR="00023DD7" w:rsidRDefault="00023DD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здравоохранения Республики Беларусь от 29 июля 2013 г. N 67 "О внесении изменения в постановление Министерства здравоохранения Республики Беларусь от 15 августа 2012 г. N 128" (Национальный правовой Интернет-портал Республики Беларусь, 23.08.2013, 8/27813);</w:t>
      </w:r>
    </w:p>
    <w:p w:rsidR="00023DD7" w:rsidRDefault="00023DD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постановления Министерства здравоохранения Республики Беларусь от 25 ноября 2014 г. N 78 "О внесении дополнений в некоторые постановления Министерства здравоохранения Республики Беларусь" (Национальный правовой Интернет-портал Республики Беларусь, 12.12.2014, 8/29355).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пятнадцать рабочих дней после его подписания.</w:t>
      </w:r>
    </w:p>
    <w:p w:rsidR="00023DD7" w:rsidRDefault="00023DD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3D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DD7" w:rsidRDefault="00023DD7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DD7" w:rsidRDefault="00023DD7">
            <w:pPr>
              <w:pStyle w:val="ConsPlusNormal"/>
              <w:jc w:val="right"/>
            </w:pPr>
            <w:r>
              <w:t>В.А.Малашко</w:t>
            </w:r>
          </w:p>
        </w:tc>
      </w:tr>
    </w:tbl>
    <w:p w:rsidR="00023DD7" w:rsidRDefault="00023DD7">
      <w:pPr>
        <w:pStyle w:val="ConsPlusNormal"/>
        <w:jc w:val="both"/>
      </w:pPr>
    </w:p>
    <w:p w:rsidR="00023DD7" w:rsidRDefault="00023DD7">
      <w:pPr>
        <w:pStyle w:val="ConsPlusNormal"/>
        <w:jc w:val="both"/>
      </w:pPr>
    </w:p>
    <w:p w:rsidR="00023DD7" w:rsidRDefault="00023DD7">
      <w:pPr>
        <w:pStyle w:val="ConsPlusNormal"/>
        <w:jc w:val="both"/>
      </w:pPr>
    </w:p>
    <w:p w:rsidR="00023DD7" w:rsidRDefault="00023DD7">
      <w:pPr>
        <w:pStyle w:val="ConsPlusNormal"/>
        <w:jc w:val="both"/>
      </w:pPr>
    </w:p>
    <w:p w:rsidR="00023DD7" w:rsidRDefault="00023DD7">
      <w:pPr>
        <w:pStyle w:val="ConsPlusNormal"/>
      </w:pPr>
    </w:p>
    <w:p w:rsidR="00023DD7" w:rsidRDefault="00023DD7">
      <w:pPr>
        <w:pStyle w:val="ConsPlusNonformat"/>
        <w:jc w:val="both"/>
      </w:pPr>
      <w:r>
        <w:t xml:space="preserve">                                               УТВЕРЖДЕНО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Постановление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10.02.2017 N 12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(в редакции постановления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023DD7" w:rsidRDefault="00023DD7">
      <w:pPr>
        <w:pStyle w:val="ConsPlusNonformat"/>
        <w:jc w:val="both"/>
      </w:pPr>
      <w:r>
        <w:t xml:space="preserve">                                               03.03.2017 N 20)</w:t>
      </w:r>
    </w:p>
    <w:p w:rsidR="00023DD7" w:rsidRDefault="00023DD7">
      <w:pPr>
        <w:pStyle w:val="ConsPlusNormal"/>
      </w:pPr>
    </w:p>
    <w:p w:rsidR="00023DD7" w:rsidRDefault="00023DD7">
      <w:pPr>
        <w:pStyle w:val="ConsPlusTitle"/>
        <w:jc w:val="center"/>
      </w:pPr>
      <w:bookmarkStart w:id="0" w:name="P37"/>
      <w:bookmarkEnd w:id="0"/>
      <w:r>
        <w:t>САНИТАРНЫЕ НОРМЫ И ПРАВИЛА "САНИТАРНО-ЭПИДЕМИОЛОГИЧЕСКИЕ ТРЕБОВАНИЯ ДЛЯ ОБЪЕКТОВ ОБЩЕСТВЕННОГО ПИТАНИЯ"</w:t>
      </w:r>
    </w:p>
    <w:p w:rsidR="00023DD7" w:rsidRDefault="00023DD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Минздрава от 03.03.2017 N 20)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1</w:t>
      </w:r>
    </w:p>
    <w:p w:rsidR="00023DD7" w:rsidRDefault="00023DD7">
      <w:pPr>
        <w:pStyle w:val="ConsPlusNormal"/>
        <w:jc w:val="center"/>
      </w:pPr>
      <w:r>
        <w:rPr>
          <w:b/>
        </w:rPr>
        <w:t>ОБЩИЕ ПОЛОЖЕНИЯ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1. Настоящие Санитарные нормы и правила устанавливают требования к размещению, территории, водоснабжению, водоотведению, освещению, микроклимату, содержанию и эксплуатации производственных помещений (цехов), вспомогательных (в том числе складских), санитарно-бытовых помещений (в том числе туалетов), помещений для покупателей, оборудованию объектов общественного питания, производству, продаже, организации потребления, хранению, транспортировке продукции общественного питания и иной пищевой продукции (далее, если иное не определено настоящими Санитарными нормами и правилами - продукция) с оказанием или без оказания услуг, связанных с осуществлением общественного питания, личной гигиене и условиям труда работников на стационарных и нестационарных объектах общественного питания (далее, если иное не определено настоящими Санитарными нормами и правилами - организации), в том числе осуществляющих общественное питание вне организаций по заказам.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2. Производственный контроль в организациях проводится в соответствии с Санитарными нормами и правилами, устанавливающими требования к осуществлению производственного контроля.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3. В организациях, осуществляющих деятельность, связанную с питанием работников производственных объектов, в санаторно-курортных организациях, организациях здравоохранения, учреждениях образования дополнительно осуществляется производственный контроль за пищевой и энергетической ценностью приготавливаемых блюд.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4. В организации запрещается: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проживание людей в помещениях организации;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проведение работ и оказание услуг, не связанных с деятельностью организации;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содержание в производственных, вспомогательных (складских) и бытовых помещениях животных и птиц;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нахождение посторонних лиц, не являющихся работниками организаций, в </w:t>
      </w:r>
      <w:r>
        <w:lastRenderedPageBreak/>
        <w:t>производственных и бытовых помещениях;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курение (потребление) табачных изделий, кроме организаций, реализующих табачные изделия и имеющих предназначенные для обслуживания граждан (покупателей) помещения или места, специально предназначенные для курения с действующей системой вентиляции и оборудованные в соответствии с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5. Организации как объекты социальной инфраструктуры, а также работы и услуги, представляющие потенциальную опасность для жизни и здоровья населения, подлежат государственной санитарно-гигиенической экспертизе в соответствии с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6. Настоящие Санитарные нормы и правила обязательны для соблюдения государственными органами, юридическими лицами, индивидуальными предпринимателями, деятельность которых связана с осуществлением общественного питания, в том числе в период проведения массовых мероприятий (культурно-развлекательных, спортивных и других массовых мероприятий) (далее - мероприятия).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7. Государственный санитарный надзор за соблюдением настоящих Санитарных норм и правил осуществляется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8. 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2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РАЗМЕЩЕНИЮ И ТЕРРИТОРИИ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9. Функционирование организаций не должно ухудшать условия проживания людей по показателям, имеющим гигиенические нормативы.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10. При размещении организаций в жилых зданиях: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помещения организаций должны быть изолированы от жилых помещений и иметь самостоятельные входы (выходы);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общей площади организации не более 50 кв. м. загрузка (разгрузка) может осуществляться через входную дверь организации до начала работы организации либо во время рабочего перерыва;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запрещается располагать помещения машинного отделения для стационарных холодильных агрегатов, вентиляционных камер, электрощитовой, бойлерной или теплового узла, холодильные камеры с агрегатами, грузоподъемники организации непосредственного под жилыми помещениями.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11. При проведении погрузочно-разгрузочных работ должна быть обеспечена защита пищевой продукции от атмосферных осадков.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12. Территория, прилегающая к организациям, должна соответствовать установленным санитарно-эпидемиологическим требованиям к ее содержанию.</w:t>
      </w:r>
    </w:p>
    <w:p w:rsidR="00023DD7" w:rsidRDefault="00023D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D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DD7" w:rsidRDefault="00023DD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3DD7" w:rsidRDefault="00023DD7">
            <w:pPr>
              <w:pStyle w:val="ConsPlusNormal"/>
              <w:jc w:val="both"/>
            </w:pPr>
            <w:r>
              <w:rPr>
                <w:color w:val="392C69"/>
              </w:rPr>
              <w:t xml:space="preserve">Санитарные нормы и правила "Требования к обращению с отходами производства и потребления" утверждены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Министерства здравоохранения Республики Беларусь от 30.12.2016 N 143.</w:t>
            </w:r>
          </w:p>
        </w:tc>
      </w:tr>
    </w:tbl>
    <w:p w:rsidR="00023DD7" w:rsidRDefault="00023DD7">
      <w:pPr>
        <w:pStyle w:val="ConsPlusNormal"/>
        <w:spacing w:before="280"/>
        <w:ind w:firstLine="540"/>
        <w:jc w:val="both"/>
      </w:pPr>
      <w:r>
        <w:lastRenderedPageBreak/>
        <w:t>13. Контейнерные площадки, емкости для сбора отходов должны быть в исправном состоянии. Для раздельного сбора отходов следует предусмотреть раздельные маркированные емкости с крышками. Допускается оборудование других закрытых конструкций для сбора отходов.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14. Для хранения инвентаря по уборке территории организации должно быть выделено отдельное помещение или специальное место.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3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ВОДОСНАБЖЕНИЮ И ВОДООТВЕДЕНИЮ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15. Системы водоснабжения организации должны соответствовать требованиям действующих технических нормативных правовых актов в области санитарно-эпидемиологического благополучия населения (далее - ТНПА, в области санитарно-эпидемиологического благополучия населения).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16. Организация, осуществляющая продажу продукции общественного питания без ее производства, при отсутствии холодной и (или) горячей проточной воды может осуществлять деятельность по обслуживанию населения с использованием одноразовой посуды и наличием условий, обеспечивающих соблюдение правил личной гигиены работниками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17. В период проведения мероприятий, а также организации потребления продукции в полевых условиях допускается использовать привозную питьевую воду.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18. Вода, используемая в процессе производства и подачи продукции и непосредственно контактирующая с продовольственным (пищевым) сырьем и материалами упаковки должна: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поставляться постоянно в достаточном количестве;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соответствовать Санитарным </w:t>
      </w:r>
      <w:hyperlink r:id="rId15" w:history="1">
        <w:r>
          <w:rPr>
            <w:color w:val="0000FF"/>
          </w:rPr>
          <w:t>нормам и правилам</w:t>
        </w:r>
      </w:hyperlink>
      <w:r>
        <w:t>, устанавливающим требования к питьевой воде.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19. Используемый в производстве продукции лед должен быть изготовлен из питьевой воды, соответствующей требованиям Санитарных норм и правил, устанавливающих требования к питьевой воде.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20. Горячая и холодная вода в организации должна быть подведена ко всем моечным ваннам через смесители.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21. Все производственные помещения (цеха), санитарно-бытовые помещения оборудуются умывальными раковинами для мытья рук с подводкой горячей и холодной проточной воды, со стационарным смесителем, снабженные дозатором с жидким мылом и средством дезинфекции для обработки рук, разрешенным к применению на территории Республики Беларусь, полотенцами разового пользования или устройством для сушки рук.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22. При прекращении подачи горячей и (или) холодной проточной воды в организацию производство продукции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23. Организация должна быть обеспечена системами водоотведения для сбора и удаления производственных и хозяйственно-бытовых стоков.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24. Оборудование системы водоотведения организации должно соответствовать предназначенной цели, находиться в исправном состоянии и содержаться в чистоте. При неисправности систем водоотведения производство, продажа и организация потребления продукции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25. Присоединение оборудования и моечных ванн к сети водоотведения организации должно </w:t>
      </w:r>
      <w:r>
        <w:lastRenderedPageBreak/>
        <w:t>препятствовать обратному току стоков. Все приемники стоков внутренней системы водоотведения должны иметь гидравлические затворы (сифоны).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26. Стояки водоотведения с производственными стоками разрешается прокладывать в коридорах организаций в оштукатуренных коробах без ревизий.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27. Стояки с бытовыми стоками из верхних этажей жилых и общественных зданий должны прокладываться только в технологических каналах вне производственных и вспомогательных (складских) помещений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28. Туалеты для работников и покупателей должны размещаться раздельно, в отдельных помещениях. Для организаций, имеющих менее 20 мест, допускается наличие одного туалета для покупателей и работников с входом, изолированным от производственных и вспомогательных (складских) помещений.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29. Для забора воды, предназначенной для мытья полов, должен быть предусмотрен отдельный кран.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30. В местах размещения нестационарных организаций (временные конструкции, летние (сезонные) кафе) должны фунционировать общественные туалеты и (или) биологические туалеты (далее - биотуалеты).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31. При отсутствии централизованной системы водоотведения в сельской местности должны устраиваться надворные туалеты с водонепроницаемым выгребом или устанавливаться биотуалеты, которые должны находиться на расстоянии не менее 20 м от производственных помещений организации. Надворные туалеты и (или) биотуалеты необходимо содержать в исправном состоянии и чистоте.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4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ОСВЕЩЕНИЮ, МИКРОКЛИМАТУ И УСЛОВИЯМ ТРУДА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32. Уровни и параметры факторов производственной среды и трудового процесса (микроклимат, содержание вредных веществ в воздухе рабочей зоны, уровни шума, вибрации, инфразвука, ультразвука, электрического, электромагнитного излучений и другие) на рабочих местах работников организации не должны превышать гигиенических нормативов.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33. Освещение помещений организации должно соответствовать требованиям ТНПА в области санитарно-эпидемиологического благополучия населения, устанавливающих требования к естественному и искусственному освещению.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34. В производственных помещениях (цехах) организации для приготовления холодных блюд и закусок, мягкого мороженого, в кондитерских цехах, где осуществляется приготовление крема и отделка тортов и пирожных, должна быть обеспечена работа бактерицидного освещения, а также, в случае попадания в такие помещения прямых солнечных лучей необходимо наличие устройств для защиты от инсоляции.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Работа бактерицидных ламп должна осуществляться с учетом инструкции (паспорта) по эксплуатации.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35. Производственные помещения (цеха) организации, где технологический процесс предусматривает специальные требования к микроклимату, должны быть оборудованы средствами измерения температурно-влажностного режима. Запрещается использовать ртутные термометры и приборы с ртутным наполнением.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36. Параметры микроклимата в помещениях для покупателей организации должны соответствовать Санитарным нормам и правилам, устанавливающим обязательные для </w:t>
      </w:r>
      <w:r>
        <w:lastRenderedPageBreak/>
        <w:t>соблюдения требования к микроклимату в организациях.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37. В производственных, вспомогательных помещениях (цехах), санитарно-бытовых помещениях и помещениях для покупателей организации должны быть предусмотрены естественная и (или) механическая системы вентиляции в соответствии с характером производства, обеспечивающие допустимые параметры микроклимата.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38. Система приточно-вытяжной вентиляции организаций, расположенных в жилых, общественных, административных, производственных зданиях, должна оборудоваться отдельно от системы вентиляции этих зданий.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39. На все действующие и вновь принимаемые в эксплуатацию вентиляционные установки должны быть паспорта с заключением ремонтной (наладочной) организации о годности к эксплуатации.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Порядок эксплуатации и техническое обслуживание вентиляционных установок осуществляется на основании технических и (или) эксплуатационных инструкций.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Определение эффективности работы вентиляционных установок должно проводиться не реже 1 раза в 3 года с занесением результатов технических испытаний в паспорта на вентиляционные установки.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40. В организации, где разрешено курение, должны оборудоваться специальные комнаты для курения, либо выделяться места для курящих и для некурящих.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Перетекание воздуха, содержащего табачный дым, в технологическую зону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Специальные комнаты для курения и помещения организации с выделением мест для курящих и некурящих должны быть оборудованы отдельной приточно-вытяжной системой вентиляции с десятикратным обменом воздуха, выводящей воздух за пределы здания без его рециркуляции. При этом свежий воздух должен подаваться к местам для некурящих, а отработанный воздух удаляться от мест для курящих.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5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СОДЕРЖАНИЮ И ЭКСПЛУАТАЦИИ ПРОИЗВОДСТВЕННЫХ, ВСПОМОГАТЕЛЬНЫХ (В ТОМ ЧИСЛЕ СКЛАДСКИХ) ПОМЕЩЕНИЙ (ЦЕХОВ), ПОМЕЩЕНИЙ ДЛЯ ПОКУПАТЕЛЕЙ И САНИТАРНО-БЫТОВЫХ ПОМЕЩЕНИЙ (В ТОМ ЧИСЛЕ ТУАЛЕТОВ)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 xml:space="preserve">41. Производственные, вспомогательные (в том числе складские) помещения (цеха), помещения для покупателей, санитарно-бытовые помещения (в том числе туалеты) организации должны соответствовать настоящим Санитарным нормам и правилам (а также Санитарным нормам и правилам, устанавливающим требования к процессам производства (изготовления) продукции </w:t>
      </w:r>
      <w:hyperlink w:anchor="P118" w:history="1">
        <w:r>
          <w:rPr>
            <w:color w:val="0000FF"/>
          </w:rPr>
          <w:t>&lt;*&gt;</w:t>
        </w:r>
      </w:hyperlink>
      <w:r>
        <w:t>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DD7" w:rsidRDefault="00023DD7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&lt;*&gt; Требования распространяются на цеха по производству кондитерских и хлебобулочных изделий, кулинарной продукции, в том числе полуфабрикатов, в составе торговых объектов, на заготовочные объекты (цеха) по производству кондитерских и хлебобулочных изделий, кулинарной продукции, в том числе полуфабрикатов, для дальнейшей их продажи через торговые объекты.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42. Производственные, вспомогательные (в том числе складские) помещения (цеха), санитарно-бытовые помещения (в том числе туалеты) организации должны содержаться в чистоте.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43. Текущая уборка должна проводиться ежедневно и по мере необходимости с использованием моющих средств и средств дезинфекции, разрешенных к применению на </w:t>
      </w:r>
      <w:r>
        <w:lastRenderedPageBreak/>
        <w:t>территории Республики Беларусь, в соответствии с инструкциями по их применению.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Не реже одного раза в месяц должна проводиться генеральная уборка и дезинфекция помещений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44. Набор помещений организации, производственная мощность, планировочные решения должны соответствовать: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формам и методам обслуживания;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организации производственного процесса: приготовлению, отпуску продукции, исходным продуктам, на основе которых работает организация.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45. Взаимное расположение технологических зон организации должно предусматривать последовательность (поточность) технологических процессов, обеспечивающую безопасность продукции.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46. Все производственные, вспомогательные (в том числе складские) помещения (цеха), санитарно-бытовые помещения (в том числе туалеты) организации должны быть обозначены табличками с указанием их назначения и использоваться по назначению.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47. Разделка мяса (туши, полутуши, четвертины), обработка неочищенных и немытых клубней и корнеплодов допускается только в отдельных специальных помещениях.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48. В организациях допускается ведение технологических процессов в одном производственном помещении с выделением отдельных технологических зон и обеспечением поточности этих технологических процессов, при использовании в качестве сырья полуфабрикатов.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осуществлении в таких организациях разделки мяса (туши, полутуши, четвертины), использовании в производстве неочищенных и немытых клубней и корнеплодов производство, продажа и организация потребления продукции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49. Для приготовления блюд в присутствии покупателя в обеденном зале организации необходимо наличие соответствующего рабочего места с обеспечением его подключения к системам водоснабжения и водоотведения.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50. Не допускается наличие в производственных помещениях (цехах) и складских помещениях организации комнатных растений, зеркал и других не связанных с технологическим процессом предметов.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51. Поверхности полов должны быть выполнены из водонепроницаемых, моющихся и нетоксичных материалов, быть доступными для проведения мытья, дезинфекции. Наличие выбоин и неровностей, а также скопление влаги на полу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52. Конструкция и отделка потолков организации должны предотвращать осыпание частиц отделочных материалов.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Наличие плесени на потолке и стенах организации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53. Ремонт производственных, вспомогательных (в том числе складских) помещений (цехов), помещений для покупателей, санитарно-бытовых помещений (в том числе туалетов) организации следует производить по мере необходимости.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Проведение ремонтных работ в производственных помещениях (цехах) и складских помещениях организации без остановки производства продукции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Запрещается хранение ремонтных частей и мелких запасных деталей на рабочих местах в </w:t>
      </w:r>
      <w:r>
        <w:lastRenderedPageBreak/>
        <w:t>производственных помещениях (цехах)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54. Инвентарь для уборки и дезинфекции помещений должен быть раздельным (для обеденных залов, для производственных помещений (цехов), для цехов по обработке сырых овощей, для цехов по обработке мяса, для кондитерских цехов), маркирован с указанием назначения или отличен от другого инвентаря по цветовой гамме.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55. Уборочный инвентарь для уборки туалетов должен иметь отличительную маркировку и храниться отдельно от остального уборочного инвентаря.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56. После окончания уборки весь уборочный инвентарь, емкости после удаления пищевых отходов должны: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промываться водой с добавлением моющих средств и обрабатываться средствами дезинфекции, разрешенными к применению на территории Республики Беларусь, в соответствии с инструкциями по их применению;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просушиваться и храниться в чистом виде в отведенном месте.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57. Для санитарной обработки уборочного инвентаря и емкостей для пищевых отходов в организации должно быть выделено место или помещение с подводкой горячей и холодной воды и сливом в систему водоотведения.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58. Для сбора отходов и мусора в помещениях организации должны устанавливаться промаркированные емкости в исправном состоянии и обеспеченные мешками-вкладышами.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59. Хранение средств дезинфекции, моющих и чистящих средств в организации должно осуществляться в специально отведенных местах (включая полки, стеллажи).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Запрещается хранить средства дезинфекции, моющие и чистящие средства вместе с продукцией, упаковочными материалами.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60. Все поверхности производственных помещений (цехов), вспомогательных (в том числе складских), санитарно-бытовых помещений (в том числе туалетов) организации должны быть изготовлены из гладких, нетоксичных материалов, устойчивых к коррозии, подвергающихся мойке и дезинфекции, поддерживаться в исправном состоянии и содержаться в чистоте.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61. Окна, межоконное пространство, остекленная поверхность, светильники должны содержаться в чистоте.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Для защиты от насекомых окна оборудуются сетками, которые должны очищаться по мере необходимости.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62. Не разрешается располагать туалеты над производственными помещениями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63. Туалеты не должны выходить в производственные помещения (цеха), должны быть оборудованы вешалками для санитарной одежды в тамбуре, оснащенном умывальными раковинами для мытья рук.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Перед входом в тамбур должна быть предусмотрена специальная табличка с надписью, указывающей на необходимость снятия санитарной одежды или ее защиты надеванием поверх санитарной одежды халата.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64. В производственных, вспомогательных помещения (цехах) и санитарно-бытовых помещениях (в том числе туалетах) организации не допускается наличие грызунов, насекомых, птиц.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При проведении дезинсекционных и дератизационных мероприятий в организации должна быть исключена возможность контакта дезинсекционных и дератизационных препаратов с продукцией, оборудованием, тарой, упаковочным материалом.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Дезинсекционные и дератизационные мероприятия в организации проводятся согласно настоящим Санитарным нормам и правилам, а также техническим нормативным правовым актам, устанавливающим требования к осуществлению соответствующих мероприятий, с использованием препаратов, разрешенных к применению.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6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СОДЕРЖАНИЮ И ЭКСПЛУАТАЦИИ ОБОРУДОВАНИЯ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65. Содержание и эксплуатация оборудования организации должны соответствовать настоящим Санитарным нормам и правилам, а также Санитарным нормам и правилам, устанавливающим требования к оборудованию организации и технологии производства, и инструкциям по эксплуатации (руководствам, паспортам) изготовителя оборудования.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66. Оборудование, инвентарь, посуда, тара, используемые в организации, должны быть изготовлены из материалов, разрешенных для применения при контакте с пищевыми продуктами.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67. Поверхности оборудования, инвентаря, тары, посуды должны иметь гладкую поверхность, без щелей, дефектов, зазоров, выступающих болтов или заклепок и других элементов, затрудняющих санитарную обработку.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68. При осуществлении общественного питания вне организаций количество столовой посуды и столовых приборов комплектуется в соответствии с количеством порций для однократного применения.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69. Расстановка оборудования в организации должна обеспечивать последовательность (поточность) технологического процесса.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70. Оборудование в организации должно быть в исправном состоянии.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Пуск в эксплуатацию оборудования после ремонта разрешается только после проведения его санитарной обработки.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71. Не допускается использование в организации емкостей, тары, инвентаря, посуды с поврежденным покрытием, отбитыми краями, деформированных, с трещинами и иными дефектами.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72. При измельчении сырых и прошедших тепловую обработку пищевых продуктов должны соблюдаться последовательность данных процессов с проведением мойки технологического оборудования и инвентаря или использоваться раздельное оборудование, а в универсальных машинах - сменные механизмы.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73. Оборудование, тара, стеллажи, инвентарь, посуда должны храниться в чистом виде. Производственные столы должны быть маркированы с указанием назначения и использоваться в соответствии с маркировкой.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74. Разделочный инвентарь (доски, ножи) должен закрепляться за каждым производственным помещением (цехом, участком) организации и иметь любую цветовую или любую буквенную маркировку в соответствии с видом обрабатываемой продукции.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75. Механическая мойка столовой, стеклянной и кухонной посуды, столовых приборов (далее, если иное не определено настоящими Санитарными нормами и правилами - посуда) и инвентаря должна производиться в соответствии с инструкциями по эксплуатации посудомоечных машин.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76. Оснащенность моечными ваннами для мытья посуды и инвентаря ручным способом должна обеспечивать возможность механического удаления остатков пищи, мытья с добавлением моющих средств, ополаскивания и просушивания.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Для кофеен, мини-кафе допускается иметь одну моечную ванну при наличии умывальной раковины для мытья рук работников организации.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77. В организациях, оснащенных посудомоечными машинами для механизированного мытья посуды и инвентаря, моечные ванны могут не устанавливаться.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прекращении функционирования посудомоечной машины, отсутствии условий для ручного мытья посуды и инвентаря, одноразовой посуды и столовых приборов производство, продажа и организация потребления продукции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78. В организации должна быть разработана и выполняться инструкция о правилах мытья посуды и инвентаря. Обязательно наличие инструкции в местах ручной мойки посуды и инвентаря.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79. Чистая посуда и инвентарь в организации должны храниться на стеллажах (полках) на высоте не менее 0,2 м от пола.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Хранение столовых приборов на подносах россыпью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80. Инвентарь для мытья посуды и инвентаря после окончания работы должен очищаться, промываться в горячей воде с использованием моющих средств, просушиваться и храниться в специально выделенном месте.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81. Подносы для покупателей организации после каждого использования должны протираться чистыми салфетками.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 окончании работы подносы должны промываться горячей водой с добавлением моющих средств и средств дезинфекции, ополаскиваться теплой проточной водой и высушиваться.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Чистые подносы должны храниться отдельно от использованных подносов в специально отведенных местах.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82. Уборка обеденных столов производится после каждого приема пищи посетителем.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83. Мытье оборотной тары в организации должно производиться в специально выделенных помещениях (участках), оборудованных ваннами или моечными машинами, стеллажами для сушки и хранения чистой тары.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7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ОБРАЩЕНИЮ ПРОДУКЦИИ В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84. Все поступающее в организацию продовольственное сырье, пищевые продукты, материалы и изделия должны соответствовать настоящим Санитарным нормам и правилам, а также другим техническим нормативным правовым актам, устанавливающим требования к качеству и безопасности продукции (далее - ТНПА), материалов и изделий, сопровождаться документами о качестве и безопасности.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85. Продукция выпускается в обращение при ее соответствии ТНПА, действие которых на нее распространяется.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86. Транспортировка продукции должна осуществляться при наличии санитарно-гигиенического заключения по результатам государственной санитарно-гигиенической экспертизы деятельности по транспортировке, при соблюдении условий транспортировки, установленных </w:t>
      </w:r>
      <w:r>
        <w:lastRenderedPageBreak/>
        <w:t>изготовителем продукции, а в случае их отсутствия - при соблюдении условий хранения, установленных изготовителем.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использовании транспортных средств для перевозки (транспортирования) одновременно различной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продукции.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Внутренняя поверхность грузовых отделений транспортных средств и контейнеров должна быть выполнена из нетоксичных материалов, обеспечивающих возможность проведения очистки и мойки.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Грузовые отделения транспортных средств должны быть чистыми.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Работники, сопровождающие продукцию в пути следования и выполняющие ее погрузку и выгрузку, должны пользоваться санитарной одеждой и иметь медицинскую справку о состоянии здоровья, выданную в соответствии с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87. При хранении и реализации продукции должны соблюдаться условия ее хранения (продажи) и срок годности, установленные изготовителем, правила товарного соседства (запрещается совместное хранение неупакованной сырой и неупакованной готовой к употреблению продукции).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совместном хранении на полках, стеллажах продовольственного сырья и полуфабрикатов с готовой пищевой продукцией последняя должна располагаться выше остальной продукции.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Запрещается хранить пищевую продукцию в помещениях, не предназначенных для этих целей.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88. В организацию запрещается принимать: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пищевую продукцию без документов о качестве и безопасности, а также несоответствующую требованиям ТНПА;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пищевую продукцию без наличия маркировки (этикеток, товарных ярлыков, листков-вкладышей) с информацией, наносимой в соответствии с требованиями законодательства, позволяющей ее идентифицировать при приемке;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дефростированную и повторно замороженную пищевую продукцию;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пищевую продукцию с истекшими сроками годности и признаками недоброкачественности;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пищевую продукцию домашнего изготовления;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мясо и субпродукты всех видов сельскохозяйственных животных без ветеринарного свидетельства;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непотрошеную птицу (кроме дичи);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грибы несъедобные, некультивируемые съедобные, червивые, мятые (кроме некультивируемых съедобных соленых, маринованных, консервированных грибов промышленного изготовления);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иную продукцию, на которую установлены ограничения в соответствии с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89. В организации продукция должна храниться в таре изготовителя, при необходимости - перекладываться в чистую производственную тару с сохранением этикетки до конца реализации.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90. Пищевые добавки должны применяться в соответствии с настоящими Санитарными нормами и правилами, а также Санитарными нормами и правилами, устанавливающими требования к качеству и безопасности пищевых добавок.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91. Пищевые добавки должны храниться в условиях, исключающих риск загрязнения и порчи, в таре изготовителя, не допускается пересыпать (переливать) пищевые добавки в другую тару для складского хранения.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92. Не допускается совместное хранение продукции испорченной, подозрительной по качеству, с истекшим сроком годности, изъятой из обращения с доброкачественной продукцией.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93. Холодильное оборудование должно быть оснащено приборами контроля температуры. При наличии в холодильном оборудовании встроенного термометра дополнительное оснащение приборами контроля температуры не требуется.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94. При хранении готовой продукции вне зоны раздачи запрещается оставлять инвентарь (ложки, лопатки, черпаки и другой инвентарь) в таре с продукцией.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95. Хранение продукции должно осуществляться на высоте не менее 0,15 м от пола.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96. Складские помещения, где требуются специальные требования к микроклимату, оборудуются средствами контроля температурно-влажностного режима.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97. Все этапы технологического процесса должны осуществляться в соответствии с технологической документацией, разработанной и утвержденной в установленном законодательством Республики Беларусь порядке, и с соблюдением требований настоящих Санитарных норм и правил.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Приготовление кулинарных изделий в грилях, пароконвектоматах, в микроволновой печи должно осуществляться в соответствии с инструкциями по эксплуатации оборудования.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98. Производство кондитерских и хлебобулочных изделий, кулинарной продукции, в том числе полуфабрикатов, для дальнейшей их реализации через торговую сеть должно осуществляться с соблюдением требований настоящих Санитарных норм и правил, а также требований санитарных норм и правил в зависимости от вида производства и производимой продукции </w:t>
      </w:r>
      <w:hyperlink w:anchor="P224" w:history="1">
        <w:r>
          <w:rPr>
            <w:color w:val="0000FF"/>
          </w:rPr>
          <w:t>&lt;*&gt;</w:t>
        </w:r>
      </w:hyperlink>
      <w:r>
        <w:t>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99. При изготовлении кондитерских и хлебобулочных изделий, кулинарной продукции, в том числе полуфабрикатов, должна быть обеспечена прослеживаемость </w:t>
      </w:r>
      <w:hyperlink w:anchor="P224" w:history="1">
        <w:r>
          <w:rPr>
            <w:color w:val="0000FF"/>
          </w:rPr>
          <w:t>&lt;*&gt;</w:t>
        </w:r>
      </w:hyperlink>
      <w:r>
        <w:t>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DD7" w:rsidRDefault="00023DD7">
      <w:pPr>
        <w:pStyle w:val="ConsPlusNormal"/>
        <w:spacing w:before="220"/>
        <w:ind w:firstLine="540"/>
        <w:jc w:val="both"/>
      </w:pPr>
      <w:bookmarkStart w:id="2" w:name="P224"/>
      <w:bookmarkEnd w:id="2"/>
      <w:r>
        <w:t>&lt;*&gt; Требования распространяются на цеха по производству кондитерских и хлебобулочных изделий, кулинарной продукции, в том числе полуфабрикатов, в составе торговых объектов, на заготовочные объекты (цеха) по производству кондитерских и хлебобулочных изделий, кулинарной продукции, в том числе полуфабрикатов, для дальнейшей их продажи через торговые объекты.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100. Кулинарная продукция должна готовиться партиями по мере ее спроса и реализации. Запрещается смешивание свежеприготовленных пищевых продуктов с остатками пищевых продуктов от предыдущего дня.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101. В организациях допускается обработка птицы на столе, предназначенном для мяса, с использованием отдельного разделочного инвентаря, очередности обработки и последующей дезинфекции поверхности стола после завершения работы с мясом птицы.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102. Перемешивание нарезанных ингредиентов для приготовления холодных закусок должно производиться инвентарем (ложками, лопатками и другими). Перемешивание нарезанных ингредиентов руками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103. При составлении меню двух-трех-разового питания для организованных коллективов, закрытых учреждений одноименные блюда и гарниры не должны включаться в течение двух дней подряд.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104. Приготовление блюд, не подвергающихся тепловой кулинарной обработке, сервировка, порционирование и выдача блюд должны осуществляться работниками организации с использованием одноразовых перчаток.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105. При жарке изделий во фритюре должно использоваться специализированное оборудование. При этом должен осуществляться производственный контроль качества фритюрных жиров.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Общая продолжительность непрерывного использования одной порции фритюра при температуре обжарки +160 °C должна составлять не более 12 ч, при периодическом использовании - должно осуществляться не более 7 жарок при условии его доброкачественности по органолептическим показателям, после чего фритюрный жир утилизируется, либо рассчитываться в соответствии с инструкцией по используемому специализированному оборудованию.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Через 6 часов от начала жарения контролируют доброкачественность жира. Использование фритюра с признаками измененных органолептических показателей (вкус, цвет, запах)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106. При приготовлении блюд должны использоваться яйца мытые и дезинфицированные с соответствующей маркировкой.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107. Необработанные яйца, используемые для приготовления блюд (кроме яйца отварного), должны обрабатываться в отведенном месте (допускается организация обработки на участке или в помещении для сырой продукции) в специальных промаркированных емкостях в следующей последовательности: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теплым 1 - 2% раствором питьевой или кальцинированной соды;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раствором средства дезинфекции, соответствующего требованиям законодательства Республики Беларусь, согласно инструкции по его применению.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Яйцо, используемое для приготовления яйца отварного, обрабатывается только в первой емкости, с последующим ополаскиванием проточной водой.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Хранение необработанных яиц в кассетах, коробах в производственных помещениях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Для приготовления яичницы-глазуньи должно использоваться яйцо диетическое (с момента даты выработки которого прошло не более семи суток).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108. В организации разрешается замораживание вторых блюд, гарниров, кулинарных изделий и полуфабрикатов с применением технологии шоковой заморозки при наличии соответствующих условий для ее выполнения.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Организации, которые используют замороженную продукцию, должны иметь помещения и (или) оборудование (инвентарь) для разморозки.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109. Готовые супы и горячие блюда должны находиться на мармите или горячей плите не более 3 часов с момента приготовления. Холодные закуски, молочные, кисломолочные продукты и напитки должны выставляться в охлаждаемый прилавок-витрину и продаваться в течение установленного срока годности.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110. Продажа кулинарной продукции вне организации должна осуществляться при наличии документов о качестве и безопасности и маркировки в соответствии с требованиями законодательства.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111. Для раздачи и организации потребления готовых блюд в организации должна использоваться чистая, сухая посуда и столовые приборы (в том числе одноразового использования). Повторное использование одноразовой посуды и столовых приборов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112. В организации запрещается: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изготовление продукции при отсутствии возможности обеспечения соблюдения требований технологических режимов;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обращение продукции с истекшим сроком годности, недоброкачественной и (или) подозрительной по качеству, с признаками порчи;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переливание из потребительской тары кисломолочных напитков, соков, напитков в кухонную посуду для порционирования;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изготовление консервов овощных, мясных, рыбных, грибных в герметичной таре;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изготовление сушеной и вяленой рыбы;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изготовление сушеных грибов;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обращение продукции, упавшей на пол или загрязненной по иным причинам (санитарный брак, который должен собираться в специальную емкость с крышкой и соответствующей маркировкой).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113. Выработка мягкого мороженого в организации должна осуществляться в помещении для восстановления молочной смеси. Продажа должна осуществляться только в местах его изготовления. Изготовление мягкого мороженого должно осуществляться непосредственно перед отпуском.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Для выработки мягкого мороженого должны использоваться восстановленные смеси, приготовленные из сухих смесей или концентратов молочных смесей (далее - КМС). Для восстановления смеси должна использоваться свежекипяченая питьевая вода или питьевая вода в емкостях промышленного производства. Сухая смесь или КМС должны восстанавливаться по мере реализации мягкого мороженого. Допускается хранение восстановленной смеси (в случае необходимости) при температуре не выше 6 °C не более 18 часов с момента изготовления.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Во вскрытой таре сухие смеси хранятся в соответствии с маркировкой, но не более 20 суток. КМС должны храниться в плотно завязанном полиэтиленовом вкладыше не более 30 суток.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114. Изготовление блюд на мангалах, жаровнях, решетках, котлах в местах отдыха и на улицах разрешается при условии изготовления полуфабрикатов в организации и обеспечении соблюдения следующих требований: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наличие помещения (павильона), подключенного к сетям водоснабжения и водоотведения, а также холодильного оборудования для хранения полуфабрикатов (при разовых и сезонных выездах допускается использование привозной питьевой воды);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наличие условий для обработки инвентаря, тары;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использование для жарки пищевых продуктов древесины или готового древесного угля, металлических шампуров, а для отпуска пищевых продуктов одноразовой посуды и столовых приборов;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осуществление жарки пищевых продуктов непосредственно перед их реализацией;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наличие у работников медицинской справки о состоянии здоровья, выданной в соответствии с законодательством Республики Беларусь;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наличие условий для соблюдения работниками правил личной гигиены;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обслуживание не менее чем двумя работниками организации для работы с продовольственным сырьем и полуфабрикатами, приготовлением блюд и отпуска продукции.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115. При осуществлении общественного питания вне организаций по заказам вскрытие потребительских упаковок с продукцией, напитками, блюдами, а также порционирование блюд, подготовка кулинарных изделий к раздаче производится в выделенном отдельном помещении (палатке), расположенном непосредственно в месте проведения мероприятия.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116. Комплектование контейнеров и тележек продукцией начинается не ранее, чем за 3 часа до начала мероприятия.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117. При необходимости транспортировки готовых блюд они должны доставляться в чистых термосах, термоконтейнерах или в специально выделенной посуде с плотно закрывающимися крышками.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118. Доставка готовых блюд непосредственно покупателю должна осуществляться при наличии потребительской упаковки и транспортной упаковки (контейнера, бокса, термоконтейнера и других аналогичных емкостей). Транспортная упаковка должна быть чистой.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119. Доставка готовых блюд для обслуживания мероприятий должна производиться в плотно закрывающихся контейнерах, боксах, термоконтейнерах, сумках-холодильниках и других аналогичных емкостях, имеющих маркировку в соответствии с требованиями законодательства.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120. В полевых условиях должны быть созданы условия для приема пищи и соблюдения правил личной гигиены (питьевая вода для мытья рук, наличие мыла, разовых полотенец).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121. Продукция, изъятая из обращения, подлежит учету, обязательной ее идентификации, и должна до утилизации или уничтожения храниться изолировано.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122. Пищевые отходы в организации должны собираться в специальные промаркированные емкости с крышками и полимерными мешками-вкладышами, очищаемые по мере наполнения, но не более двух третей объема, своевременно удаляться из помещений организации.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8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ЛИЧНОЙ ГИГИЕНЕ РАБОТНИКОВ ОРГАНИЗАЦИИ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 xml:space="preserve">123. Работники организации проходят медицинские </w:t>
      </w:r>
      <w:hyperlink r:id="rId16" w:history="1">
        <w:r>
          <w:rPr>
            <w:color w:val="0000FF"/>
          </w:rPr>
          <w:t>осмотры</w:t>
        </w:r>
      </w:hyperlink>
      <w:r>
        <w:t>, гигиеническое обучение и аттестацию в порядке, определяемом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124. Лица, не прошедшие в установленном законодательством Республики Беларусь порядке медицинский осмотр, гигиеническое обучение и аттестацию к производству продукции не допускаются.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125. Работники организации, участвующие в процессе производства, продажи, организации потребления, хранения продукции, должны иметь медицинскую справку о состоянии здоровья, выданную в соответствии с законодательством Республики Беларусь.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126. Ежедневно перед началом смены уполномоченные работники организации должны проводить осмотры открытых поверхностей тела работников организации, непосредственно участвующих в процессе производства продукции и обслуживании покупателей на наличие гнойничковых заболеваний, результаты которых необходимо заносить в журнал по форме согласно </w:t>
      </w:r>
      <w:hyperlink w:anchor="P342" w:history="1">
        <w:r>
          <w:rPr>
            <w:color w:val="0000FF"/>
          </w:rPr>
          <w:t>приложению 1</w:t>
        </w:r>
      </w:hyperlink>
      <w:r>
        <w:t xml:space="preserve"> к настоящим Санитарным нормам и правилам.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127. При появлении признаков желудочно-кишечных заболеваний, повышении температуры тела и других симптомах заболеваний работники организации должны немедленно сообщить об этом администрации организации и обратиться в организацию здравоохранения для получения медицинской помощи.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128. Администрация организации обязана обеспечить контроль за соблюдением требований личной гигиены работниками организации перед началом и в течение их работы.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Работники организации, непосредственно участвующие в процессе производства продукции, перед началом работы должны: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снять ювелирные украшения, часы;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подобрать волосы под косынку или колпак;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надеть чистую санитарную одежду;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вымыть руки теплой водой с жидким мылом и обработать средствами дезинфекции, разрешенными к применению на территории Республики Беларусь. Ногти на руках должны быть коротко острижены и не покрыты лаком.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Мыть руки также следует: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после каждого перерыва в работе;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при переходе от одной операции к другой;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после соприкосновения с загрязненными предметами;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после посещения туалета дважды: в тамбуре после посещения туалета до надевания санитарной одежды и на рабочем месте - непосредственно перед тем, как приступить к работе.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129. Запрещается входить в производственные помещения (цеха) организации без санитарной одежды.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130. Каждый работник организации, непосредственно участвующий в процессе производства продукции, должен быть обеспечен комплектами сменной санитарной одежды. Санитарная одежда на работнике организации должна быть чистой. Замена санитарной одежды производится ежесменно и по мере загрязнения.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131. Обслуживающие работники (персонал (официанты, бармены и другие) должны работать в чистой форменной или санитарной одежде.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132. Запрещается надевать на санитарную одежду личную верхнюю одежду.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133. Хранение верхней и домашней одежды, личных вещей с санитарной одеждой запрещается.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134. В санитарно-бытовых помещениях должны быть созданы условия для сбора и хранения грязной санитарной одежды.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135. Стирка санитарной одежды должна производиться в организации централизованно.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jc w:val="center"/>
        <w:outlineLvl w:val="1"/>
      </w:pPr>
      <w:r>
        <w:rPr>
          <w:b/>
        </w:rPr>
        <w:t>ГЛАВА 9</w:t>
      </w:r>
    </w:p>
    <w:p w:rsidR="00023DD7" w:rsidRDefault="00023DD7">
      <w:pPr>
        <w:pStyle w:val="ConsPlusNormal"/>
        <w:jc w:val="center"/>
      </w:pPr>
      <w:r>
        <w:rPr>
          <w:b/>
        </w:rPr>
        <w:t>ТРЕБОВАНИЯ К ОСУЩЕСТВЛЕНИЮ БОРТОВОГО ПИТАНИЯ</w:t>
      </w:r>
    </w:p>
    <w:p w:rsidR="00023DD7" w:rsidRDefault="00023DD7">
      <w:pPr>
        <w:pStyle w:val="ConsPlusNormal"/>
      </w:pPr>
    </w:p>
    <w:p w:rsidR="00023DD7" w:rsidRDefault="00023DD7">
      <w:pPr>
        <w:pStyle w:val="ConsPlusNormal"/>
        <w:ind w:firstLine="540"/>
        <w:jc w:val="both"/>
      </w:pPr>
      <w:r>
        <w:t>136. Буфетно-кухонное оборудование, в том числе съемное, инвентарь, посуда, упаковочные материалы, изделия из них, предназначенные для использования в процессе приготовления, подготовки и раздачи блюд на борту воздушного судна, должны: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соответствовать требованиям законодательства Республики Беларусь;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подвергаться мойке и дезинфекции;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плотно закрываться и иметь исправные запоры для предупреждения загрязнения пищи во время транспортирования.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137. На борту воздушного судна может применяться одноразовая посуда, приборы, упаковочные изделия.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138. Мытье посуды должно производиться механическими моечными машинами или ручным способом. По эпидемическим показаниям бортовая посуда и буфетно-кухонное оборудование, поступающие с воздушных судов, должны подвергаться обеззараживанию и мойке.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139. При отсутствии холодильного оборудования на воздушном судне рацион бортового питания должен составляться с учетом следующих сроков годности продукции, исчисляемых от окончания комплектовки перед загрузкой в автолифт до реализации на борту: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колбасные и кулинарные изделия: нарезные колбасы варено-копченые, сырокопченые, ветчина, ростбиф, филе кур - 4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салаты из капусты, моркови, листьев салата и свежих овощей, зелени при заправке на борту - 4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рыбные изделия: балычные изделия осетровых, лососевых и других видов рыб без костей, икра зернистая осетровых и лососевых рыб - 4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сыры твердые в ассортименте - 6 часов;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сыры плавленые в промышленной индивидуальной упаковке - не более 24 часов;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масло сливочное в индивидуальной упаковке - 6 часов;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мясо, птица, жареные, порционные охлажденные, плов - 3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гарниры: картофель жареный, отварной, овощи тушеные и запеченные, рис и гречка отварные, овощи тушеные, макаронные изделия (заправка на борту), гарниры из быстрозамороженных овощей (с момента разморозки) - 3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быстрозамороженные готовые блюда (с момента разморозки) - 3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lastRenderedPageBreak/>
        <w:t>фруктовые салаты (заправка на борту) - 4 часа;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кондитерские выпечные изделия (кроме кремовых) - не более 2 суток со дня выпечки;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фрукты, ягоды - 6 часов;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хлебобулочные изделия - 24 часа.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140. На воздушных судах с неохлаждаемыми буфетными стойками, перед отправкой, в контейнеры и тележки с бортовым питанием необходимо помещать сухой лед или термоохладители.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141. Количество столовой посуды и приборов, выдаваемых на борт, должно комплектоваться в соответствии с количеством порций, исходя из того, что посуда на борту используется однократно.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142. При организации бортового питания должна использоваться бутилированная питьевая вода.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143. Контейнеры с нарушенной пломбировкой или истекшим сроком годности продуктов на борт воздушного судна не допускаются.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144. Бортпроводники при обслуживании пассажиров обязаны соблюдать правила личной гигиены и надевать санитарную одежду.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145. На воздушных судах пища в касалетках, сотейниках должна разогреваться в специальных электродуховых шкафах. Касалетки с быстрозамороженными продуктами, предназначенными для горячего питания, должны храниться в холодильнике при температуре 4+/-2 °C или в изотермическом контейнере с сухим льдом или термоохладителями (второй рацион или обратный рейс), на прямой рейс сразу загружаются в электродуховой шкаф и подлежат разогреву.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146. Продукция с истекшим сроком годности и признаками недоброкачественности к использованию на воздушных судах не допускается.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>147. Использованная после рейса одноразовая посуда, упаковки, пищевые отходы, мусор должны собираться в полиэтиленовые мешки и утилизироваться в установленном порядке.</w:t>
      </w: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jc w:val="right"/>
        <w:outlineLvl w:val="1"/>
      </w:pPr>
      <w:r>
        <w:t>Приложение 1</w:t>
      </w:r>
    </w:p>
    <w:p w:rsidR="00023DD7" w:rsidRDefault="00023DD7">
      <w:pPr>
        <w:pStyle w:val="ConsPlusNormal"/>
        <w:jc w:val="right"/>
      </w:pPr>
      <w:r>
        <w:t>к Санитарным нормам и правилам</w:t>
      </w:r>
    </w:p>
    <w:p w:rsidR="00023DD7" w:rsidRDefault="00023DD7">
      <w:pPr>
        <w:pStyle w:val="ConsPlusNormal"/>
        <w:jc w:val="right"/>
      </w:pPr>
      <w:r>
        <w:t>"Санитарно-эпидемиологические</w:t>
      </w:r>
    </w:p>
    <w:p w:rsidR="00023DD7" w:rsidRDefault="00023DD7">
      <w:pPr>
        <w:pStyle w:val="ConsPlusNormal"/>
        <w:jc w:val="right"/>
      </w:pPr>
      <w:r>
        <w:t>требования для объектов общественного питания"</w:t>
      </w:r>
    </w:p>
    <w:p w:rsidR="00023DD7" w:rsidRDefault="00023DD7">
      <w:pPr>
        <w:pStyle w:val="ConsPlusNormal"/>
      </w:pPr>
    </w:p>
    <w:p w:rsidR="00023DD7" w:rsidRDefault="00023DD7">
      <w:pPr>
        <w:pStyle w:val="ConsPlusNonformat"/>
        <w:jc w:val="both"/>
      </w:pPr>
      <w:bookmarkStart w:id="3" w:name="P342"/>
      <w:bookmarkEnd w:id="3"/>
      <w:r>
        <w:t xml:space="preserve">                                  </w:t>
      </w:r>
      <w:r>
        <w:rPr>
          <w:b/>
        </w:rPr>
        <w:t>ЖУРНАЛ</w:t>
      </w:r>
    </w:p>
    <w:p w:rsidR="00023DD7" w:rsidRDefault="00023DD7">
      <w:pPr>
        <w:pStyle w:val="ConsPlusNonformat"/>
        <w:jc w:val="both"/>
      </w:pPr>
      <w:r>
        <w:t xml:space="preserve">                </w:t>
      </w:r>
      <w:r>
        <w:rPr>
          <w:b/>
        </w:rPr>
        <w:t>РЕЗУЛЬТАТОВ ОСМОТРОВ РАБОТНИКОВ ОРГАНИЗАЦИИ</w:t>
      </w:r>
    </w:p>
    <w:p w:rsidR="00023DD7" w:rsidRDefault="00023DD7">
      <w:pPr>
        <w:pStyle w:val="ConsPlusNonformat"/>
        <w:jc w:val="both"/>
      </w:pPr>
    </w:p>
    <w:p w:rsidR="00023DD7" w:rsidRDefault="00023DD7">
      <w:pPr>
        <w:pStyle w:val="ConsPlusNonformat"/>
        <w:jc w:val="both"/>
      </w:pPr>
      <w:r>
        <w:t xml:space="preserve">     Цех (объект, бригада) ________________________________________________</w:t>
      </w:r>
    </w:p>
    <w:p w:rsidR="00023DD7" w:rsidRDefault="00023DD7">
      <w:pPr>
        <w:pStyle w:val="ConsPlusNonformat"/>
        <w:jc w:val="both"/>
      </w:pPr>
      <w:r>
        <w:t>___________________________________________________________________________</w:t>
      </w:r>
    </w:p>
    <w:p w:rsidR="00023DD7" w:rsidRDefault="00023DD7">
      <w:pPr>
        <w:pStyle w:val="ConsPlusNonformat"/>
        <w:jc w:val="both"/>
      </w:pPr>
      <w:r>
        <w:t xml:space="preserve">     Начальник (бригадир) _________________________________________________</w:t>
      </w:r>
    </w:p>
    <w:p w:rsidR="00023DD7" w:rsidRDefault="00023DD7">
      <w:pPr>
        <w:pStyle w:val="ConsPlusNonformat"/>
        <w:jc w:val="both"/>
      </w:pPr>
      <w:r>
        <w:t>___________________________________________________________________________</w:t>
      </w:r>
    </w:p>
    <w:p w:rsidR="00023DD7" w:rsidRDefault="00023DD7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023DD7" w:rsidRDefault="00023D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777"/>
        <w:gridCol w:w="396"/>
        <w:gridCol w:w="396"/>
        <w:gridCol w:w="453"/>
        <w:gridCol w:w="453"/>
        <w:gridCol w:w="453"/>
        <w:gridCol w:w="453"/>
        <w:gridCol w:w="793"/>
        <w:gridCol w:w="623"/>
        <w:gridCol w:w="1870"/>
      </w:tblGrid>
      <w:tr w:rsidR="00023DD7">
        <w:tc>
          <w:tcPr>
            <w:tcW w:w="396" w:type="dxa"/>
            <w:vMerge w:val="restart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7" w:type="dxa"/>
            <w:vMerge w:val="restart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 xml:space="preserve">Фамилия, собственное имя, </w:t>
            </w:r>
            <w:r>
              <w:lastRenderedPageBreak/>
              <w:t>отчество (если таковое имеется)</w:t>
            </w:r>
          </w:p>
        </w:tc>
        <w:tc>
          <w:tcPr>
            <w:tcW w:w="4020" w:type="dxa"/>
            <w:gridSpan w:val="8"/>
            <w:vAlign w:val="center"/>
          </w:tcPr>
          <w:p w:rsidR="00023DD7" w:rsidRDefault="00023DD7">
            <w:pPr>
              <w:pStyle w:val="ConsPlusNormal"/>
              <w:jc w:val="center"/>
            </w:pPr>
            <w:bookmarkStart w:id="4" w:name="P353"/>
            <w:bookmarkEnd w:id="4"/>
            <w:r>
              <w:lastRenderedPageBreak/>
              <w:t>Месяц/день</w:t>
            </w:r>
          </w:p>
        </w:tc>
        <w:tc>
          <w:tcPr>
            <w:tcW w:w="1870" w:type="dxa"/>
            <w:vAlign w:val="center"/>
          </w:tcPr>
          <w:p w:rsidR="00023DD7" w:rsidRDefault="00023DD7">
            <w:pPr>
              <w:pStyle w:val="ConsPlusNormal"/>
              <w:jc w:val="center"/>
            </w:pPr>
            <w:bookmarkStart w:id="5" w:name="P354"/>
            <w:bookmarkEnd w:id="5"/>
            <w:r>
              <w:t>Принятые меры</w:t>
            </w:r>
          </w:p>
        </w:tc>
      </w:tr>
      <w:tr w:rsidR="00023DD7">
        <w:tc>
          <w:tcPr>
            <w:tcW w:w="396" w:type="dxa"/>
            <w:vMerge/>
          </w:tcPr>
          <w:p w:rsidR="00023DD7" w:rsidRDefault="00023DD7"/>
        </w:tc>
        <w:tc>
          <w:tcPr>
            <w:tcW w:w="2777" w:type="dxa"/>
            <w:vMerge/>
          </w:tcPr>
          <w:p w:rsidR="00023DD7" w:rsidRDefault="00023DD7"/>
        </w:tc>
        <w:tc>
          <w:tcPr>
            <w:tcW w:w="396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23" w:type="dxa"/>
            <w:vAlign w:val="center"/>
          </w:tcPr>
          <w:p w:rsidR="00023DD7" w:rsidRDefault="00023D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0" w:type="dxa"/>
            <w:vAlign w:val="center"/>
          </w:tcPr>
          <w:p w:rsidR="00023DD7" w:rsidRDefault="00023DD7">
            <w:pPr>
              <w:pStyle w:val="ConsPlusNormal"/>
              <w:jc w:val="center"/>
            </w:pPr>
          </w:p>
        </w:tc>
      </w:tr>
      <w:tr w:rsidR="00023DD7">
        <w:tc>
          <w:tcPr>
            <w:tcW w:w="396" w:type="dxa"/>
          </w:tcPr>
          <w:p w:rsidR="00023DD7" w:rsidRDefault="00023D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7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79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62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1870" w:type="dxa"/>
          </w:tcPr>
          <w:p w:rsidR="00023DD7" w:rsidRDefault="00023DD7">
            <w:pPr>
              <w:pStyle w:val="ConsPlusNormal"/>
            </w:pPr>
          </w:p>
        </w:tc>
      </w:tr>
      <w:tr w:rsidR="00023DD7">
        <w:tc>
          <w:tcPr>
            <w:tcW w:w="396" w:type="dxa"/>
          </w:tcPr>
          <w:p w:rsidR="00023DD7" w:rsidRDefault="00023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79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62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1870" w:type="dxa"/>
          </w:tcPr>
          <w:p w:rsidR="00023DD7" w:rsidRDefault="00023DD7">
            <w:pPr>
              <w:pStyle w:val="ConsPlusNormal"/>
            </w:pPr>
          </w:p>
        </w:tc>
      </w:tr>
      <w:tr w:rsidR="00023DD7">
        <w:tc>
          <w:tcPr>
            <w:tcW w:w="3173" w:type="dxa"/>
            <w:gridSpan w:val="2"/>
          </w:tcPr>
          <w:p w:rsidR="00023DD7" w:rsidRDefault="00023DD7">
            <w:pPr>
              <w:pStyle w:val="ConsPlusNormal"/>
            </w:pPr>
            <w:r>
              <w:t>Итого осмотрено:</w:t>
            </w: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79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62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1870" w:type="dxa"/>
          </w:tcPr>
          <w:p w:rsidR="00023DD7" w:rsidRDefault="00023DD7">
            <w:pPr>
              <w:pStyle w:val="ConsPlusNormal"/>
            </w:pPr>
          </w:p>
        </w:tc>
      </w:tr>
      <w:tr w:rsidR="00023DD7">
        <w:tc>
          <w:tcPr>
            <w:tcW w:w="3173" w:type="dxa"/>
            <w:gridSpan w:val="2"/>
          </w:tcPr>
          <w:p w:rsidR="00023DD7" w:rsidRDefault="00023DD7">
            <w:pPr>
              <w:pStyle w:val="ConsPlusNormal"/>
            </w:pPr>
            <w:r>
              <w:t>В том числе отстранено:</w:t>
            </w: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79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62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1870" w:type="dxa"/>
          </w:tcPr>
          <w:p w:rsidR="00023DD7" w:rsidRDefault="00023DD7">
            <w:pPr>
              <w:pStyle w:val="ConsPlusNormal"/>
            </w:pPr>
          </w:p>
        </w:tc>
      </w:tr>
      <w:tr w:rsidR="00023DD7">
        <w:tc>
          <w:tcPr>
            <w:tcW w:w="3173" w:type="dxa"/>
            <w:gridSpan w:val="2"/>
          </w:tcPr>
          <w:p w:rsidR="00023DD7" w:rsidRDefault="00023DD7">
            <w:pPr>
              <w:pStyle w:val="ConsPlusNormal"/>
            </w:pPr>
            <w:r>
              <w:t>Подпись уполномоченного работника организации</w:t>
            </w: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396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45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79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623" w:type="dxa"/>
          </w:tcPr>
          <w:p w:rsidR="00023DD7" w:rsidRDefault="00023DD7">
            <w:pPr>
              <w:pStyle w:val="ConsPlusNormal"/>
            </w:pPr>
          </w:p>
        </w:tc>
        <w:tc>
          <w:tcPr>
            <w:tcW w:w="1870" w:type="dxa"/>
          </w:tcPr>
          <w:p w:rsidR="00023DD7" w:rsidRDefault="00023DD7">
            <w:pPr>
              <w:pStyle w:val="ConsPlusNormal"/>
            </w:pPr>
          </w:p>
        </w:tc>
      </w:tr>
    </w:tbl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  <w:r>
        <w:t>Примечания: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1. В </w:t>
      </w:r>
      <w:hyperlink w:anchor="P354" w:history="1">
        <w:r>
          <w:rPr>
            <w:color w:val="0000FF"/>
          </w:rPr>
          <w:t>графе</w:t>
        </w:r>
      </w:hyperlink>
      <w:r>
        <w:t xml:space="preserve"> "Принятые меры" перечисляются меры, принятые в отношении лиц, отстраненных от работы, с указанием: даты, фамилии, собственного имени, отчества (если таковое имеется), причин отстранения от работы работника, на какую работу переведен.</w:t>
      </w:r>
    </w:p>
    <w:p w:rsidR="00023DD7" w:rsidRDefault="00023DD7">
      <w:pPr>
        <w:pStyle w:val="ConsPlusNormal"/>
        <w:spacing w:before="220"/>
        <w:ind w:firstLine="540"/>
        <w:jc w:val="both"/>
      </w:pPr>
      <w:r>
        <w:t xml:space="preserve">2. В </w:t>
      </w:r>
      <w:hyperlink w:anchor="P353" w:history="1">
        <w:r>
          <w:rPr>
            <w:color w:val="0000FF"/>
          </w:rPr>
          <w:t>графах</w:t>
        </w:r>
      </w:hyperlink>
      <w:r>
        <w:t xml:space="preserve"> "Месяц/день" отмечают результаты осмотра со следующими условными обозначениями: "з" - здоров; "о" - отстранен; "б/л" - больничный листок; "в" - выходной; "отп" - отпуск.</w:t>
      </w: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ind w:firstLine="540"/>
        <w:jc w:val="both"/>
      </w:pPr>
    </w:p>
    <w:p w:rsidR="00023DD7" w:rsidRDefault="00023D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FD9" w:rsidRDefault="006C3FD9">
      <w:bookmarkStart w:id="6" w:name="_GoBack"/>
      <w:bookmarkEnd w:id="6"/>
    </w:p>
    <w:sectPr w:rsidR="006C3FD9" w:rsidSect="0018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D7"/>
    <w:rsid w:val="00023DD7"/>
    <w:rsid w:val="006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A33D-0777-4B0F-B077-AEC9AA3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543C174CFD8F34222CC853B8307B9454D5E891E0D46CA2B0763B6CF6E52A2F59D7941923D47FB2820DD90CF1FC564D341C9DB853BF075077D254BEAE3B9O" TargetMode="External"/><Relationship Id="rId13" Type="http://schemas.openxmlformats.org/officeDocument/2006/relationships/hyperlink" Target="consultantplus://offline/ref=F55543C174CFD8F34222CC853B8307B9454D5E891E0D4BC626046FB6CF6E52A2F59D7941923D47FB2820DD92C918C564D341C9DB853BF075077D254BEAE3B9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5543C174CFD8F34222CC853B8307B9454D5E891E0D46C3290063B6CF6E52A2F59D7941923D47FB2820DD93C91BC564D341C9DB853BF075077D254BEAE3B9O" TargetMode="External"/><Relationship Id="rId12" Type="http://schemas.openxmlformats.org/officeDocument/2006/relationships/hyperlink" Target="consultantplus://offline/ref=F55543C174CFD8F34222CC853B8307B9454D5E891E0D46C1280564B6CF6E52A2F59D7941923D47FB2820DD90CE1EC564D341C9DB853BF075077D254BEAE3B9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5543C174CFD8F34222CC853B8307B9454D5E891E0D4BC4290661B6CF6E52A2F59D7941923D47FB2820DD90CF18C564D341C9DB853BF075077D254BEAE3B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543C174CFD8F34222CC853B8307B9454D5E891E0D47CA280360B6CF6E52A2F59D7941923D47FB2820DD91CE18C564D341C9DB853BF075077D254BEAE3B9O" TargetMode="External"/><Relationship Id="rId11" Type="http://schemas.openxmlformats.org/officeDocument/2006/relationships/hyperlink" Target="consultantplus://offline/ref=F55543C174CFD8F34222CC853B8307B9454D5E891E0D40CA270162B6CF6E52A2F59D7941923D47FB2820DD90CE1EC564D341C9DB853BF075077D254BEAE3B9O" TargetMode="External"/><Relationship Id="rId5" Type="http://schemas.openxmlformats.org/officeDocument/2006/relationships/hyperlink" Target="consultantplus://offline/ref=F55543C174CFD8F34222CC853B8307B9454D5E891E0D46C1280564B6CF6E52A2F59D7941923D47FB2820DD90CE1EC564D341C9DB853BF075077D254BEAE3B9O" TargetMode="External"/><Relationship Id="rId15" Type="http://schemas.openxmlformats.org/officeDocument/2006/relationships/hyperlink" Target="consultantplus://offline/ref=F55543C174CFD8F34222CC853B8307B9454D5E891E0D41C0270762B6CF6E52A2F59D7941923D47FB2820DD90CF19C564D341C9DB853BF075077D254BEAE3B9O" TargetMode="External"/><Relationship Id="rId10" Type="http://schemas.openxmlformats.org/officeDocument/2006/relationships/hyperlink" Target="consultantplus://offline/ref=F55543C174CFD8F34222CC853B8307B9454D5E891E0D41CB2B006FB6CF6E52A2F59D7941922F47A32421DA8ECE1FD0328207E9B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5543C174CFD8F34222CC853B8307B9454D5E891E0D40CB2E0D6EB6CF6E52A2F59D7941922F47A32421DA8ECE1FD0328207E9BDO" TargetMode="External"/><Relationship Id="rId14" Type="http://schemas.openxmlformats.org/officeDocument/2006/relationships/hyperlink" Target="consultantplus://offline/ref=F55543C174CFD8F34222CC853B8307B9454D5E891E0D46C0260166B6CF6E52A2F59D7941923D47FB2820DD90CF1BC564D341C9DB853BF075077D254BEAE3B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7618</Words>
  <Characters>43425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2021-05-17T14:01:00Z</dcterms:created>
  <dcterms:modified xsi:type="dcterms:W3CDTF">2021-05-17T14:01:00Z</dcterms:modified>
</cp:coreProperties>
</file>