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F0" w:rsidRPr="006D18F0" w:rsidRDefault="006D18F0" w:rsidP="006D1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результатам мониторинга</w:t>
      </w:r>
    </w:p>
    <w:p w:rsidR="006D18F0" w:rsidRPr="006D18F0" w:rsidRDefault="006D18F0" w:rsidP="006D1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уровня утомляемости и работоспособности учащихся</w:t>
      </w:r>
    </w:p>
    <w:bookmarkEnd w:id="0"/>
    <w:p w:rsidR="006D18F0" w:rsidRPr="006D18F0" w:rsidRDefault="006D18F0" w:rsidP="006D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(2015/2016 учебный год)</w:t>
      </w:r>
    </w:p>
    <w:p w:rsidR="006D18F0" w:rsidRPr="006D18F0" w:rsidRDefault="006D18F0" w:rsidP="006D1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подготовлены на основе результатов мониторингового исследования, проведенного Национальным институтом образования в соответствии </w:t>
      </w:r>
      <w:r w:rsidRPr="006D18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приказом Министра образования Республики Беларусь от </w:t>
      </w: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>09.09.2015 № 712 «О проведении мониторинга качества общего среднего образования в 2015/2016 учебном году</w:t>
      </w:r>
      <w:r w:rsidRPr="006D18F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8F0" w:rsidRPr="006D18F0" w:rsidRDefault="006D18F0" w:rsidP="006D1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мониторинге уровня утомляемости и работоспособности учащихся приняли участие 618 учащихся X класса и 486 педагогов учреждений общего среднего образования всех регионов республики. В ходе данного исследования изучался уровень утомления учащихся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а также факторы, влияющие на утомление учащихся.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Справочно.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Утомляемость </w:t>
      </w:r>
      <w:r w:rsidRPr="006D1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6D1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 </w:t>
      </w:r>
      <w:r w:rsidRPr="006D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свойство организма в целом быть подверженным утомлению. Эмпирическим показателем утомляемости является </w:t>
      </w:r>
      <w:r w:rsidRPr="006D18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уровень утомления</w:t>
      </w:r>
      <w:r w:rsidRPr="006D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работоспособности проявляется в утомлении,</w:t>
      </w:r>
      <w:r w:rsidRPr="006D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рамках мониторинга уровня утомляемости и работоспособности учащихся выявлялся и анализировался </w:t>
      </w:r>
      <w:r w:rsidRPr="006D1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уровень утомления учащихся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утомления учащихся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факторов, влияющих на него, проводилось психологическое тестирование десятиклассников и анкетирование учащихся и педагогов.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уровня утомления учащихся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использовался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 «Корректурная проба»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Учащимся предлагалось в течение пяти минут в конце первого (утомление еще не наступило) и последнего учебного занятия (утомление уже накопилось) зачеркивать и подчеркивать предложенные буквы.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результатов тестирования подсчитывались количество просмотренных знаков (скорость) и количество допущенных ошибок (точность) каждым учащимся. В зависимости от динамики количества просмотренных знаков и допущенных ошибок на первом и последнем учебных занятиях выделяют следующие уровни утомления учащихся: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«без изменений»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просмотренных знаков и допущенных ошибок не меняется</w:t>
      </w:r>
      <w:r w:rsidRPr="006D18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«врабатывание»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просмотренных знаков увеличивается, а количество допущенных ошибок не меняется);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«первые признаки утомления»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(уменьшаются либо увеличиваются количество просмотренных знаков и количество допущенных ошибок);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«утомление»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(уменьшается количество просмотренных знаков и не меняется количество ошибок, либо не меняется количество просмотренных знаков и увеличивается количество ошибок);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«выраженное утомление»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(уменьшается количество просмотренных знаков и увеличивается количество допущенных ошибок).</w:t>
      </w:r>
    </w:p>
    <w:p w:rsidR="006D18F0" w:rsidRPr="006D18F0" w:rsidRDefault="006D18F0" w:rsidP="006D18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Справочно.</w:t>
      </w:r>
    </w:p>
    <w:p w:rsidR="006D18F0" w:rsidRPr="006D18F0" w:rsidRDefault="006D18F0" w:rsidP="006D18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научной литературе уровни утомления определяются следующим образом:</w:t>
      </w:r>
    </w:p>
    <w:p w:rsidR="006D18F0" w:rsidRPr="006D18F0" w:rsidRDefault="006D18F0" w:rsidP="006D18F0">
      <w:pPr>
        <w:widowControl w:val="0"/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«без изменений»</w:t>
      </w: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отсутствие утомления;</w:t>
      </w:r>
    </w:p>
    <w:p w:rsidR="006D18F0" w:rsidRPr="006D18F0" w:rsidRDefault="006D18F0" w:rsidP="006D18F0">
      <w:pPr>
        <w:widowControl w:val="0"/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«врабатывание»</w:t>
      </w: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включение учащихся в процесс учебной деятельности, постепенное повышение работоспособности; </w:t>
      </w:r>
    </w:p>
    <w:p w:rsidR="006D18F0" w:rsidRPr="006D18F0" w:rsidRDefault="006D18F0" w:rsidP="006D18F0">
      <w:pPr>
        <w:widowControl w:val="0"/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«первые признаки утомления»</w:t>
      </w: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начальная стадия утомления; снижение темпа деятельности, отвлечение школьников при объяснении учителем учебного материала, выполнении учебных заданий; </w:t>
      </w:r>
    </w:p>
    <w:p w:rsidR="006D18F0" w:rsidRPr="006D18F0" w:rsidRDefault="006D18F0" w:rsidP="006D18F0">
      <w:pPr>
        <w:widowControl w:val="0"/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«утомление»</w:t>
      </w: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наступившее утомление проявляется в уменьшении объема и снижении концентрации внимания, увеличении числа отвлечений на учебном занятии; </w:t>
      </w:r>
    </w:p>
    <w:p w:rsidR="006D18F0" w:rsidRPr="006D18F0" w:rsidRDefault="006D18F0" w:rsidP="006D18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«выраженное утомление» </w:t>
      </w:r>
      <w:r w:rsidRPr="006D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накопленное утомление проявляется в снижении продуктивности интеллектуальной деятельности учащихся, чувстве усталости. При длительном сохранении выраженного утомления возможно возникновение состояния переутомления.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факторов, влияющих на утомляемость учащихся, рассматривались: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учебная нагрузка учащихся (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факультативные занятия; занятия в рамках платных образовательных услуг в учреждении общего среднего образования; занятия с репетитором; подготовительные курсы при высших учебных заведениях)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распределение в течение школьной недели;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требований к организации образовательного процесса;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рамках учебных занятий;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самоорганизация учащимися своего учебного труда;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учащихся;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мотивы учебной деятельности учащихся;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мыслительной операции «обобщение».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этих факторов использовались: анкеты для учащихся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«Причины утомляемости учащихся», «Я именно так учусь, потому что…»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Исключение лишнего»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учащихся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«Причины утомляемости учащихся»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вышеперечисленные факторы, за исключением мотивов учебной деятельности и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 операции «обобщение».</w:t>
      </w:r>
    </w:p>
    <w:p w:rsidR="006D18F0" w:rsidRPr="006D18F0" w:rsidRDefault="006D18F0" w:rsidP="006D1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«Я именно так учусь, потому что…»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использовалась для изучения ведущих мотивов учебной деятельности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анкета позволяет выявить следующие виды учебных мотивов: социальные, престижные, мотивы благополучия, деловая мотивация, мотив интереса к содержанию и мотив избегания неприятностей.</w:t>
      </w:r>
    </w:p>
    <w:p w:rsidR="006D18F0" w:rsidRPr="006D18F0" w:rsidRDefault="006D18F0" w:rsidP="006D1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уровня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мыслительной операции «обобщение» использовалась методика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«Исключение лишнего».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20 заданий, на ее выполнение отводится 3 минуты. Анализ результатов выполнения заданий учащимися дает возможность оценить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 операции «обобщение» как у отдельного ученика, так и у класса в целом. </w:t>
      </w:r>
    </w:p>
    <w:p w:rsidR="006D18F0" w:rsidRPr="006D18F0" w:rsidRDefault="006D18F0" w:rsidP="006D1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мнения педагогов о факторах, влияющих на возникновение утомления учащихся, использовалась анкета для педагогов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«Факторы, обусловливающие функциональное состояние учащихся». 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изучения утомления учащихся </w:t>
      </w:r>
      <w:r w:rsidRPr="006D18F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позволяют сделать вывод о том, что утомление различной степени характерно для 70,6% участников исследования в целом (35,6% десятиклассников имеют начальную стадию утомления; у 21,2% учащихся уже накопилось утомление; выраженное утомление наступило у 13,8% учащихся).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Утомление различной степени выраженности выявляется: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 75,4% учащихся, изучающих учебные предметы на базовом уровне, и 67,5% учащихся, изучающих учебные предметы на повышенном уровне (при этом выраженное утомление имеют 15,4% и 12,7% учащихся соответственно);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 71,1% учащихся учреждений образования, расположенных в городской местности, и 69,6% учащихся учреждений образования, расположенных в сельской местности (при этом выраженное утомление имеют 14,1% и 13,1% учащихся соответственно);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 71,6% девушек и 69,9% юношей (при этом выраженное утомление имеют 15,2% девушек и 12,2% юношей).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утомления и постепенное повышение работоспособности в целом характерно для 29,4% учащихся (2,7% и 26,7% участников исследования соответственно). При этом следует отметить, что отсутствие утомления и постепенное повышение работоспособности характерно </w:t>
      </w:r>
      <w:proofErr w:type="gram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32,4% учащихся, изучающих учебные предметы на повышенном уровне, и 24,6% учащихся, изучающих учебные предметы на базовом уровне;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28,9% и 30,4% учащихся из учреждений образования, расположенных в городской и сельской местности соответственно;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28,4% девушек и 30,4% юношей.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полученных данных позволяет констатировать, что степень утомления учащихся, изучающих учебные предметы на базовом уровне, учащихся из учреждений образования, расположенных в сельской местности, а также девушек незначительно выше, чем у остальных участников исследования.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2010/2011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учебном году также проводилось изучение уровня утомления учащихся, обучающихся на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общего среднего образования (в исследовании принимали учащиеся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класса). Анализ данных, полученных в 2010/2011 и в 2015/2016 учебных годах, позволяет сделать вывод о том, что учащиеся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имеют более низкую степень утомления по сравнению с учащимися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(на 12,7%). Этот факт может быть объяснен более высокой учебной нагрузкой учащихся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Факторы, оказывающие влияние на уровень утомления учащихся  </w:t>
      </w:r>
      <w:r w:rsidRPr="006D18F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одного из основных факторов,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влияющих на утомляемость учащихся, рассматривалась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недельная учебная нагрузка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учащихся.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анкетирования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практически все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десятиклассники на протяжении учебной недели посещают дополнительные занятия: 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факультативные занятия – 80,0% учащихся; занятия в рамках платных образовательных услуг – пятая часть учащихся;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с репетитором – треть учащихся; подготовительные курсы при высших учебных заведениях – 14,0% учащихся.</w:t>
      </w:r>
    </w:p>
    <w:p w:rsidR="006D18F0" w:rsidRPr="006D18F0" w:rsidRDefault="006D18F0" w:rsidP="006D18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7,7% десятиклассников указали, что посещают в неделю несколько дополнительных занятий.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увеличения учебной нагрузки в неделю учащиеся связывают с желанием</w:t>
      </w:r>
      <w:r w:rsidRPr="006D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повысить свой образовательный уровень,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объемом домашних заданий по учебным предметам, сложностью изучения отдельных учебных предметов</w:t>
      </w:r>
      <w:r w:rsidRPr="006D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некоторые из них связывают увеличение учебной нагрузки с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интеллектуальных операций; непониманием учебного материала; неумением организовать свой учебный труд; желанием соответствовать ожиданиям родителей.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Соблюдение санитарно-гигиенических требований к организации образовательного процесса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СанПиН)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важным условием профилактики утомляемости учащихся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анкетирования установлено, что не во всех учреждениях образования, принимавших участие в исследовании, соблюдаются требования СанПиН к организации образовательного процесса.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СанПиН в процессе проведения учебного занятия рекомендуется делать небольшие перерывы, выполнять физкультминутки, комплексы упражнений по профилактике утомления. Только около трети десятиклассников указали, что на учебных занятиях в их учреждении образования проводятся физкультминутки. Причину отсутствия физкультминуток на учебных занятиях </w:t>
      </w:r>
      <w:proofErr w:type="gram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педагогов объяснили недостатком  времени для</w:t>
      </w:r>
      <w:proofErr w:type="gram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проведения из-за большого объема учебного материала.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педагогов, э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ффективность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утомления учащихся на учебных занятиях снижается из-за невозможности полного соблюдения требований СанПиН при составлении расписания учебных занятий, что подтверждается и результатами анкетирования учащихся. Большинство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десятиклассников (67,0%) указали, что сложные учебные предметы (математика, физика, химия и т.п.)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на первом и/или последнем учебном занятии. Около 50,0% учащихся отметили, что контрольные работы по учебным предметам иногда проводятся на первом и/или последнем учебном занятии; 37,9% учащихся указали, что в один день иногда проводятся контрольные работы (по 45 минут) по нескольким учебным предметам.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результаты анкетирования учащихся позволяют сделать вывод о недостаточной эффективности организации учебных занятий по учебным предметам, что в свою очередь также является причиной утомления учащихся. Около трети десятиклассников в качестве причин, которые влияют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их утомление, отметили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«быстрый темп изучения учебного материала»,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«требования учителя точно воспроизводить материал параграфа»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пятая часть учащихся указала на «</w:t>
      </w:r>
      <w:r w:rsidRPr="006D1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однообразную, неинтересную деятельность»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D1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«громкую речь учителя»;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десятая часть учащихся – на </w:t>
      </w:r>
      <w:r w:rsidRPr="006D1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«необходимость записывания большого объема учебной информации».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около 55,0% учащихся указали, что на учебных занятиях иногда решаются вопросы,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имеющие отношения к учебному предмету, а о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 40,0% респондентов отметили, что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учебных занятий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проводятся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мероприятия.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требований СанПиН является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такого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объема домашних заданий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учащийся мог их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выполнить за 3 часа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анкетирования около четверти учащихся (23,1%) выполняют домашние задания более 3 часов. Основными причинами продолжительного выполнения домашних заданий учащимися </w:t>
      </w:r>
      <w:r w:rsidRPr="006D18F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класса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желание иметь высокие отметки по всем учебным предметам; сложность изучения отдельных учебных предметов; использование дополнительных источников информации; большой объем домашних заданий по учебным предметам. Эти причины чаще отмечали учащиеся, изучающие учебные предметы на повышенном уровне, и девушки.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выявлено, что у </w:t>
      </w:r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учащихся, уделяющих подготовке домашних заданий более 3 часов в день,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мотивы учебной деятельности выражены в большей степени. Эти учащиеся более ответственны, стремятся получать хорошие отметки и одобрение, овладеть новыми знаниями и способами учебных действий. Кроме того, было выявлено, что они имеют более низкий уровень утомления. Показатель «выраженное утомление» у них </w:t>
      </w:r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10,8% ниже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у тех, кто уделяет подготовке домашних заданий меньшее количество времени.</w:t>
      </w: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способом предупреждения утомления является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 учащихся правильно организовать свой учебный труд в течение дня,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организму полноценный отдых (сон не позже 23.00).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организм систематически не получает возможности восстановить свои силы во время ночного сна, накопленное утомление сказывается не только на здоровье, но и на результатах обучения. Учащиеся, которые постоянно недосыпают, часто испытывают сонливость, особенно на первых учебных занятиях, плохо воспринимают учебный материал. По результатам анкетирования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трети учащихся (</w:t>
      </w:r>
      <w:r w:rsidRPr="006D1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29,8%) ложатся спать после 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23.00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Причину этого учащиеся объясняют общением с друзьями </w:t>
      </w:r>
      <w:r w:rsidRPr="006D18F0">
        <w:rPr>
          <w:rFonts w:ascii="Times New Roman" w:eastAsia="Calibri" w:hAnsi="Times New Roman" w:cs="Times New Roman"/>
          <w:sz w:val="28"/>
          <w:szCs w:val="28"/>
        </w:rPr>
        <w:t xml:space="preserve">и (или) с родителями, выполнением  домашних заданий, подготовкой презентаций, докладов и др. Около третьей части учащихся играют в компьютерные игры (преимущественно юноши), общаются в социальных сетях, по телефону и др. </w:t>
      </w: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факторов профилактики утомляемости является правильная  организация выполнения домашних заданий. В процессе исследования было выявлено, что чередование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письменных учебных предметов с устными предметами, сложных предметов с более легкими, предметов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гуманитарного и естественнонаучного цикла предупреждает утомление учащихся.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Учащиеся, которые часто чередуют учебные предметы, меньше устают, чем учащиеся, которые чередуют их редко (диаграмма 1).</w:t>
      </w:r>
    </w:p>
    <w:p w:rsidR="006D18F0" w:rsidRPr="006D18F0" w:rsidRDefault="006D18F0" w:rsidP="006D1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26479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1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Распределение учащихся 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по уровням утомления в зависимости от частоты чередования учебных предметов в процессе выполнения домашних заданий (</w:t>
      </w:r>
      <w:proofErr w:type="gramStart"/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</w:t>
      </w: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было выявлено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выраженное утомление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обусловленное неправильной организацией выполнения домашних заданий (редкое чередование учебных предметов), наиболее характерно для учащихся сельских учреждений образования. Данный показатель у этих учащихся на 30,0% больше, чем у тех, которые часто чередуют учебные предметы (в городских учреждениях образования – на 10,4%).</w:t>
      </w:r>
    </w:p>
    <w:p w:rsidR="006D18F0" w:rsidRPr="006D18F0" w:rsidRDefault="006D18F0" w:rsidP="006D18F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исследования ведущее место в структуре учебных мотивов учащихся X класса занимают социальные мотивы, деловая мотивация и мотивы благополучия. Эти учащиеся проявляют ответственность, интерес к процессу учения, желают получать знания, стремятся получить одобрение и хорошие отметки. Последнее место в структуре учебных мотивов занимает мотив избегания неприятностей, который характерен в большей степени для юношей. 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умственная работоспособность зависит не только от внешних условий деятельности, но и от психофизиологических возможностей индивида. Переживание негативных эмоциональных состояний способствует израсходованию ресурсов организма, возникновению утомления. Такие эмоциональные состояния, как страх сделать ошибку и получить низкую отметку, не соответствовать ожиданиям родителей, большое напряжение на некоторых учебных занятиях могут блокировать интеллектуальную деятельность и препятствовать успешной учебе. Накопленные отрицательные эмоции, как правило, приводят к стрессу, невротическим состояниям и даже нервным срывам.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мониторинга изучалось проявление у десятиклассников таких эмоциональных состояний, как страх, неуверенность, подавленность, большое напряжение на некоторых учебных занятиях. О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 трети учащихся часто испытывают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допустить ошибку и получить низкую отметку. Чаще всего это состояние испытывают учащиеся, изучающие учебные предметы на  повышенном уровне, а также  девушки. 15,0% учащихся часто переживают «неуверенность в себе и в своих способностях» (девушки на 10,1% чаще, чем юноши). В ходе исследования установлено, что учащиеся, испытывающие негативные эмоциональные состояния, чаще подвержены утомлению, чем те, кто данные состояния не испытывает. 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различных исследований причинами негативных эмоций у учащихся чаще всего является выстраивание отношений «учитель–ученик» на основе учебных успехов и неудач учащихся.</w:t>
      </w:r>
      <w:r w:rsidRPr="006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данным мониторинга, пятая часть учащихся часто испытывают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напряжение на некоторых учебных занятиях. Преобладание негативных эмоций у учащихся также объясняется высокой требовательностью родителей к учебной успешности своих детей, престижностью отличных отметок в семье. Примерно десятая часть учащихся испытывают страх не оправдать ожиданий родителей.</w:t>
      </w:r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данным исследований наличие отрицательных эмоций тесно связано со страхом ситуации проверки знаний, с низкой физиологической сопротивляемостью стрессу, проблемами и страхами в отношениях с учителями.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Существенным фактором профилактики утомляемости учащихся является </w:t>
      </w:r>
      <w:proofErr w:type="spellStart"/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сформированность</w:t>
      </w:r>
      <w:proofErr w:type="spellEnd"/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мыслительных операций, в частности, обобщения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Умение выделять и обобщать существенные признаки предметов и явлений значительно облегчает усвоение содержания учебных предметов, препятствует развитию утомления и поддерживает умственную работоспособность на оптимальном уровне. На диаграмме 2 отражены уровни утомления учащихся в зависимости от </w:t>
      </w:r>
      <w:proofErr w:type="spellStart"/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мыслительной операции «обобщение». 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диаграммы 2 свидетельствуют о наличии обратной зависимости между уровнем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 операции «обобщение» и уровнями утомления (чем выше уровень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мыслительной операции «обобщение», тем ниже уровни «утомления» и «выраженного утомления»). В то же время в ходе исследования выявлена прямая зависимость между уровнем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 операции «обобщение» и уровнем «врабатывание».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29718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18F0" w:rsidRPr="006D18F0" w:rsidRDefault="006D18F0" w:rsidP="006D1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2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6D18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Распределение учащихся </w:t>
      </w:r>
      <w:r w:rsidRPr="006D18F0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класса по уровням утомления в зависимости от </w:t>
      </w:r>
      <w:proofErr w:type="spellStart"/>
      <w:r w:rsidRPr="006D18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мыслительной операции «обобщение»</w:t>
      </w:r>
    </w:p>
    <w:p w:rsidR="006D18F0" w:rsidRPr="006D18F0" w:rsidRDefault="006D18F0" w:rsidP="006D1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анкетирования педагогов.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возникновения утомления у учащихся X класса, по мнению педагогов, являются: продолжительное времяпрепровождение за компьютером с целью развлечений; неумение планировать и рационально использовать свое время. Треть педагогов  причину утомления видят в большом объеме учебной информации по учебным предметам, которые изучаются на базовом уровне, а также в быстром темпе изучения учебного материла. Около трети педагогов отмечают </w:t>
      </w:r>
      <w:proofErr w:type="gram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недостаточную</w:t>
      </w:r>
      <w:proofErr w:type="gram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анализировать, систематизировать, обобщать учебный материал. 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утомления учащихся, по мнению педагогов, в первую очередь будут способствовать: оптимальная организация режима дня (организация труда и отдыха, обучение навыкам планирования и рационального использования своего времени, правильное распределение свободного времени, уменьшение времяпрепровождения за компьютером</w:t>
      </w:r>
      <w:proofErr w:type="gram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);. </w:t>
      </w:r>
      <w:proofErr w:type="gram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равномерное распределение учебной нагрузки в течение шести школьных дней; соблюдение требований СанПиН; увеличение двигательной активности; пересмотр учебных программ в соответствии с возрастными и индивидуальными особенностями учащихся.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результаты мониторингового исследования позволяют сделать следующие выводы:</w:t>
      </w: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Большинство учащихся имеют различную степень утомления (при этом выраженное утомление характерно всего для 13,8% учащихся). Несколько более высокую степень утомления имеют учащиеся, изучающие учебный предмет на базовом уровне, учащиеся из учреждений, расположенных в сельской местности, а также девушки.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Более низкие показатели утомления имеют учащиеся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которые:</w:t>
      </w:r>
    </w:p>
    <w:p w:rsidR="006D18F0" w:rsidRPr="006D18F0" w:rsidRDefault="006D18F0" w:rsidP="006D18F0">
      <w:pPr>
        <w:spacing w:after="0" w:line="240" w:lineRule="auto"/>
        <w:ind w:left="283"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более высокой мотивацией к изучению учебных предметов, проявляют интеллектуальную активность, ответственность и целеустремленность;</w:t>
      </w:r>
    </w:p>
    <w:p w:rsidR="006D18F0" w:rsidRPr="006D18F0" w:rsidRDefault="006D18F0" w:rsidP="006D18F0">
      <w:pPr>
        <w:spacing w:after="0" w:line="240" w:lineRule="auto"/>
        <w:ind w:left="283"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домашних заданий чередуют учебные предметы (письменные с устными учебными предметами; сложные с более легкими предметами; предметы гуманитарного и естественнонаучного цикла);</w:t>
      </w:r>
    </w:p>
    <w:p w:rsidR="006D18F0" w:rsidRPr="006D18F0" w:rsidRDefault="006D18F0" w:rsidP="006D18F0">
      <w:pPr>
        <w:spacing w:after="0" w:line="240" w:lineRule="auto"/>
        <w:ind w:left="283"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у педагогов, поддерживающих дисциплину на учебных занятиях, а также не практикующих в своей деятельности «быстрого темпа изучения учебного материала», </w:t>
      </w: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«записи большого объема учебной информации»,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«однообразную деятельность» и «громкую речь», не требующих «точного воспроизведения учебного материала параграфа»; </w:t>
      </w:r>
    </w:p>
    <w:p w:rsidR="006D18F0" w:rsidRPr="006D18F0" w:rsidRDefault="006D18F0" w:rsidP="006D18F0">
      <w:pPr>
        <w:spacing w:after="0" w:line="240" w:lineRule="auto"/>
        <w:ind w:left="283"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привлекаются во время учебных занятий «для участия в мероприятиях или для решения вопросов, не имеющих отношения к учебному предмету»;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испытывают на учебных занятиях страх, неуверенность, большое напряжение, подавленность;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более высокий уровень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 операции «обобщение».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Утомление учащихся, по мнению педагогов, в первую очередь связано с продолжительным времяпрепровождением за компьютером с целью развлечений; неумением планировать и рационально использовать свое время; большим объемом учебной информации по учебным предметам,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изучающимся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уровне; быстрым темпом изучения учебного материла;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Учащиеся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имеют более низкую степень утомления по сравнению с учащимися 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(согласно данным исследований, проведенных в 2010/2011 и  2015/2016 учебных годах).</w:t>
      </w:r>
    </w:p>
    <w:p w:rsidR="006D18F0" w:rsidRPr="006D18F0" w:rsidRDefault="006D18F0" w:rsidP="006D1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 целью снижения утомляемости учащихся на 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8F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ступени общего среднего образования рекомендуется:</w:t>
      </w:r>
    </w:p>
    <w:p w:rsidR="006D18F0" w:rsidRPr="006D18F0" w:rsidRDefault="006D18F0" w:rsidP="006D18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администрации учреждений общего среднего образования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8F0" w:rsidRPr="006D18F0" w:rsidRDefault="006D18F0" w:rsidP="006D18F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ознакомить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учителей-предметников с проблемой утомляемости учащихся: причинами и механизмами ее возникновения; путями и способами ее предупреждения. Включить в проведение педагогических советов, семинаров, консультаций вопросы, посвященные психофизиологическим основам эффективной организации учебного процесса;</w:t>
      </w:r>
    </w:p>
    <w:p w:rsidR="006D18F0" w:rsidRPr="006D18F0" w:rsidRDefault="006D18F0" w:rsidP="006D18F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Pr="006D1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тематическую выставку литературы,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публикаций, посвященных проблеме утомляемости, закономерностям динамики умственной работоспособности учащихся; факторам, влияющим на возникновение утомляемости учащихся, методам оценки утомляемости, способам ее снижения;</w:t>
      </w:r>
    </w:p>
    <w:p w:rsidR="006D18F0" w:rsidRPr="006D18F0" w:rsidRDefault="006D18F0" w:rsidP="006D18F0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включить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работы учреждения образования следующие вопросы: «Развитие интеллектуальных умений как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 профилактики утомляемости учащихся»; «Организация коррекционно-развивающей работы с учащимися, испытывающими утомление, негативные эмоциональные состояния»;</w:t>
      </w:r>
    </w:p>
    <w:p w:rsidR="006D18F0" w:rsidRPr="006D18F0" w:rsidRDefault="006D18F0" w:rsidP="006D18F0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 в тематику родительских собраний вопросы, связанные с ролью родителей в создании условий для сохранения здоровья учащихся, предупреждения утомляемости;</w:t>
      </w:r>
    </w:p>
    <w:p w:rsidR="006D18F0" w:rsidRPr="006D18F0" w:rsidRDefault="006D18F0" w:rsidP="006D18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учителям-предметникам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8F0" w:rsidRPr="006D18F0" w:rsidRDefault="006D18F0" w:rsidP="006D18F0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умения учащихся, использовать разнообразные приемы активизации умственной деятельности учащихся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8F0" w:rsidRPr="006D18F0" w:rsidRDefault="006D18F0" w:rsidP="006D18F0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первых признаков умственного утомления (отвлечения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разговоры) проводить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физкультминутки,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 снятию мышечного статического напряжения;</w:t>
      </w:r>
    </w:p>
    <w:p w:rsidR="006D18F0" w:rsidRPr="006D18F0" w:rsidRDefault="006D18F0" w:rsidP="006D18F0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однообразия и монотонности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учебного занятия;</w:t>
      </w:r>
    </w:p>
    <w:p w:rsidR="006D18F0" w:rsidRPr="006D18F0" w:rsidRDefault="006D18F0" w:rsidP="006D18F0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неоправданно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быстрый темп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учебных занятий, который затрудняет восприятие и понимание информации и особенно негативно сказывается на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аудиалах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(учащихся, использующих преимущественно слуховой канал получения информации) и учащихся со слабой нервной системой;</w:t>
      </w:r>
    </w:p>
    <w:p w:rsidR="006D18F0" w:rsidRPr="006D18F0" w:rsidRDefault="006D18F0" w:rsidP="006D18F0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громкость речи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громкая речь вызывает возбуждение центральной нервной системы учащихся и побуждает их говорить громче, что приводит к появлению шума на учебном занятии, нарушению дисциплины и вызывает состояние усталости вплоть до появления головной боли;</w:t>
      </w:r>
    </w:p>
    <w:p w:rsidR="006D18F0" w:rsidRPr="006D18F0" w:rsidRDefault="006D18F0" w:rsidP="006D18F0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учитывать, что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частые смены видов  учебной деятельности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от учащихся дополнительных адаптационных усилий, что способствует росту утомляемости и снижению умственной работоспособности;</w:t>
      </w:r>
    </w:p>
    <w:p w:rsidR="006D18F0" w:rsidRPr="006D18F0" w:rsidRDefault="006D18F0" w:rsidP="006D18F0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положительную мотивацию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познавательный интерес учащихся к изучению учебного предмета; </w:t>
      </w:r>
    </w:p>
    <w:p w:rsidR="006D18F0" w:rsidRPr="006D18F0" w:rsidRDefault="006D18F0" w:rsidP="006D18F0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учащихся навыкам планирования, организации и контроля своей деятельности, умению организовывать свой учебный труд и досуг. Довести до сведения десятиклассников, что, по данным исследований,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недосыпание снижает умственную работоспособность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30% в течение дня;</w:t>
      </w:r>
    </w:p>
    <w:p w:rsidR="006D18F0" w:rsidRPr="006D18F0" w:rsidRDefault="006D18F0" w:rsidP="006D18F0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психологический комфорт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учебном занятии, включая эмоционально-смысловые разрядки: улыбки, уместные остроумные шутки, которые снимают напряжение;</w:t>
      </w:r>
    </w:p>
    <w:p w:rsidR="006D18F0" w:rsidRPr="006D18F0" w:rsidRDefault="006D18F0" w:rsidP="006D18F0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отношения с учащимися в форме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личностного сотрудничества,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созданию комфортной атмосферы на учебном занятии. Исключить ситуации напряженности и страха ошибиться; </w:t>
      </w:r>
    </w:p>
    <w:p w:rsidR="006D18F0" w:rsidRPr="006D18F0" w:rsidRDefault="006D18F0" w:rsidP="006D1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специалистам социально-педагогической и психологической службы учреждений образования:</w:t>
      </w:r>
    </w:p>
    <w:p w:rsidR="006D18F0" w:rsidRPr="006D18F0" w:rsidRDefault="006D18F0" w:rsidP="006D18F0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коррекционную работу с учащимися, испытывающими утомляемость в процессе учебной деятельности по направлениям: коррекция познавательной сферы учащихся (развитие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мыслительных операций анализа, синтеза, обобщения, абстрагирования); коррекция эмоциональной сферы учащихся, использование методов расслабления и аутогенной тренировки и др.;</w:t>
      </w:r>
    </w:p>
    <w:p w:rsidR="006D18F0" w:rsidRPr="006D18F0" w:rsidRDefault="006D18F0" w:rsidP="006D18F0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просветительскую работу, семинары, консультации с учителями-предметниками по проблемам: </w:t>
      </w:r>
      <w:proofErr w:type="gram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«Проявление первых признаков утомляемости учащихся на учебных занятиях и способы их снижения», «Источники и причины возникновения утомляемости учащихся, тревожных состояний, страхов», «Способы сосредоточения внимания, повышения умственной работоспособности учащихся», «Формирование внутренних мотивов учебной деятельности учащихся», «Формирование стрессоустойчивости учащихся, обучение приемам </w:t>
      </w:r>
      <w:proofErr w:type="spell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расслабления»; </w:t>
      </w:r>
      <w:proofErr w:type="gramEnd"/>
    </w:p>
    <w:p w:rsidR="006D18F0" w:rsidRPr="006D18F0" w:rsidRDefault="006D18F0" w:rsidP="006D18F0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классными руководителями проводить классные часы, посвященные проблеме снижения </w:t>
      </w:r>
      <w:r w:rsidRPr="006D18F0">
        <w:rPr>
          <w:rFonts w:ascii="Times New Roman" w:eastAsia="Calibri" w:hAnsi="Times New Roman" w:cs="Times New Roman"/>
          <w:sz w:val="28"/>
          <w:szCs w:val="28"/>
        </w:rPr>
        <w:t>утомляемости и профилактике негативных эмоциональных состояний учащихся;</w:t>
      </w:r>
    </w:p>
    <w:p w:rsidR="006D18F0" w:rsidRPr="006D18F0" w:rsidRDefault="006D18F0" w:rsidP="006D18F0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индивидуальные консультации для родителей учащихся по вопросам: </w:t>
      </w:r>
      <w:proofErr w:type="gramStart"/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«Причины утомляемости и ее последствия», «Правильная организация свободного времени учащихся», «Способы и приемы быстрого восстановления организма», «Осуществление психологической поддержки ребенку в ситуациях усиленных нагрузок», «Предоставление требований к учебным достижениям ребенка в соответствии с его возможностями»; </w:t>
      </w:r>
      <w:proofErr w:type="gramEnd"/>
    </w:p>
    <w:p w:rsidR="006D18F0" w:rsidRPr="006D18F0" w:rsidRDefault="006D18F0" w:rsidP="006D18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учреждениям высшего образования и повышения квалификации педагогических кадров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18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силить теоретическую и практическую направленность подготовки педагогических кадров 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вопросам:</w:t>
      </w:r>
    </w:p>
    <w:p w:rsidR="006D18F0" w:rsidRPr="006D18F0" w:rsidRDefault="006D18F0" w:rsidP="006D18F0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утомляемости учащихся (понятие, механизмы и факторы);</w:t>
      </w:r>
    </w:p>
    <w:p w:rsidR="006D18F0" w:rsidRPr="006D18F0" w:rsidRDefault="006D18F0" w:rsidP="006D18F0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основы эффективной организации учебного процесса;</w:t>
      </w:r>
    </w:p>
    <w:p w:rsidR="006D18F0" w:rsidRPr="006D18F0" w:rsidRDefault="006D18F0" w:rsidP="006D18F0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интеллектуальных операций, начиная с дошкольного возраста, как фактор профилактики утомляемости; </w:t>
      </w:r>
    </w:p>
    <w:p w:rsidR="006D18F0" w:rsidRPr="006D18F0" w:rsidRDefault="006D18F0" w:rsidP="006D18F0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активизации интеллектуальных операций учащихся на учебных занятиях, включая использование электронных средств обучения;</w:t>
      </w:r>
    </w:p>
    <w:p w:rsidR="006D18F0" w:rsidRPr="006D18F0" w:rsidRDefault="006D18F0" w:rsidP="006D18F0">
      <w:pPr>
        <w:widowControl w:val="0"/>
        <w:numPr>
          <w:ilvl w:val="0"/>
          <w:numId w:val="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межличностных отношений с учащимися в форме </w:t>
      </w: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сотрудничества</w:t>
      </w:r>
      <w:r w:rsidRPr="006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комфортной атмосферы на учебном занятии, исключающей ситуации напряженности и страха ошибиться. </w:t>
      </w:r>
    </w:p>
    <w:p w:rsidR="006D18F0" w:rsidRPr="006D18F0" w:rsidRDefault="006D18F0" w:rsidP="006D18F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F0" w:rsidRPr="006D18F0" w:rsidRDefault="006D18F0" w:rsidP="006D1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Материалы подготовлены специалистами </w:t>
      </w:r>
      <w:proofErr w:type="gramStart"/>
      <w:r w:rsidRPr="006D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 мониторинга качества образования Национального института образования</w:t>
      </w:r>
      <w:proofErr w:type="gramEnd"/>
    </w:p>
    <w:p w:rsidR="0062135B" w:rsidRDefault="0062135B"/>
    <w:sectPr w:rsidR="0062135B" w:rsidSect="00DC49CF">
      <w:footerReference w:type="default" r:id="rId10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28" w:rsidRDefault="00A20728" w:rsidP="006D18F0">
      <w:pPr>
        <w:spacing w:after="0" w:line="240" w:lineRule="auto"/>
      </w:pPr>
      <w:r>
        <w:separator/>
      </w:r>
    </w:p>
  </w:endnote>
  <w:endnote w:type="continuationSeparator" w:id="0">
    <w:p w:rsidR="00A20728" w:rsidRDefault="00A20728" w:rsidP="006D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38" w:rsidRDefault="00A20728" w:rsidP="005406E8">
    <w:pPr>
      <w:pStyle w:val="a3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D18F0">
      <w:rPr>
        <w:rStyle w:val="a8"/>
        <w:noProof/>
      </w:rPr>
      <w:t>8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28" w:rsidRDefault="00A20728" w:rsidP="006D18F0">
      <w:pPr>
        <w:spacing w:after="0" w:line="240" w:lineRule="auto"/>
      </w:pPr>
      <w:r>
        <w:separator/>
      </w:r>
    </w:p>
  </w:footnote>
  <w:footnote w:type="continuationSeparator" w:id="0">
    <w:p w:rsidR="00A20728" w:rsidRDefault="00A20728" w:rsidP="006D18F0">
      <w:pPr>
        <w:spacing w:after="0" w:line="240" w:lineRule="auto"/>
      </w:pPr>
      <w:r>
        <w:continuationSeparator/>
      </w:r>
    </w:p>
  </w:footnote>
  <w:footnote w:id="1">
    <w:p w:rsidR="006D18F0" w:rsidRPr="00C074AB" w:rsidRDefault="006D18F0" w:rsidP="006D18F0">
      <w:pPr>
        <w:pStyle w:val="a5"/>
        <w:rPr>
          <w:rFonts w:ascii="Times New Roman" w:hAnsi="Times New Roman"/>
        </w:rPr>
      </w:pPr>
      <w:r w:rsidRPr="00C074AB">
        <w:rPr>
          <w:rStyle w:val="a7"/>
          <w:rFonts w:ascii="Times New Roman" w:hAnsi="Times New Roman"/>
        </w:rPr>
        <w:footnoteRef/>
      </w:r>
      <w:r w:rsidRPr="00C074AB">
        <w:rPr>
          <w:rFonts w:ascii="Times New Roman" w:hAnsi="Times New Roman"/>
        </w:rPr>
        <w:t xml:space="preserve"> Изменения фиксировались, если количество просмотренных знаков и допущенных ошибок увеличивалось или уменьшалось более чем на 5%.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00E"/>
    <w:multiLevelType w:val="hybridMultilevel"/>
    <w:tmpl w:val="966A07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F3114"/>
    <w:multiLevelType w:val="hybridMultilevel"/>
    <w:tmpl w:val="2528F9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B216D"/>
    <w:multiLevelType w:val="hybridMultilevel"/>
    <w:tmpl w:val="0FD496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953359"/>
    <w:multiLevelType w:val="hybridMultilevel"/>
    <w:tmpl w:val="584A6A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0"/>
    <w:rsid w:val="00044025"/>
    <w:rsid w:val="0062135B"/>
    <w:rsid w:val="00637DFE"/>
    <w:rsid w:val="006D18F0"/>
    <w:rsid w:val="008C4E25"/>
    <w:rsid w:val="008E0ACA"/>
    <w:rsid w:val="009B35F8"/>
    <w:rsid w:val="00A20728"/>
    <w:rsid w:val="00A317E9"/>
    <w:rsid w:val="00A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18F0"/>
  </w:style>
  <w:style w:type="paragraph" w:styleId="a5">
    <w:name w:val="footnote text"/>
    <w:basedOn w:val="a"/>
    <w:link w:val="a6"/>
    <w:semiHidden/>
    <w:rsid w:val="006D18F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D18F0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basedOn w:val="a0"/>
    <w:semiHidden/>
    <w:rsid w:val="006D18F0"/>
    <w:rPr>
      <w:rFonts w:cs="Times New Roman"/>
      <w:vertAlign w:val="superscript"/>
    </w:rPr>
  </w:style>
  <w:style w:type="character" w:styleId="a8">
    <w:name w:val="page number"/>
    <w:basedOn w:val="a0"/>
    <w:rsid w:val="006D18F0"/>
  </w:style>
  <w:style w:type="paragraph" w:styleId="a9">
    <w:name w:val="Balloon Text"/>
    <w:basedOn w:val="a"/>
    <w:link w:val="aa"/>
    <w:uiPriority w:val="99"/>
    <w:semiHidden/>
    <w:unhideWhenUsed/>
    <w:rsid w:val="006D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18F0"/>
  </w:style>
  <w:style w:type="paragraph" w:styleId="a5">
    <w:name w:val="footnote text"/>
    <w:basedOn w:val="a"/>
    <w:link w:val="a6"/>
    <w:semiHidden/>
    <w:rsid w:val="006D18F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D18F0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basedOn w:val="a0"/>
    <w:semiHidden/>
    <w:rsid w:val="006D18F0"/>
    <w:rPr>
      <w:rFonts w:cs="Times New Roman"/>
      <w:vertAlign w:val="superscript"/>
    </w:rPr>
  </w:style>
  <w:style w:type="character" w:styleId="a8">
    <w:name w:val="page number"/>
    <w:basedOn w:val="a0"/>
    <w:rsid w:val="006D18F0"/>
  </w:style>
  <w:style w:type="paragraph" w:styleId="a9">
    <w:name w:val="Balloon Text"/>
    <w:basedOn w:val="a"/>
    <w:link w:val="aa"/>
    <w:uiPriority w:val="99"/>
    <w:semiHidden/>
    <w:unhideWhenUsed/>
    <w:rsid w:val="006D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'чередование учеб предметов'!$B$2</c:f>
              <c:strCache>
                <c:ptCount val="1"/>
                <c:pt idx="0">
                  <c:v>Часто чередуют учебные предметы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98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'чередование учеб предметов'!$A$3:$A$6</c:f>
              <c:strCache>
                <c:ptCount val="4"/>
                <c:pt idx="0">
                  <c:v>1.Врабатывание</c:v>
                </c:pt>
                <c:pt idx="1">
                  <c:v>2.Первые признаки утомления</c:v>
                </c:pt>
                <c:pt idx="2">
                  <c:v>3.Утомление</c:v>
                </c:pt>
                <c:pt idx="3">
                  <c:v>4.Выраженное утомление</c:v>
                </c:pt>
              </c:strCache>
            </c:strRef>
          </c:cat>
          <c:val>
            <c:numRef>
              <c:f>'чередование учеб предметов'!$B$3:$B$6</c:f>
              <c:numCache>
                <c:formatCode>General</c:formatCode>
                <c:ptCount val="4"/>
                <c:pt idx="0">
                  <c:v>33.700000000000003</c:v>
                </c:pt>
                <c:pt idx="1">
                  <c:v>45.3</c:v>
                </c:pt>
                <c:pt idx="2">
                  <c:v>14.7</c:v>
                </c:pt>
                <c:pt idx="3">
                  <c:v>6.3</c:v>
                </c:pt>
              </c:numCache>
            </c:numRef>
          </c:val>
        </c:ser>
        <c:ser>
          <c:idx val="1"/>
          <c:order val="1"/>
          <c:tx>
            <c:strRef>
              <c:f>'чередование учеб предметов'!$C$2</c:f>
              <c:strCache>
                <c:ptCount val="1"/>
                <c:pt idx="0">
                  <c:v>Редко чередуют учебные предметы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dLbls>
            <c:dLbl>
              <c:idx val="0"/>
              <c:layout>
                <c:manualLayout>
                  <c:x val="2.1411192214111922E-2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97770286701383E-2"/>
                  <c:y val="-1.3888914174745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1119221411192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98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'чередование учеб предметов'!$A$3:$A$6</c:f>
              <c:strCache>
                <c:ptCount val="4"/>
                <c:pt idx="0">
                  <c:v>1.Врабатывание</c:v>
                </c:pt>
                <c:pt idx="1">
                  <c:v>2.Первые признаки утомления</c:v>
                </c:pt>
                <c:pt idx="2">
                  <c:v>3.Утомление</c:v>
                </c:pt>
                <c:pt idx="3">
                  <c:v>4.Выраженное утомление</c:v>
                </c:pt>
              </c:strCache>
            </c:strRef>
          </c:cat>
          <c:val>
            <c:numRef>
              <c:f>'чередование учеб предметов'!$C$3:$C$6</c:f>
              <c:numCache>
                <c:formatCode>General</c:formatCode>
                <c:ptCount val="4"/>
                <c:pt idx="0">
                  <c:v>30.3</c:v>
                </c:pt>
                <c:pt idx="1">
                  <c:v>33.299999999999997</c:v>
                </c:pt>
                <c:pt idx="2">
                  <c:v>18.2</c:v>
                </c:pt>
                <c:pt idx="3">
                  <c:v>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890624"/>
        <c:axId val="139102080"/>
        <c:axId val="0"/>
      </c:bar3DChart>
      <c:dateAx>
        <c:axId val="138890624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txPr>
          <a:bodyPr rot="-1140000"/>
          <a:lstStyle/>
          <a:p>
            <a:pPr>
              <a:defRPr sz="1098" baseline="0">
                <a:latin typeface="Times New Roman" pitchFamily="18" charset="0"/>
              </a:defRPr>
            </a:pPr>
            <a:endParaRPr lang="ru-RU"/>
          </a:p>
        </c:txPr>
        <c:crossAx val="139102080"/>
        <c:crosses val="autoZero"/>
        <c:auto val="0"/>
        <c:lblOffset val="100"/>
        <c:baseTimeUnit val="days"/>
      </c:dateAx>
      <c:valAx>
        <c:axId val="139102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890624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overlay val="0"/>
      <c:txPr>
        <a:bodyPr/>
        <a:lstStyle/>
        <a:p>
          <a:pPr>
            <a:defRPr sz="1098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909055953993012"/>
          <c:y val="4.7619047619047616E-2"/>
          <c:w val="0.38502415701222059"/>
          <c:h val="0.9047619047619047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Врабатывание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99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Лист2!$A$3:$A$7</c:f>
              <c:strCache>
                <c:ptCount val="5"/>
                <c:pt idx="0">
                  <c:v>5.Очень низкий уровень  обобщения</c:v>
                </c:pt>
                <c:pt idx="1">
                  <c:v>4.Низкий уровень   обобщения</c:v>
                </c:pt>
                <c:pt idx="2">
                  <c:v>3.Средний уровень обобщения</c:v>
                </c:pt>
                <c:pt idx="3">
                  <c:v>2.Высокий уровень  обобщения</c:v>
                </c:pt>
                <c:pt idx="4">
                  <c:v>1.Очень высокий уровень  обобщения</c:v>
                </c:pt>
              </c:strCache>
            </c:strRef>
          </c:cat>
          <c:val>
            <c:numRef>
              <c:f>Лист2!$B$3:$B$7</c:f>
              <c:numCache>
                <c:formatCode>General</c:formatCode>
                <c:ptCount val="5"/>
                <c:pt idx="0">
                  <c:v>14.3</c:v>
                </c:pt>
                <c:pt idx="1">
                  <c:v>0</c:v>
                </c:pt>
                <c:pt idx="2">
                  <c:v>25.5</c:v>
                </c:pt>
                <c:pt idx="3">
                  <c:v>29.1</c:v>
                </c:pt>
                <c:pt idx="4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Утомление</c:v>
                </c:pt>
              </c:strCache>
            </c:strRef>
          </c:tx>
          <c:spPr>
            <a:pattFill prst="plaid">
              <a:fgClr>
                <a:srgbClr val="9BBB59">
                  <a:lumMod val="75000"/>
                </a:srgbClr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0"/>
                  <c:y val="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44444444444445E-2"/>
                  <c:y val="4.62962962962967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99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Лист2!$A$3:$A$7</c:f>
              <c:strCache>
                <c:ptCount val="5"/>
                <c:pt idx="0">
                  <c:v>5.Очень низкий уровень  обобщения</c:v>
                </c:pt>
                <c:pt idx="1">
                  <c:v>4.Низкий уровень   обобщения</c:v>
                </c:pt>
                <c:pt idx="2">
                  <c:v>3.Средний уровень обобщения</c:v>
                </c:pt>
                <c:pt idx="3">
                  <c:v>2.Высокий уровень  обобщения</c:v>
                </c:pt>
                <c:pt idx="4">
                  <c:v>1.Очень высокий уровень  обобщения</c:v>
                </c:pt>
              </c:strCache>
            </c:strRef>
          </c:cat>
          <c:val>
            <c:numRef>
              <c:f>Лист2!$C$3:$C$7</c:f>
              <c:numCache>
                <c:formatCode>General</c:formatCode>
                <c:ptCount val="5"/>
                <c:pt idx="0">
                  <c:v>28.5</c:v>
                </c:pt>
                <c:pt idx="1">
                  <c:v>27.3</c:v>
                </c:pt>
                <c:pt idx="2">
                  <c:v>23.2</c:v>
                </c:pt>
                <c:pt idx="3">
                  <c:v>20.3</c:v>
                </c:pt>
                <c:pt idx="4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Выраженное утомление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85185185185186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32E-3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777777777777779E-3"/>
                  <c:y val="-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5555555555555558E-3"/>
                  <c:y val="-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10</a:t>
                    </a:r>
                    <a:r>
                      <a:rPr lang="ru-RU" baseline="0"/>
                      <a:t>,0%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99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Лист2!$A$3:$A$7</c:f>
              <c:strCache>
                <c:ptCount val="5"/>
                <c:pt idx="0">
                  <c:v>5.Очень низкий уровень  обобщения</c:v>
                </c:pt>
                <c:pt idx="1">
                  <c:v>4.Низкий уровень   обобщения</c:v>
                </c:pt>
                <c:pt idx="2">
                  <c:v>3.Средний уровень обобщения</c:v>
                </c:pt>
                <c:pt idx="3">
                  <c:v>2.Высокий уровень  обобщения</c:v>
                </c:pt>
                <c:pt idx="4">
                  <c:v>1.Очень высокий уровень  обобщения</c:v>
                </c:pt>
              </c:strCache>
            </c:strRef>
          </c:cat>
          <c:val>
            <c:numRef>
              <c:f>Лист2!$D$3:$D$7</c:f>
              <c:numCache>
                <c:formatCode>General</c:formatCode>
                <c:ptCount val="5"/>
                <c:pt idx="0">
                  <c:v>28.6</c:v>
                </c:pt>
                <c:pt idx="1">
                  <c:v>0</c:v>
                </c:pt>
                <c:pt idx="2">
                  <c:v>15.5</c:v>
                </c:pt>
                <c:pt idx="3">
                  <c:v>13.2</c:v>
                </c:pt>
                <c:pt idx="4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Лист2!$E$2</c:f>
              <c:strCache>
                <c:ptCount val="1"/>
              </c:strCache>
            </c:strRef>
          </c:tx>
          <c:invertIfNegative val="0"/>
          <c:dLbls>
            <c:spPr>
              <a:noFill/>
              <a:ln w="253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Лист2!$A$3:$A$7</c:f>
              <c:strCache>
                <c:ptCount val="5"/>
                <c:pt idx="0">
                  <c:v>5.Очень низкий уровень  обобщения</c:v>
                </c:pt>
                <c:pt idx="1">
                  <c:v>4.Низкий уровень   обобщения</c:v>
                </c:pt>
                <c:pt idx="2">
                  <c:v>3.Средний уровень обобщения</c:v>
                </c:pt>
                <c:pt idx="3">
                  <c:v>2.Высокий уровень  обобщения</c:v>
                </c:pt>
                <c:pt idx="4">
                  <c:v>1.Очень высокий уровень  обобщения</c:v>
                </c:pt>
              </c:strCache>
            </c:strRef>
          </c:cat>
          <c:val>
            <c:numRef>
              <c:f>Лист2!$E$3:$E$7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050816"/>
        <c:axId val="144085376"/>
        <c:axId val="0"/>
      </c:bar3DChart>
      <c:catAx>
        <c:axId val="144050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99" baseline="0">
                <a:latin typeface="Times New Roman" pitchFamily="18" charset="0"/>
              </a:defRPr>
            </a:pPr>
            <a:endParaRPr lang="ru-RU"/>
          </a:p>
        </c:txPr>
        <c:crossAx val="144085376"/>
        <c:crosses val="autoZero"/>
        <c:auto val="1"/>
        <c:lblAlgn val="ctr"/>
        <c:lblOffset val="100"/>
        <c:noMultiLvlLbl val="0"/>
      </c:catAx>
      <c:valAx>
        <c:axId val="144085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050816"/>
        <c:crosses val="autoZero"/>
        <c:crossBetween val="between"/>
      </c:valAx>
      <c:spPr>
        <a:noFill/>
        <a:ln w="25372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1500645481204106"/>
          <c:y val="0.38273959941053881"/>
          <c:w val="0.27225473851599169"/>
          <c:h val="0.23452080117892238"/>
        </c:manualLayout>
      </c:layout>
      <c:overlay val="0"/>
      <c:txPr>
        <a:bodyPr/>
        <a:lstStyle/>
        <a:p>
          <a:pPr>
            <a:defRPr sz="1099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2016-08-25T13:53:00Z</dcterms:created>
  <dcterms:modified xsi:type="dcterms:W3CDTF">2016-08-25T13:54:00Z</dcterms:modified>
</cp:coreProperties>
</file>