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E505" w14:textId="77777777" w:rsidR="00366065" w:rsidRDefault="00000000">
      <w:pPr>
        <w:spacing w:before="73"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14:paraId="0EE2FB83" w14:textId="77777777" w:rsidR="00366065" w:rsidRDefault="00000000">
      <w:pPr>
        <w:ind w:right="6714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14:paraId="34D78C75" w14:textId="77777777" w:rsidR="00366065" w:rsidRDefault="00000000">
      <w:pPr>
        <w:ind w:left="102"/>
        <w:jc w:val="both"/>
        <w:rPr>
          <w:b/>
          <w:sz w:val="28"/>
        </w:rPr>
      </w:pPr>
      <w:r>
        <w:rPr>
          <w:b/>
          <w:sz w:val="28"/>
        </w:rPr>
        <w:t>Внешняя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Беларусь</w:t>
      </w:r>
    </w:p>
    <w:p w14:paraId="4C34435D" w14:textId="77777777" w:rsidR="00366065" w:rsidRDefault="00000000">
      <w:pPr>
        <w:spacing w:before="322"/>
        <w:ind w:left="102" w:right="100"/>
        <w:jc w:val="both"/>
        <w:rPr>
          <w:b/>
          <w:sz w:val="28"/>
        </w:rPr>
      </w:pPr>
      <w:r>
        <w:rPr>
          <w:b/>
          <w:sz w:val="28"/>
        </w:rPr>
        <w:t xml:space="preserve">Используя представленные материалы, ответьте на вопросы (выполните </w:t>
      </w:r>
      <w:r>
        <w:rPr>
          <w:b/>
          <w:spacing w:val="-2"/>
          <w:sz w:val="28"/>
        </w:rPr>
        <w:t>задания):</w:t>
      </w:r>
    </w:p>
    <w:p w14:paraId="0C091EFB" w14:textId="77777777" w:rsidR="00366065" w:rsidRDefault="00000000">
      <w:pPr>
        <w:pStyle w:val="a4"/>
        <w:numPr>
          <w:ilvl w:val="0"/>
          <w:numId w:val="3"/>
        </w:numPr>
        <w:tabs>
          <w:tab w:val="left" w:pos="382"/>
        </w:tabs>
        <w:spacing w:before="1" w:line="322" w:lineRule="exact"/>
        <w:ind w:hanging="280"/>
        <w:rPr>
          <w:sz w:val="28"/>
        </w:rPr>
      </w:pPr>
      <w:r>
        <w:rPr>
          <w:sz w:val="28"/>
        </w:rPr>
        <w:t>Каковы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Беларусь?</w:t>
      </w:r>
    </w:p>
    <w:p w14:paraId="54F62EA4" w14:textId="77777777" w:rsidR="00366065" w:rsidRDefault="00000000">
      <w:pPr>
        <w:pStyle w:val="a4"/>
        <w:numPr>
          <w:ilvl w:val="0"/>
          <w:numId w:val="3"/>
        </w:numPr>
        <w:tabs>
          <w:tab w:val="left" w:pos="382"/>
        </w:tabs>
        <w:ind w:left="102" w:right="102" w:firstLine="0"/>
        <w:rPr>
          <w:sz w:val="28"/>
        </w:rPr>
      </w:pPr>
      <w:r>
        <w:rPr>
          <w:sz w:val="28"/>
        </w:rPr>
        <w:t xml:space="preserve">Как в Послании Президента Республики Беларусь А.Г. Лукашенко </w:t>
      </w:r>
      <w:r>
        <w:rPr>
          <w:color w:val="3B3B3B"/>
          <w:sz w:val="28"/>
        </w:rPr>
        <w:t>белорусскому народу и Национальному собранию (март 2023 г.) определено приоритетное направление внешней политики Беларуси на современном этапе?</w:t>
      </w:r>
    </w:p>
    <w:p w14:paraId="6022894B" w14:textId="77777777" w:rsidR="00EA651F" w:rsidRPr="00EA651F" w:rsidRDefault="00EA651F">
      <w:pPr>
        <w:pStyle w:val="a4"/>
        <w:numPr>
          <w:ilvl w:val="0"/>
          <w:numId w:val="3"/>
        </w:numPr>
        <w:tabs>
          <w:tab w:val="left" w:pos="382"/>
        </w:tabs>
        <w:spacing w:before="1"/>
        <w:ind w:left="102" w:right="104" w:firstLine="0"/>
        <w:rPr>
          <w:sz w:val="28"/>
          <w:szCs w:val="28"/>
        </w:rPr>
      </w:pPr>
      <w:r w:rsidRPr="00EA651F">
        <w:rPr>
          <w:color w:val="242021"/>
          <w:sz w:val="28"/>
          <w:szCs w:val="28"/>
        </w:rPr>
        <w:t>Определите, в чем заключается стратегия «равной приближенности» к Востоку и Западу.</w:t>
      </w:r>
      <w:r w:rsidRPr="00EA651F">
        <w:rPr>
          <w:sz w:val="28"/>
          <w:szCs w:val="28"/>
        </w:rPr>
        <w:t xml:space="preserve"> </w:t>
      </w:r>
    </w:p>
    <w:p w14:paraId="4F28FA44" w14:textId="03EAC209" w:rsidR="00366065" w:rsidRDefault="00000000">
      <w:pPr>
        <w:pStyle w:val="a4"/>
        <w:numPr>
          <w:ilvl w:val="0"/>
          <w:numId w:val="3"/>
        </w:numPr>
        <w:tabs>
          <w:tab w:val="left" w:pos="382"/>
        </w:tabs>
        <w:spacing w:before="1"/>
        <w:ind w:left="102" w:right="104" w:firstLine="0"/>
        <w:rPr>
          <w:sz w:val="28"/>
        </w:rPr>
      </w:pPr>
      <w:r>
        <w:rPr>
          <w:sz w:val="28"/>
        </w:rPr>
        <w:t>Приведите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многовекторный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внешней политики Республики Беларусь.</w:t>
      </w:r>
    </w:p>
    <w:p w14:paraId="7215CF34" w14:textId="77777777" w:rsidR="00366065" w:rsidRDefault="00000000">
      <w:pPr>
        <w:pStyle w:val="a4"/>
        <w:numPr>
          <w:ilvl w:val="0"/>
          <w:numId w:val="2"/>
        </w:numPr>
        <w:tabs>
          <w:tab w:val="left" w:pos="351"/>
        </w:tabs>
        <w:spacing w:before="321" w:line="322" w:lineRule="exact"/>
        <w:ind w:hanging="249"/>
        <w:rPr>
          <w:i/>
          <w:sz w:val="28"/>
        </w:rPr>
      </w:pPr>
      <w:r>
        <w:rPr>
          <w:b/>
          <w:sz w:val="28"/>
        </w:rPr>
        <w:t>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Конституции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редакции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15.03.2022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г.)</w:t>
      </w:r>
    </w:p>
    <w:p w14:paraId="49BAE930" w14:textId="77777777" w:rsidR="00366065" w:rsidRDefault="00000000">
      <w:pPr>
        <w:pStyle w:val="a3"/>
        <w:ind w:right="108"/>
      </w:pPr>
      <w:r>
        <w:rPr>
          <w:b/>
        </w:rPr>
        <w:t>Статья</w:t>
      </w:r>
      <w:r>
        <w:rPr>
          <w:b/>
          <w:spacing w:val="-3"/>
        </w:rPr>
        <w:t xml:space="preserve"> </w:t>
      </w:r>
      <w:r>
        <w:rPr>
          <w:b/>
        </w:rPr>
        <w:t xml:space="preserve">8. </w:t>
      </w:r>
      <w:r>
        <w:t xml:space="preserve">Республика Беларусь признает приоритет общепризнанных принципов международного права и обеспечивает соответствие им </w:t>
      </w:r>
      <w:r>
        <w:rPr>
          <w:spacing w:val="-2"/>
        </w:rPr>
        <w:t>законодательства.</w:t>
      </w:r>
    </w:p>
    <w:p w14:paraId="2290B47A" w14:textId="77777777" w:rsidR="00366065" w:rsidRDefault="00000000">
      <w:pPr>
        <w:pStyle w:val="a3"/>
        <w:spacing w:before="1"/>
        <w:ind w:right="106"/>
      </w:pPr>
      <w:r>
        <w:t>Республика</w:t>
      </w:r>
      <w:r>
        <w:rPr>
          <w:spacing w:val="-13"/>
        </w:rPr>
        <w:t xml:space="preserve"> </w:t>
      </w:r>
      <w:r>
        <w:t>Беларусь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</w:t>
      </w:r>
      <w:r>
        <w:rPr>
          <w:spacing w:val="-13"/>
        </w:rPr>
        <w:t xml:space="preserve"> </w:t>
      </w:r>
      <w:r>
        <w:t>международного</w:t>
      </w:r>
      <w:r>
        <w:rPr>
          <w:spacing w:val="-13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на добровольной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входить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межгосударственные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выходить</w:t>
      </w:r>
      <w:r>
        <w:rPr>
          <w:spacing w:val="-15"/>
        </w:rPr>
        <w:t xml:space="preserve"> </w:t>
      </w:r>
      <w:r>
        <w:t>из них. Не допускается заключение международных договоров, которые противоречат Конституции.</w:t>
      </w:r>
    </w:p>
    <w:p w14:paraId="24685E39" w14:textId="77777777" w:rsidR="00366065" w:rsidRDefault="00000000">
      <w:pPr>
        <w:pStyle w:val="a3"/>
        <w:ind w:right="104"/>
      </w:pPr>
      <w:r>
        <w:rPr>
          <w:b/>
        </w:rPr>
        <w:t>Статья 18</w:t>
      </w:r>
      <w:r>
        <w:t>. 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общепризнанных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международного права. Республика Беларусь исключает военную агрессию со своей территории в отношении других государств.</w:t>
      </w:r>
    </w:p>
    <w:p w14:paraId="52F3897F" w14:textId="77777777" w:rsidR="00366065" w:rsidRDefault="00000000">
      <w:pPr>
        <w:pStyle w:val="a4"/>
        <w:numPr>
          <w:ilvl w:val="0"/>
          <w:numId w:val="2"/>
        </w:numPr>
        <w:tabs>
          <w:tab w:val="left" w:pos="463"/>
        </w:tabs>
        <w:spacing w:before="320"/>
        <w:ind w:left="102" w:right="103" w:firstLine="0"/>
        <w:rPr>
          <w:i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декларации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Китайской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Народной Республики об установлении отношений и всестороннего стратегического партнерства (</w:t>
      </w:r>
      <w:r>
        <w:rPr>
          <w:i/>
          <w:sz w:val="28"/>
        </w:rPr>
        <w:t>15.09.2022)</w:t>
      </w:r>
    </w:p>
    <w:p w14:paraId="63EEB057" w14:textId="77777777" w:rsidR="00366065" w:rsidRDefault="00000000">
      <w:pPr>
        <w:pStyle w:val="a3"/>
        <w:spacing w:before="2"/>
      </w:pPr>
      <w:r>
        <w:t>2. Стороны выражают взаимную решительную поддержку по вопросам, касающимся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Сторон,</w:t>
      </w:r>
      <w:r>
        <w:rPr>
          <w:spacing w:val="-10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суверенитет,</w:t>
      </w:r>
      <w:r>
        <w:rPr>
          <w:spacing w:val="-11"/>
        </w:rPr>
        <w:t xml:space="preserve"> </w:t>
      </w:r>
      <w:r>
        <w:t>независимость и территориальная целостность...</w:t>
      </w:r>
    </w:p>
    <w:p w14:paraId="56EFE653" w14:textId="77777777" w:rsidR="00366065" w:rsidRDefault="00000000">
      <w:pPr>
        <w:pStyle w:val="a4"/>
        <w:numPr>
          <w:ilvl w:val="0"/>
          <w:numId w:val="1"/>
        </w:numPr>
        <w:tabs>
          <w:tab w:val="left" w:pos="575"/>
        </w:tabs>
        <w:ind w:right="106" w:firstLine="0"/>
        <w:rPr>
          <w:sz w:val="28"/>
        </w:rPr>
      </w:pPr>
      <w:r>
        <w:rPr>
          <w:sz w:val="28"/>
        </w:rPr>
        <w:t>Стороны определяют приоритетными направлениями сотрудничества расширение взаимных прямых инвестиций, создание совместных высокотехнологичных инновационных производств, развитие совместного бизнеса между субъектами хозяйствования двух стран, поощрение предпринимательской инициативы. Стороны намерены развивать сотрудничество в области цифрового развития, внедрять цифровые технологии во взаимной торговле товарами и услугами.</w:t>
      </w:r>
    </w:p>
    <w:p w14:paraId="4C63ED7F" w14:textId="77777777" w:rsidR="00366065" w:rsidRDefault="00366065">
      <w:pPr>
        <w:jc w:val="both"/>
        <w:rPr>
          <w:sz w:val="28"/>
        </w:rPr>
        <w:sectPr w:rsidR="00366065" w:rsidSect="006A39E8">
          <w:footerReference w:type="default" r:id="rId7"/>
          <w:type w:val="continuous"/>
          <w:pgSz w:w="11910" w:h="16840"/>
          <w:pgMar w:top="760" w:right="460" w:bottom="1200" w:left="1600" w:header="0" w:footer="1000" w:gutter="0"/>
          <w:pgNumType w:start="1"/>
          <w:cols w:space="720"/>
        </w:sectPr>
      </w:pPr>
    </w:p>
    <w:p w14:paraId="309AF7D4" w14:textId="77777777" w:rsidR="0036606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73"/>
        <w:ind w:right="104" w:firstLine="0"/>
        <w:rPr>
          <w:sz w:val="28"/>
        </w:rPr>
      </w:pPr>
      <w:r>
        <w:rPr>
          <w:sz w:val="28"/>
        </w:rPr>
        <w:lastRenderedPageBreak/>
        <w:t>Стороны сконцентрируют усилия на развитии Китайско-Белорусского индустриального парка «Великий камень» как международного индустриального кластера и города-спутника г. Минска.</w:t>
      </w:r>
    </w:p>
    <w:p w14:paraId="17B719AA" w14:textId="77777777" w:rsidR="00104160" w:rsidRPr="00104160" w:rsidRDefault="00104160" w:rsidP="00104160">
      <w:pPr>
        <w:pStyle w:val="a4"/>
        <w:rPr>
          <w:sz w:val="28"/>
        </w:rPr>
      </w:pPr>
    </w:p>
    <w:p w14:paraId="4E852DF2" w14:textId="77777777" w:rsidR="00EA651F" w:rsidRPr="00EA651F" w:rsidRDefault="00104160" w:rsidP="00EA651F">
      <w:pPr>
        <w:jc w:val="both"/>
        <w:rPr>
          <w:b/>
          <w:bCs/>
          <w:color w:val="242021"/>
          <w:sz w:val="28"/>
          <w:szCs w:val="28"/>
          <w:lang w:eastAsia="ru-RU"/>
        </w:rPr>
      </w:pPr>
      <w:r w:rsidRPr="00104160">
        <w:rPr>
          <w:b/>
          <w:bCs/>
          <w:color w:val="242021"/>
          <w:sz w:val="28"/>
          <w:szCs w:val="28"/>
          <w:lang w:val="en-US" w:eastAsia="ru-RU"/>
        </w:rPr>
        <w:t>III</w:t>
      </w:r>
      <w:r w:rsidRPr="00104160">
        <w:rPr>
          <w:b/>
          <w:bCs/>
          <w:color w:val="242021"/>
          <w:sz w:val="28"/>
          <w:szCs w:val="28"/>
          <w:lang w:val="be-BY" w:eastAsia="ru-RU"/>
        </w:rPr>
        <w:t>.</w:t>
      </w:r>
      <w:r>
        <w:rPr>
          <w:b/>
          <w:bCs/>
          <w:color w:val="242021"/>
          <w:sz w:val="28"/>
          <w:szCs w:val="28"/>
          <w:lang w:eastAsia="ru-RU"/>
        </w:rPr>
        <w:t xml:space="preserve"> </w:t>
      </w:r>
      <w:r w:rsidR="00EA651F" w:rsidRPr="00EA651F">
        <w:rPr>
          <w:b/>
          <w:bCs/>
          <w:color w:val="242021"/>
          <w:sz w:val="28"/>
          <w:szCs w:val="28"/>
          <w:lang w:eastAsia="ru-RU"/>
        </w:rPr>
        <w:t>Из доклада Президента Республики Беларусь А. Г. Лукашенко на четвертом Всебелорусском народном собрании в 2010 г.</w:t>
      </w:r>
    </w:p>
    <w:p w14:paraId="382819E5" w14:textId="6640837D" w:rsidR="00104160" w:rsidRPr="00EA651F" w:rsidRDefault="00EA651F" w:rsidP="00EA651F">
      <w:pPr>
        <w:widowControl/>
        <w:autoSpaceDE/>
        <w:autoSpaceDN/>
        <w:jc w:val="both"/>
        <w:rPr>
          <w:sz w:val="28"/>
          <w:szCs w:val="28"/>
        </w:rPr>
      </w:pPr>
      <w:r w:rsidRPr="00EA651F">
        <w:rPr>
          <w:color w:val="242021"/>
          <w:sz w:val="28"/>
          <w:szCs w:val="28"/>
          <w:lang w:eastAsia="ru-RU"/>
        </w:rPr>
        <w:t>Статус «перекрестка», которым геополитически наделена Беларусь, мы понимаем как связующее звено, артерию между Западом и Востоком. Но не как барьер, буфер или санитарный кордон и ни в коем случае не проходной двор. Мы не намерены «выбирать» между Евросоюзом и Россией… У нас собственное место в Европе… свои геополитическая идентичность и национальные интересы… Наиболее оптимальной для нас является стратегия «равной приближенности» к Востоку и Западу</w:t>
      </w:r>
    </w:p>
    <w:sectPr w:rsidR="00104160" w:rsidRPr="00EA651F"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A7BF" w14:textId="77777777" w:rsidR="006A39E8" w:rsidRDefault="006A39E8">
      <w:r>
        <w:separator/>
      </w:r>
    </w:p>
  </w:endnote>
  <w:endnote w:type="continuationSeparator" w:id="0">
    <w:p w14:paraId="41EB6338" w14:textId="77777777" w:rsidR="006A39E8" w:rsidRDefault="006A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A9D4" w14:textId="77777777" w:rsidR="00366065" w:rsidRDefault="00000000">
    <w:pPr>
      <w:pStyle w:val="a3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0D4E3879" wp14:editId="0CD93275">
              <wp:simplePos x="0" y="0"/>
              <wp:positionH relativeFrom="page">
                <wp:posOffset>7094219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16456" w14:textId="77777777" w:rsidR="0036606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E38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9pt;width:12.6pt;height:13.0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/A4iS4gAAAA8B&#10;AAAPAAAAAAAAAAAAAAAAAOsDAABkcnMvZG93bnJldi54bWxQSwUGAAAAAAQABADzAAAA+gQAAAAA&#10;" filled="f" stroked="f">
              <v:textbox inset="0,0,0,0">
                <w:txbxContent>
                  <w:p w14:paraId="03716456" w14:textId="77777777" w:rsidR="0036606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3B3C" w14:textId="77777777" w:rsidR="006A39E8" w:rsidRDefault="006A39E8">
      <w:r>
        <w:separator/>
      </w:r>
    </w:p>
  </w:footnote>
  <w:footnote w:type="continuationSeparator" w:id="0">
    <w:p w14:paraId="485273D0" w14:textId="77777777" w:rsidR="006A39E8" w:rsidRDefault="006A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097"/>
    <w:multiLevelType w:val="hybridMultilevel"/>
    <w:tmpl w:val="9DCC149E"/>
    <w:lvl w:ilvl="0" w:tplc="4E464AF8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22D662">
      <w:numFmt w:val="bullet"/>
      <w:lvlText w:val="•"/>
      <w:lvlJc w:val="left"/>
      <w:pPr>
        <w:ind w:left="1308" w:hanging="250"/>
      </w:pPr>
      <w:rPr>
        <w:rFonts w:hint="default"/>
        <w:lang w:val="ru-RU" w:eastAsia="en-US" w:bidi="ar-SA"/>
      </w:rPr>
    </w:lvl>
    <w:lvl w:ilvl="2" w:tplc="FE0CD840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9946847A">
      <w:numFmt w:val="bullet"/>
      <w:lvlText w:val="•"/>
      <w:lvlJc w:val="left"/>
      <w:pPr>
        <w:ind w:left="3205" w:hanging="250"/>
      </w:pPr>
      <w:rPr>
        <w:rFonts w:hint="default"/>
        <w:lang w:val="ru-RU" w:eastAsia="en-US" w:bidi="ar-SA"/>
      </w:rPr>
    </w:lvl>
    <w:lvl w:ilvl="4" w:tplc="C890C7CA">
      <w:numFmt w:val="bullet"/>
      <w:lvlText w:val="•"/>
      <w:lvlJc w:val="left"/>
      <w:pPr>
        <w:ind w:left="4154" w:hanging="250"/>
      </w:pPr>
      <w:rPr>
        <w:rFonts w:hint="default"/>
        <w:lang w:val="ru-RU" w:eastAsia="en-US" w:bidi="ar-SA"/>
      </w:rPr>
    </w:lvl>
    <w:lvl w:ilvl="5" w:tplc="39028CF6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25BC0AB8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A2F046FE">
      <w:numFmt w:val="bullet"/>
      <w:lvlText w:val="•"/>
      <w:lvlJc w:val="left"/>
      <w:pPr>
        <w:ind w:left="7000" w:hanging="250"/>
      </w:pPr>
      <w:rPr>
        <w:rFonts w:hint="default"/>
        <w:lang w:val="ru-RU" w:eastAsia="en-US" w:bidi="ar-SA"/>
      </w:rPr>
    </w:lvl>
    <w:lvl w:ilvl="8" w:tplc="F54C0514">
      <w:numFmt w:val="bullet"/>
      <w:lvlText w:val="•"/>
      <w:lvlJc w:val="left"/>
      <w:pPr>
        <w:ind w:left="7949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206B4FE8"/>
    <w:multiLevelType w:val="hybridMultilevel"/>
    <w:tmpl w:val="95E63ECE"/>
    <w:lvl w:ilvl="0" w:tplc="DF204B0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420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3956ECA4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1206B364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75E8B76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E3C0E78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A54CC4A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CEDA1682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B6788904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5583C67"/>
    <w:multiLevelType w:val="hybridMultilevel"/>
    <w:tmpl w:val="D65AF748"/>
    <w:lvl w:ilvl="0" w:tplc="51B87E72">
      <w:start w:val="6"/>
      <w:numFmt w:val="decimal"/>
      <w:lvlText w:val="%1."/>
      <w:lvlJc w:val="left"/>
      <w:pPr>
        <w:ind w:left="102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2E2B0">
      <w:numFmt w:val="bullet"/>
      <w:lvlText w:val="•"/>
      <w:lvlJc w:val="left"/>
      <w:pPr>
        <w:ind w:left="1074" w:hanging="475"/>
      </w:pPr>
      <w:rPr>
        <w:rFonts w:hint="default"/>
        <w:lang w:val="ru-RU" w:eastAsia="en-US" w:bidi="ar-SA"/>
      </w:rPr>
    </w:lvl>
    <w:lvl w:ilvl="2" w:tplc="06A8A7C0">
      <w:numFmt w:val="bullet"/>
      <w:lvlText w:val="•"/>
      <w:lvlJc w:val="left"/>
      <w:pPr>
        <w:ind w:left="2049" w:hanging="475"/>
      </w:pPr>
      <w:rPr>
        <w:rFonts w:hint="default"/>
        <w:lang w:val="ru-RU" w:eastAsia="en-US" w:bidi="ar-SA"/>
      </w:rPr>
    </w:lvl>
    <w:lvl w:ilvl="3" w:tplc="0FDE3A02">
      <w:numFmt w:val="bullet"/>
      <w:lvlText w:val="•"/>
      <w:lvlJc w:val="left"/>
      <w:pPr>
        <w:ind w:left="3023" w:hanging="475"/>
      </w:pPr>
      <w:rPr>
        <w:rFonts w:hint="default"/>
        <w:lang w:val="ru-RU" w:eastAsia="en-US" w:bidi="ar-SA"/>
      </w:rPr>
    </w:lvl>
    <w:lvl w:ilvl="4" w:tplc="AA8C6A8E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 w:tplc="31FAA5AA">
      <w:numFmt w:val="bullet"/>
      <w:lvlText w:val="•"/>
      <w:lvlJc w:val="left"/>
      <w:pPr>
        <w:ind w:left="4973" w:hanging="475"/>
      </w:pPr>
      <w:rPr>
        <w:rFonts w:hint="default"/>
        <w:lang w:val="ru-RU" w:eastAsia="en-US" w:bidi="ar-SA"/>
      </w:rPr>
    </w:lvl>
    <w:lvl w:ilvl="6" w:tplc="F8D8059E">
      <w:numFmt w:val="bullet"/>
      <w:lvlText w:val="•"/>
      <w:lvlJc w:val="left"/>
      <w:pPr>
        <w:ind w:left="5947" w:hanging="475"/>
      </w:pPr>
      <w:rPr>
        <w:rFonts w:hint="default"/>
        <w:lang w:val="ru-RU" w:eastAsia="en-US" w:bidi="ar-SA"/>
      </w:rPr>
    </w:lvl>
    <w:lvl w:ilvl="7" w:tplc="FD68113A">
      <w:numFmt w:val="bullet"/>
      <w:lvlText w:val="•"/>
      <w:lvlJc w:val="left"/>
      <w:pPr>
        <w:ind w:left="6922" w:hanging="475"/>
      </w:pPr>
      <w:rPr>
        <w:rFonts w:hint="default"/>
        <w:lang w:val="ru-RU" w:eastAsia="en-US" w:bidi="ar-SA"/>
      </w:rPr>
    </w:lvl>
    <w:lvl w:ilvl="8" w:tplc="3E26C3C0">
      <w:numFmt w:val="bullet"/>
      <w:lvlText w:val="•"/>
      <w:lvlJc w:val="left"/>
      <w:pPr>
        <w:ind w:left="7897" w:hanging="475"/>
      </w:pPr>
      <w:rPr>
        <w:rFonts w:hint="default"/>
        <w:lang w:val="ru-RU" w:eastAsia="en-US" w:bidi="ar-SA"/>
      </w:rPr>
    </w:lvl>
  </w:abstractNum>
  <w:num w:numId="1" w16cid:durableId="674890190">
    <w:abstractNumId w:val="2"/>
  </w:num>
  <w:num w:numId="2" w16cid:durableId="378019239">
    <w:abstractNumId w:val="0"/>
  </w:num>
  <w:num w:numId="3" w16cid:durableId="53689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065"/>
    <w:rsid w:val="00104160"/>
    <w:rsid w:val="00366065"/>
    <w:rsid w:val="006A39E8"/>
    <w:rsid w:val="00E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0B7F"/>
  <w15:docId w15:val="{40DBB0EA-B1A5-4198-9916-512A6BD9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104160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104160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3</cp:revision>
  <dcterms:created xsi:type="dcterms:W3CDTF">2024-01-28T13:18:00Z</dcterms:created>
  <dcterms:modified xsi:type="dcterms:W3CDTF">2024-01-30T18:39:00Z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2019</vt:lpwstr>
  </property>
</Properties>
</file>