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D7" w:rsidRPr="00DB266D" w:rsidRDefault="00734BD7" w:rsidP="00734BD7">
      <w:pPr>
        <w:spacing w:after="0"/>
        <w:jc w:val="center"/>
        <w:rPr>
          <w:rFonts w:eastAsia="Times New Roman" w:cs="Times New Roman"/>
          <w:b/>
          <w:szCs w:val="28"/>
        </w:rPr>
      </w:pPr>
      <w:r w:rsidRPr="00DB266D">
        <w:rPr>
          <w:rFonts w:eastAsia="Times New Roman" w:cs="Times New Roman"/>
          <w:b/>
          <w:szCs w:val="28"/>
        </w:rPr>
        <w:t>Билет 16</w:t>
      </w:r>
    </w:p>
    <w:p w:rsidR="00734BD7" w:rsidRPr="00DB266D" w:rsidRDefault="00734BD7" w:rsidP="00734BD7">
      <w:pPr>
        <w:spacing w:after="0"/>
        <w:jc w:val="both"/>
        <w:rPr>
          <w:rFonts w:eastAsia="Times New Roman" w:cs="Times New Roman"/>
          <w:b/>
          <w:szCs w:val="28"/>
        </w:rPr>
      </w:pPr>
      <w:r w:rsidRPr="00DB266D">
        <w:rPr>
          <w:rFonts w:eastAsia="Times New Roman" w:cs="Times New Roman"/>
          <w:b/>
          <w:szCs w:val="28"/>
        </w:rPr>
        <w:t>Практическое задание.</w:t>
      </w:r>
    </w:p>
    <w:p w:rsidR="00734BD7" w:rsidRPr="00DB266D" w:rsidRDefault="00734BD7" w:rsidP="00734BD7">
      <w:pPr>
        <w:spacing w:after="0"/>
        <w:jc w:val="both"/>
        <w:rPr>
          <w:rFonts w:eastAsia="Times New Roman" w:cs="Times New Roman"/>
          <w:b/>
          <w:szCs w:val="28"/>
        </w:rPr>
      </w:pPr>
      <w:r w:rsidRPr="00DB266D">
        <w:rPr>
          <w:rFonts w:eastAsia="Times New Roman" w:cs="Times New Roman"/>
          <w:b/>
          <w:szCs w:val="28"/>
        </w:rPr>
        <w:t>Начало Великой Отечественной войны. Оборонительные бои в Беларуси и их значение.</w:t>
      </w:r>
    </w:p>
    <w:p w:rsidR="00734BD7" w:rsidRDefault="00734BD7" w:rsidP="00734BD7">
      <w:pPr>
        <w:spacing w:after="0"/>
        <w:jc w:val="both"/>
        <w:rPr>
          <w:rFonts w:eastAsia="Times New Roman" w:cs="Times New Roman"/>
          <w:b/>
          <w:szCs w:val="28"/>
        </w:rPr>
      </w:pPr>
    </w:p>
    <w:p w:rsidR="00734BD7" w:rsidRPr="00DB266D" w:rsidRDefault="00734BD7" w:rsidP="00734BD7">
      <w:pPr>
        <w:spacing w:after="0"/>
        <w:jc w:val="both"/>
        <w:rPr>
          <w:rFonts w:eastAsia="Times New Roman" w:cs="Times New Roman"/>
          <w:b/>
          <w:szCs w:val="28"/>
        </w:rPr>
      </w:pPr>
      <w:r w:rsidRPr="00DB266D">
        <w:rPr>
          <w:rFonts w:eastAsia="Times New Roman" w:cs="Times New Roman"/>
          <w:b/>
          <w:szCs w:val="28"/>
        </w:rPr>
        <w:t>Используя представленные материалы, ответьте на вопросы</w:t>
      </w:r>
      <w:r>
        <w:rPr>
          <w:rFonts w:eastAsia="Times New Roman" w:cs="Times New Roman"/>
          <w:b/>
          <w:szCs w:val="28"/>
        </w:rPr>
        <w:t xml:space="preserve"> (выполните задания)</w:t>
      </w:r>
      <w:r w:rsidRPr="00DB266D">
        <w:rPr>
          <w:rFonts w:eastAsia="Times New Roman" w:cs="Times New Roman"/>
          <w:b/>
          <w:szCs w:val="28"/>
        </w:rPr>
        <w:t>:</w:t>
      </w:r>
    </w:p>
    <w:p w:rsidR="000C6F01" w:rsidRPr="00060223" w:rsidRDefault="00734BD7" w:rsidP="00060223">
      <w:pPr>
        <w:spacing w:after="0"/>
        <w:jc w:val="both"/>
      </w:pPr>
      <w:r>
        <w:t>1.</w:t>
      </w:r>
      <w:r w:rsidR="00060223">
        <w:rPr>
          <w:lang w:val="be-BY"/>
        </w:rPr>
        <w:t xml:space="preserve"> </w:t>
      </w:r>
      <w:r w:rsidR="00060223">
        <w:t xml:space="preserve">Какие цели преследовало германское руководство при нападении на СССР?  </w:t>
      </w:r>
    </w:p>
    <w:p w:rsidR="00734BD7" w:rsidRDefault="00734BD7" w:rsidP="00734BD7">
      <w:pPr>
        <w:spacing w:after="0"/>
      </w:pPr>
      <w:r>
        <w:t>2.</w:t>
      </w:r>
      <w:r w:rsidR="00060223">
        <w:t>Составьте план ответа «Оборона Брестской крепости»</w:t>
      </w:r>
    </w:p>
    <w:p w:rsidR="00734BD7" w:rsidRPr="00884418" w:rsidRDefault="00734BD7" w:rsidP="00DD7F2A">
      <w:pPr>
        <w:spacing w:after="0"/>
        <w:jc w:val="both"/>
      </w:pPr>
      <w:r>
        <w:t>3.</w:t>
      </w:r>
      <w:r w:rsidR="00060223">
        <w:t xml:space="preserve">Назовите </w:t>
      </w:r>
      <w:r w:rsidR="00DD7F2A">
        <w:t>формы борьбы против агрессоров</w:t>
      </w:r>
      <w:r w:rsidR="00884418">
        <w:rPr>
          <w:lang w:val="be-BY"/>
        </w:rPr>
        <w:t xml:space="preserve">, </w:t>
      </w:r>
      <w:r w:rsidR="00884418" w:rsidRPr="00884418">
        <w:t xml:space="preserve">определенные </w:t>
      </w:r>
      <w:r w:rsidR="00884418">
        <w:rPr>
          <w:lang w:val="be-BY"/>
        </w:rPr>
        <w:t>советск</w:t>
      </w:r>
      <w:r w:rsidR="00884418">
        <w:t xml:space="preserve">им политическим руководством. </w:t>
      </w:r>
    </w:p>
    <w:p w:rsidR="00734BD7" w:rsidRDefault="00734BD7" w:rsidP="00BE7003">
      <w:pPr>
        <w:spacing w:after="0"/>
        <w:jc w:val="both"/>
      </w:pPr>
      <w:r>
        <w:t>4.</w:t>
      </w:r>
      <w:r w:rsidR="002C1C53" w:rsidRPr="002C1C53">
        <w:t xml:space="preserve"> </w:t>
      </w:r>
      <w:r w:rsidR="00BE7003">
        <w:t>В</w:t>
      </w:r>
      <w:r w:rsidR="00BE7003">
        <w:t xml:space="preserve"> донесениях командира 53-го</w:t>
      </w:r>
      <w:r w:rsidR="00BE7003">
        <w:t xml:space="preserve"> </w:t>
      </w:r>
      <w:r w:rsidR="00BE7003">
        <w:t xml:space="preserve">армейского корпуса генерала </w:t>
      </w:r>
      <w:proofErr w:type="spellStart"/>
      <w:r w:rsidR="00BE7003">
        <w:t>Вайсенберга</w:t>
      </w:r>
      <w:proofErr w:type="spellEnd"/>
      <w:r w:rsidR="00BE7003">
        <w:t xml:space="preserve"> от 22 августа 1941 года</w:t>
      </w:r>
      <w:r w:rsidR="00BE7003">
        <w:t xml:space="preserve"> </w:t>
      </w:r>
      <w:r w:rsidR="00BE7003">
        <w:t>о сражении на участке Рогачев – Гомель отмеча</w:t>
      </w:r>
      <w:r w:rsidR="00BE7003">
        <w:t>лось</w:t>
      </w:r>
      <w:r w:rsidR="00BE7003">
        <w:t>, что за 5 дней боев корпус потерял 5562 человека, из них</w:t>
      </w:r>
      <w:r w:rsidR="00BE7003">
        <w:t xml:space="preserve"> </w:t>
      </w:r>
      <w:r w:rsidR="00BE7003">
        <w:t xml:space="preserve">205 офицеров. </w:t>
      </w:r>
      <w:r w:rsidR="002C1C53">
        <w:t>В</w:t>
      </w:r>
      <w:r w:rsidR="002C1C53" w:rsidRPr="002C1C53">
        <w:t xml:space="preserve"> чем</w:t>
      </w:r>
      <w:r w:rsidR="00BE7003">
        <w:t xml:space="preserve">, на ваш взгляд, </w:t>
      </w:r>
      <w:r w:rsidR="002C1C53" w:rsidRPr="002C1C53">
        <w:t>заключалось стратегическое значение оборонительных боев на территории Беларуси?</w:t>
      </w:r>
    </w:p>
    <w:p w:rsidR="00734BD7" w:rsidRDefault="00734BD7"/>
    <w:p w:rsidR="000C2E07" w:rsidRDefault="000C2E07" w:rsidP="000C2E07">
      <w:pPr>
        <w:spacing w:after="0"/>
        <w:jc w:val="both"/>
      </w:pPr>
      <w:r>
        <w:rPr>
          <w:b/>
          <w:lang w:val="be-BY"/>
        </w:rPr>
        <w:t xml:space="preserve">І. </w:t>
      </w:r>
      <w:r w:rsidR="00734BD7" w:rsidRPr="000C2E07">
        <w:rPr>
          <w:b/>
        </w:rPr>
        <w:t>Героизм и самоотверженность защитников Отечества.</w:t>
      </w:r>
      <w:r w:rsidR="00734BD7">
        <w:t xml:space="preserve"> </w:t>
      </w:r>
    </w:p>
    <w:p w:rsidR="000C2E07" w:rsidRDefault="000C2E07" w:rsidP="000C2E07">
      <w:pPr>
        <w:spacing w:after="0"/>
        <w:ind w:firstLine="709"/>
        <w:jc w:val="both"/>
      </w:pPr>
      <w:r>
        <w:t>Насмерть, до последнего патрона стояли на своих рубежах бойцы пограничной заставы в Брестской крепости. Начальником заставы был лейтенант Андрей</w:t>
      </w:r>
      <w:r>
        <w:t xml:space="preserve"> </w:t>
      </w:r>
      <w:proofErr w:type="spellStart"/>
      <w:r>
        <w:t>Кижеватов</w:t>
      </w:r>
      <w:proofErr w:type="spellEnd"/>
      <w:r>
        <w:t>, после</w:t>
      </w:r>
      <w:r>
        <w:t xml:space="preserve"> </w:t>
      </w:r>
      <w:r>
        <w:t>войны посмертно удостоенный звания Героя Советского</w:t>
      </w:r>
      <w:r>
        <w:t xml:space="preserve"> </w:t>
      </w:r>
      <w:r>
        <w:t xml:space="preserve">Союза. Сначала совместно с </w:t>
      </w:r>
      <w:proofErr w:type="spellStart"/>
      <w:r>
        <w:t>Кижеватовым</w:t>
      </w:r>
      <w:proofErr w:type="spellEnd"/>
      <w:r>
        <w:t xml:space="preserve"> сражалась его</w:t>
      </w:r>
    </w:p>
    <w:p w:rsidR="000C2E07" w:rsidRDefault="000C2E07" w:rsidP="000C2E07">
      <w:pPr>
        <w:spacing w:after="0"/>
        <w:jc w:val="both"/>
      </w:pPr>
      <w:r>
        <w:t>14-летняя дочь Нюра. Потом, не имея медикаментов, продуктов и воды, защитники вынуждены были отправить свои семьи</w:t>
      </w:r>
      <w:r>
        <w:t xml:space="preserve"> </w:t>
      </w:r>
      <w:r>
        <w:t>из Брестской крепости. Женщины и дети попали в плен, где</w:t>
      </w:r>
      <w:r>
        <w:t xml:space="preserve"> </w:t>
      </w:r>
      <w:r>
        <w:t>осен</w:t>
      </w:r>
      <w:r w:rsidR="00017509">
        <w:t>ью 1942 г. погибла вся семья А.</w:t>
      </w:r>
      <w:r>
        <w:t>М.</w:t>
      </w:r>
      <w:r w:rsidR="00DD7F2A">
        <w:rPr>
          <w:lang w:val="be-BY"/>
        </w:rPr>
        <w:t> </w:t>
      </w:r>
      <w:proofErr w:type="spellStart"/>
      <w:r>
        <w:t>Кижеватова</w:t>
      </w:r>
      <w:proofErr w:type="spellEnd"/>
      <w:r>
        <w:t>.</w:t>
      </w:r>
    </w:p>
    <w:p w:rsidR="000C2E07" w:rsidRDefault="000C2E07" w:rsidP="000C2E07">
      <w:pPr>
        <w:spacing w:after="0"/>
        <w:ind w:firstLine="709"/>
        <w:jc w:val="both"/>
      </w:pPr>
      <w:r>
        <w:t xml:space="preserve">Помогали защитникам Брестской крепости воспитанники полков — 12—15-летние подростки. Ребята пробирались в полуразрушенные склады за боеприпасами и продуктами, добывали под артобстрелом так необходимую воду, передавали донесения и вели наблюдение. </w:t>
      </w:r>
    </w:p>
    <w:p w:rsidR="00017509" w:rsidRDefault="000C2E07" w:rsidP="000C2E07">
      <w:pPr>
        <w:spacing w:after="0"/>
        <w:ind w:firstLine="709"/>
        <w:jc w:val="both"/>
      </w:pPr>
      <w:r>
        <w:t>Среди защитников Брестской крепости были представители более чем 30 национальностей</w:t>
      </w:r>
      <w:r>
        <w:t xml:space="preserve"> </w:t>
      </w:r>
      <w:r>
        <w:t>и народностей Советского Союза. Штаб обороны крепости возглавили</w:t>
      </w:r>
      <w:r>
        <w:t xml:space="preserve"> </w:t>
      </w:r>
      <w:r>
        <w:t xml:space="preserve">уроженец Рязанской губернии капитан Иван </w:t>
      </w:r>
      <w:proofErr w:type="spellStart"/>
      <w:r>
        <w:t>Зубачёв</w:t>
      </w:r>
      <w:proofErr w:type="spellEnd"/>
      <w:r>
        <w:t xml:space="preserve"> и уроженец </w:t>
      </w:r>
      <w:proofErr w:type="spellStart"/>
      <w:r>
        <w:t>Витебщины</w:t>
      </w:r>
      <w:proofErr w:type="spellEnd"/>
      <w:r>
        <w:t xml:space="preserve"> полковой комиссар Ефим Фомин. Фактически им пришлось защищать центральную часть</w:t>
      </w:r>
      <w:r>
        <w:t xml:space="preserve"> </w:t>
      </w:r>
      <w:r>
        <w:t>крепости и организовывать прорыв из нее. Обороной Восточного форта руководил</w:t>
      </w:r>
      <w:r>
        <w:t xml:space="preserve"> </w:t>
      </w:r>
      <w:r>
        <w:t>уроженец Татарстана майор Петр Гаврилов, попавший в плен на 32-й день обороны.</w:t>
      </w:r>
      <w:r>
        <w:t xml:space="preserve"> </w:t>
      </w:r>
      <w:r>
        <w:t xml:space="preserve">Ему уже в послевоенное время было присвоено звание Героя Советского Союза. </w:t>
      </w:r>
    </w:p>
    <w:p w:rsidR="00060223" w:rsidRDefault="000C2E07" w:rsidP="000C2E07">
      <w:pPr>
        <w:spacing w:after="0"/>
        <w:ind w:firstLine="709"/>
        <w:jc w:val="both"/>
      </w:pPr>
      <w:r>
        <w:t>На</w:t>
      </w:r>
      <w:r>
        <w:t xml:space="preserve"> </w:t>
      </w:r>
      <w:r>
        <w:t>стенах крепости ее защитниками были сделаны надписи: «Умрем, но из крепости не уйдем»,</w:t>
      </w:r>
      <w:r>
        <w:t xml:space="preserve"> </w:t>
      </w:r>
      <w:r>
        <w:t>«Я умираю, но не сдаюсь! Прощай, Родина. 20.VII.41 г.».</w:t>
      </w:r>
      <w:r>
        <w:t xml:space="preserve"> </w:t>
      </w:r>
      <w:r>
        <w:t xml:space="preserve">Брестский гарнизон продержался около месяца, хотя германское командование планировало взять крепость к середине дня 22 июня. </w:t>
      </w:r>
    </w:p>
    <w:p w:rsidR="000C2E07" w:rsidRPr="000C2E07" w:rsidRDefault="000C2E07" w:rsidP="000C2E07">
      <w:pPr>
        <w:spacing w:after="0"/>
        <w:jc w:val="both"/>
        <w:rPr>
          <w:b/>
        </w:rPr>
      </w:pPr>
      <w:r>
        <w:rPr>
          <w:b/>
          <w:lang w:val="be-BY"/>
        </w:rPr>
        <w:lastRenderedPageBreak/>
        <w:t xml:space="preserve">ІІ. </w:t>
      </w:r>
      <w:r w:rsidRPr="000C2E07">
        <w:rPr>
          <w:b/>
        </w:rPr>
        <w:t>Из Директивы Совета Народных Комиссаров Союза ССР и ЦК ВК</w:t>
      </w:r>
      <w:proofErr w:type="gramStart"/>
      <w:r w:rsidRPr="000C2E07">
        <w:rPr>
          <w:b/>
        </w:rPr>
        <w:t>П(</w:t>
      </w:r>
      <w:proofErr w:type="gramEnd"/>
      <w:r w:rsidRPr="000C2E07">
        <w:rPr>
          <w:b/>
        </w:rPr>
        <w:t>б)</w:t>
      </w:r>
      <w:r>
        <w:rPr>
          <w:b/>
          <w:lang w:val="be-BY"/>
        </w:rPr>
        <w:t xml:space="preserve"> </w:t>
      </w:r>
      <w:r w:rsidRPr="000C2E07">
        <w:rPr>
          <w:b/>
        </w:rPr>
        <w:t>партийным и советским организациям прифронтовых областей.</w:t>
      </w:r>
    </w:p>
    <w:p w:rsidR="000C2E07" w:rsidRPr="000C2E07" w:rsidRDefault="000C2E07" w:rsidP="000C2E07">
      <w:pPr>
        <w:spacing w:after="0"/>
        <w:jc w:val="both"/>
        <w:rPr>
          <w:b/>
        </w:rPr>
      </w:pPr>
      <w:r w:rsidRPr="000C2E07">
        <w:rPr>
          <w:b/>
        </w:rPr>
        <w:t>29 июня 1941 г.</w:t>
      </w:r>
    </w:p>
    <w:p w:rsidR="000C2E07" w:rsidRPr="000C2E07" w:rsidRDefault="000C2E07" w:rsidP="000C2E07">
      <w:pPr>
        <w:spacing w:after="0"/>
        <w:jc w:val="both"/>
      </w:pPr>
      <w:r w:rsidRPr="000C2E07">
        <w:t>«Вероломное нападение фашистской Германии на Советский Союз</w:t>
      </w:r>
      <w:r w:rsidR="00060223">
        <w:t xml:space="preserve"> </w:t>
      </w:r>
      <w:r w:rsidRPr="000C2E07">
        <w:t>продолжается. Целью этого нападения является уничтожение советского</w:t>
      </w:r>
      <w:r w:rsidR="00060223">
        <w:t xml:space="preserve"> </w:t>
      </w:r>
      <w:r w:rsidRPr="000C2E07">
        <w:t>строя, захват советских земель, порабощение народов Советского Союза,</w:t>
      </w:r>
      <w:r w:rsidR="00060223">
        <w:t xml:space="preserve"> </w:t>
      </w:r>
      <w:r w:rsidRPr="000C2E07">
        <w:t>ограбление нашей страны, захват нашего хлеба, нефти, восстановление</w:t>
      </w:r>
      <w:r w:rsidR="00060223">
        <w:t xml:space="preserve"> </w:t>
      </w:r>
      <w:r w:rsidRPr="000C2E07">
        <w:t>власти помещиков и капиталистов.</w:t>
      </w:r>
    </w:p>
    <w:p w:rsidR="000C2E07" w:rsidRPr="000C2E07" w:rsidRDefault="000C2E07" w:rsidP="00884418">
      <w:pPr>
        <w:spacing w:after="0"/>
        <w:ind w:firstLine="709"/>
        <w:jc w:val="both"/>
      </w:pPr>
      <w:r w:rsidRPr="000C2E07">
        <w:t>Совнарком Союза ССР и ЦК ВК</w:t>
      </w:r>
      <w:proofErr w:type="gramStart"/>
      <w:r w:rsidRPr="000C2E07">
        <w:t>П(</w:t>
      </w:r>
      <w:proofErr w:type="gramEnd"/>
      <w:r w:rsidRPr="000C2E07">
        <w:t>б) требуют:</w:t>
      </w:r>
    </w:p>
    <w:p w:rsidR="000C2E07" w:rsidRPr="000C2E07" w:rsidRDefault="000C2E07" w:rsidP="000C2E07">
      <w:pPr>
        <w:spacing w:after="0"/>
        <w:jc w:val="both"/>
      </w:pPr>
      <w:r w:rsidRPr="000C2E07">
        <w:t>1) В беспощадной борьбе с врагом отстаивать каждую пядь советской</w:t>
      </w:r>
      <w:r w:rsidR="00060223">
        <w:t xml:space="preserve"> </w:t>
      </w:r>
      <w:r w:rsidRPr="000C2E07">
        <w:t>земли, драться до последней капли крови за наши города и села, проявлять</w:t>
      </w:r>
      <w:r w:rsidR="00060223">
        <w:t xml:space="preserve"> </w:t>
      </w:r>
      <w:r w:rsidRPr="000C2E07">
        <w:t>смелость, инициативу и сметку, свойственные нашему народу.</w:t>
      </w:r>
    </w:p>
    <w:p w:rsidR="000C2E07" w:rsidRPr="000C2E07" w:rsidRDefault="000C2E07" w:rsidP="000C2E07">
      <w:pPr>
        <w:spacing w:after="0"/>
        <w:jc w:val="both"/>
      </w:pPr>
      <w:r w:rsidRPr="000C2E07">
        <w:t>2) Организовать всестороннюю помощь действующей Армии, обеспечить организованное проведение мобилизации запасных, обеспечить</w:t>
      </w:r>
      <w:r w:rsidR="00060223">
        <w:t xml:space="preserve"> </w:t>
      </w:r>
      <w:r w:rsidRPr="000C2E07">
        <w:t>снабжение Армии всем необходимым</w:t>
      </w:r>
      <w:r w:rsidR="00884418">
        <w:t>…</w:t>
      </w:r>
      <w:r w:rsidRPr="000C2E07">
        <w:t xml:space="preserve"> широкую помощь раненым предоставлением под госпитали больниц, школ, клубов, учреждений.</w:t>
      </w:r>
    </w:p>
    <w:p w:rsidR="000C2E07" w:rsidRPr="000C2E07" w:rsidRDefault="000C2E07" w:rsidP="000C2E07">
      <w:pPr>
        <w:spacing w:after="0"/>
        <w:jc w:val="both"/>
      </w:pPr>
      <w:r w:rsidRPr="000C2E07">
        <w:t>4) При вынужденном отходе частей Красной Армии угонять подвижной</w:t>
      </w:r>
      <w:r w:rsidR="00DD7F2A">
        <w:t xml:space="preserve"> </w:t>
      </w:r>
      <w:r w:rsidRPr="000C2E07">
        <w:t>железнодорожный состав</w:t>
      </w:r>
      <w:r w:rsidR="00060223">
        <w:t>…</w:t>
      </w:r>
      <w:r w:rsidRPr="000C2E07">
        <w:t>не оставлять противнику ни килограмма хлеба, ни литра горючего</w:t>
      </w:r>
      <w:r w:rsidR="00060223">
        <w:t>….</w:t>
      </w:r>
      <w:r w:rsidRPr="000C2E07">
        <w:t xml:space="preserve"> Все ценное</w:t>
      </w:r>
      <w:r w:rsidR="00060223">
        <w:t xml:space="preserve"> </w:t>
      </w:r>
      <w:r w:rsidRPr="000C2E07">
        <w:t>имущество, которое не</w:t>
      </w:r>
      <w:r w:rsidR="00060223">
        <w:t xml:space="preserve"> </w:t>
      </w:r>
      <w:r w:rsidRPr="000C2E07">
        <w:t>может быть вывезено, должно безусловно уничтожаться.</w:t>
      </w:r>
    </w:p>
    <w:p w:rsidR="00DD7F2A" w:rsidRDefault="000C2E07" w:rsidP="00DD7F2A">
      <w:pPr>
        <w:spacing w:after="0"/>
        <w:jc w:val="both"/>
      </w:pPr>
      <w:r w:rsidRPr="000C2E07">
        <w:t>5) В занятых врагом районах создавать партизанские отряды и диверсионные группы для борьбы с частями вражеской армии, для разжигания партизанской войны всюду и везде, для взрыва мостов, дорог,</w:t>
      </w:r>
      <w:r w:rsidR="00060223">
        <w:t xml:space="preserve"> </w:t>
      </w:r>
      <w:r w:rsidRPr="000C2E07">
        <w:t>порчи телефонной и телеграфной связи, поджога складов и т. д.</w:t>
      </w:r>
      <w:r w:rsidR="00DD7F2A" w:rsidRPr="00DD7F2A">
        <w:t xml:space="preserve"> </w:t>
      </w:r>
    </w:p>
    <w:p w:rsidR="00060223" w:rsidRDefault="00DD7F2A" w:rsidP="00DD7F2A">
      <w:pPr>
        <w:spacing w:after="0"/>
        <w:ind w:firstLine="709"/>
        <w:jc w:val="both"/>
      </w:pPr>
      <w:r>
        <w:t>Для руководства всей этой деятельностью заблаговременно, под ответственность первых секретарей обкомов и райкомов создавать из лучших людей надежные подпольные ячейки в каждом</w:t>
      </w:r>
      <w:r>
        <w:t xml:space="preserve"> </w:t>
      </w:r>
      <w:r>
        <w:t>городе, районном центре, рабочем поселке, железнодорожной станции,</w:t>
      </w:r>
      <w:r>
        <w:t xml:space="preserve"> </w:t>
      </w:r>
      <w:r>
        <w:t>в совхозах и колхозах.</w:t>
      </w:r>
      <w:r w:rsidR="000C2E07" w:rsidRPr="000C2E07">
        <w:t xml:space="preserve"> </w:t>
      </w:r>
    </w:p>
    <w:p w:rsidR="00017509" w:rsidRDefault="00017509" w:rsidP="00DD7F2A">
      <w:pPr>
        <w:spacing w:after="0"/>
        <w:ind w:firstLine="709"/>
        <w:jc w:val="both"/>
      </w:pPr>
    </w:p>
    <w:p w:rsidR="00017509" w:rsidRPr="008E092B" w:rsidRDefault="00017509" w:rsidP="00017509">
      <w:pPr>
        <w:spacing w:after="0"/>
        <w:jc w:val="both"/>
        <w:rPr>
          <w:b/>
          <w:szCs w:val="28"/>
        </w:rPr>
      </w:pPr>
      <w:r w:rsidRPr="00295647">
        <w:rPr>
          <w:b/>
          <w:szCs w:val="28"/>
          <w:lang w:val="en-US"/>
        </w:rPr>
        <w:t>III</w:t>
      </w:r>
      <w:r>
        <w:rPr>
          <w:b/>
          <w:szCs w:val="28"/>
        </w:rPr>
        <w:t>.</w:t>
      </w:r>
      <w:r>
        <w:rPr>
          <w:b/>
          <w:szCs w:val="28"/>
          <w:lang w:val="en-US"/>
        </w:rPr>
        <w:t> </w:t>
      </w:r>
      <w:r w:rsidRPr="008E092B">
        <w:rPr>
          <w:b/>
          <w:szCs w:val="28"/>
        </w:rPr>
        <w:t>Из дневника командующего группы армий «Центр» Ф. фон Бока</w:t>
      </w:r>
    </w:p>
    <w:p w:rsidR="00017509" w:rsidRPr="00F249C6" w:rsidRDefault="00017509" w:rsidP="00017509">
      <w:pPr>
        <w:spacing w:after="0"/>
        <w:jc w:val="both"/>
        <w:rPr>
          <w:szCs w:val="28"/>
        </w:rPr>
      </w:pPr>
      <w:r>
        <w:rPr>
          <w:szCs w:val="28"/>
        </w:rPr>
        <w:t>«Несмотря на</w:t>
      </w:r>
      <w:r w:rsidRPr="00F249C6">
        <w:rPr>
          <w:szCs w:val="28"/>
        </w:rPr>
        <w:t xml:space="preserve"> </w:t>
      </w:r>
      <w:r w:rsidRPr="008E092B">
        <w:rPr>
          <w:szCs w:val="28"/>
        </w:rPr>
        <w:t>огромны</w:t>
      </w:r>
      <w:r>
        <w:rPr>
          <w:szCs w:val="28"/>
        </w:rPr>
        <w:t>е потери</w:t>
      </w:r>
      <w:r w:rsidR="002C1C53">
        <w:rPr>
          <w:szCs w:val="28"/>
        </w:rPr>
        <w:t>,</w:t>
      </w:r>
      <w:r>
        <w:rPr>
          <w:szCs w:val="28"/>
        </w:rPr>
        <w:t xml:space="preserve"> противник ежедневно на</w:t>
      </w:r>
      <w:r w:rsidRPr="00F249C6">
        <w:rPr>
          <w:szCs w:val="28"/>
        </w:rPr>
        <w:t xml:space="preserve"> </w:t>
      </w:r>
      <w:r w:rsidRPr="008E092B">
        <w:rPr>
          <w:szCs w:val="28"/>
        </w:rPr>
        <w:t>нескольки</w:t>
      </w:r>
      <w:r>
        <w:rPr>
          <w:szCs w:val="28"/>
        </w:rPr>
        <w:t>х участках атакует так, что до</w:t>
      </w:r>
      <w:r w:rsidRPr="00F249C6">
        <w:rPr>
          <w:szCs w:val="28"/>
        </w:rPr>
        <w:t xml:space="preserve"> </w:t>
      </w:r>
      <w:r w:rsidRPr="008E092B">
        <w:rPr>
          <w:szCs w:val="28"/>
        </w:rPr>
        <w:t xml:space="preserve">сих пор было невозможно произвести перегруппировку </w:t>
      </w:r>
      <w:r>
        <w:rPr>
          <w:szCs w:val="28"/>
        </w:rPr>
        <w:t>сил, подтянуть резервы. Если в</w:t>
      </w:r>
      <w:r w:rsidRPr="00F249C6">
        <w:rPr>
          <w:szCs w:val="28"/>
        </w:rPr>
        <w:t xml:space="preserve"> </w:t>
      </w:r>
      <w:r w:rsidRPr="008E092B">
        <w:rPr>
          <w:szCs w:val="28"/>
        </w:rPr>
        <w:t>ближайшее время русским не будет где-либо нанесен сокрушительный удар, то задачу по их полному раз</w:t>
      </w:r>
      <w:r>
        <w:rPr>
          <w:szCs w:val="28"/>
        </w:rPr>
        <w:t>грому будет трудно выполнить до</w:t>
      </w:r>
      <w:r w:rsidRPr="00F249C6">
        <w:rPr>
          <w:szCs w:val="28"/>
        </w:rPr>
        <w:t xml:space="preserve"> </w:t>
      </w:r>
      <w:r w:rsidRPr="008E092B">
        <w:rPr>
          <w:szCs w:val="28"/>
        </w:rPr>
        <w:t>наступления зимы»</w:t>
      </w:r>
      <w:r w:rsidRPr="00F249C6">
        <w:rPr>
          <w:szCs w:val="28"/>
        </w:rPr>
        <w:t xml:space="preserve"> </w:t>
      </w:r>
      <w:r w:rsidRPr="007C6CBB">
        <w:rPr>
          <w:szCs w:val="28"/>
        </w:rPr>
        <w:t>&lt;…&gt;</w:t>
      </w:r>
      <w:r w:rsidRPr="00F249C6">
        <w:rPr>
          <w:szCs w:val="28"/>
        </w:rPr>
        <w:t>/</w:t>
      </w:r>
    </w:p>
    <w:p w:rsidR="00017509" w:rsidRDefault="00017509" w:rsidP="00DD7F2A">
      <w:pPr>
        <w:spacing w:after="0"/>
        <w:ind w:firstLine="709"/>
        <w:jc w:val="both"/>
      </w:pPr>
    </w:p>
    <w:p w:rsidR="00DD7F2A" w:rsidRDefault="00DD7F2A" w:rsidP="000C2E07">
      <w:pPr>
        <w:spacing w:after="0"/>
        <w:jc w:val="both"/>
        <w:rPr>
          <w:lang w:val="be-BY"/>
        </w:rPr>
      </w:pPr>
    </w:p>
    <w:p w:rsidR="00BE7003" w:rsidRDefault="00BE7003" w:rsidP="000C2E07">
      <w:pPr>
        <w:spacing w:after="0"/>
        <w:jc w:val="both"/>
        <w:rPr>
          <w:lang w:val="be-BY"/>
        </w:rPr>
      </w:pPr>
    </w:p>
    <w:p w:rsidR="00BE7003" w:rsidRDefault="00BE7003" w:rsidP="000C2E07">
      <w:pPr>
        <w:spacing w:after="0"/>
        <w:jc w:val="both"/>
        <w:rPr>
          <w:lang w:val="be-BY"/>
        </w:rPr>
      </w:pPr>
    </w:p>
    <w:p w:rsidR="00BE7003" w:rsidRDefault="00BE7003" w:rsidP="000C2E07">
      <w:pPr>
        <w:spacing w:after="0"/>
        <w:jc w:val="both"/>
        <w:rPr>
          <w:b/>
          <w:lang w:val="be-BY"/>
        </w:rPr>
      </w:pPr>
    </w:p>
    <w:p w:rsidR="00BE7003" w:rsidRPr="00BE7003" w:rsidRDefault="00BE7003" w:rsidP="000C2E07">
      <w:pPr>
        <w:spacing w:after="0"/>
        <w:jc w:val="both"/>
        <w:rPr>
          <w:b/>
          <w:lang w:val="be-BY"/>
        </w:rPr>
      </w:pPr>
      <w:bookmarkStart w:id="0" w:name="_GoBack"/>
      <w:bookmarkEnd w:id="0"/>
    </w:p>
    <w:p w:rsidR="00BE7003" w:rsidRPr="00BE7003" w:rsidRDefault="00BE7003" w:rsidP="000C2E07">
      <w:pPr>
        <w:spacing w:after="0"/>
        <w:jc w:val="both"/>
        <w:rPr>
          <w:b/>
        </w:rPr>
      </w:pPr>
      <w:r w:rsidRPr="00BE7003">
        <w:rPr>
          <w:b/>
          <w:lang w:val="be-BY"/>
        </w:rPr>
        <w:t xml:space="preserve">Приступа Татьяна Степановна, учитель истории и обществоедения ГУО </w:t>
      </w:r>
      <w:r w:rsidRPr="00BE7003">
        <w:rPr>
          <w:b/>
        </w:rPr>
        <w:t>«Средняя школа № 19 г. Барановичи», Брестская область</w:t>
      </w:r>
    </w:p>
    <w:sectPr w:rsidR="00BE7003" w:rsidRPr="00BE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D7"/>
    <w:rsid w:val="00017509"/>
    <w:rsid w:val="00060223"/>
    <w:rsid w:val="000C2E07"/>
    <w:rsid w:val="000C6F01"/>
    <w:rsid w:val="002C1C53"/>
    <w:rsid w:val="00734BD7"/>
    <w:rsid w:val="00884418"/>
    <w:rsid w:val="00BE7003"/>
    <w:rsid w:val="00DD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D7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F2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D7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F2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2024-01-21T16:54:00Z</dcterms:created>
  <dcterms:modified xsi:type="dcterms:W3CDTF">2024-01-21T18:29:00Z</dcterms:modified>
</cp:coreProperties>
</file>