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86" w:rsidRPr="000567D9" w:rsidRDefault="00A70086" w:rsidP="00A7008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val="be-BY" w:eastAsia="ru-RU"/>
        </w:rPr>
      </w:pPr>
      <w:bookmarkStart w:id="0" w:name="_GoBack"/>
      <w:bookmarkEnd w:id="0"/>
      <w:r w:rsidRPr="000567D9">
        <w:rPr>
          <w:rFonts w:ascii="Times New Roman" w:eastAsia="Times New Roman" w:hAnsi="Times New Roman"/>
          <w:b/>
          <w:sz w:val="28"/>
          <w:szCs w:val="24"/>
          <w:lang w:val="be-BY" w:eastAsia="ru-RU"/>
        </w:rPr>
        <w:t>Музей «Выр</w:t>
      </w:r>
      <w:r>
        <w:rPr>
          <w:rFonts w:ascii="Times New Roman" w:eastAsia="Times New Roman" w:hAnsi="Times New Roman"/>
          <w:b/>
          <w:sz w:val="28"/>
          <w:szCs w:val="24"/>
          <w:lang w:val="be-BY" w:eastAsia="ru-RU"/>
        </w:rPr>
        <w:t>атаваныя мастацкія каштоўнасці»</w:t>
      </w:r>
    </w:p>
    <w:p w:rsidR="00A70086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Брэсцкі музей «Выратаваныя мастацкія каштоўнасці» – філіял Брэсцкага абласнога краязнаўчага музея. Гэта ўнікальны музей, які не мае аналагаў не толькі ў нашай краіне, але і за мяжой. Тут экспануюцца творы мастацтва і прадметы антыкварыяту, канфіскаваныя мытнікамі пры спробе незаконнага вывазу гэтых каштоўнасцей за мяжу.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Музей адкрыўся ў 1989 годзе. Ён размясціўся ў маляўнічым будынку, які з’яўляецца помнікам архітэктуры.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У дзесяці залах пастаяннай экспазіцыі прадстаўлена больш за трыста экспанатаў. Першая зала прысвечана тэме дзейнасці Брэсцкай мытні па прадухіленні незаконнага вывазу культурных каштоўнасцей за мяжу. Вялікую цікавасць у наведвальнікаў выклікаюць унікальныя фотаздымкі, зробленыя пры выяўленні кантрабанды, прадметы, якія паслужылі тайнікамі для яе. Часцей за ўсё мастацкія каштоўнасці спрабавалі правезці самым звычайным спосабам – паклаўшы ў чамадан. Напрыклад, абраз «Святы Уласій Севасційскі з жыціем» распілавалі на шэсць частак, каб лягчэй было схаваць яго ад мытнага дагляду. Самае вялікае паступленне экспанатаў у музей адбылося ў 1993 годзе: у фуры з сухім малаком пад пакетамі быў знойдзены мэблевы гарнітур XIX стагоддзя і каля дваццаці прадметаў дэкаратыўна-прыкладнога мастацтва. Усе яны зараз знаходзяцца ў музеі.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 xml:space="preserve">Самая каштоўная частка збору музея – рускі іканапіс XVI – пачатку XX стагоддзя. Іканапіс – адно з самых выдатных дасягненняў рускага мастацтва, таму на працягу некалькіх дзесяцігоддзяў іконы займалі адно з першых месцаў сярод прадметаў кантрабанды з Расіі, Беларусі, Украіны. Самыя старажытныя абразы ў экспазіцыі датуюцца XVI стагоддзем. Гонарам музея з’яўляюцца іконы «Маці Божая Уладзімірская», «Дабравешчанне» і іншыя. Сярод абразоў XVIII стагоддзя вылучаецца сваім барочным характарам, пышнасцю і дэкаратыўнасцю ікона «Святы Мікалай». Вялікую цікавасць выклікае абраз «Святая Еўфрасіння Полацкая» канца XIX – пачатку XX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lastRenderedPageBreak/>
        <w:t>стагоддзяў, на якім святая заступніца Беларусі намалявана з крыжам, створаным ювелірам Лазарам Богшам.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У асобнай зале экспануюцца абразы ў сярэбраных аправах, створаныя ў ювелірных цэнтрах Расіі XVIII – пачатку XX стагоддзяў: Маскве, Санкт-Пецярбургу, Яраслаўлі, Калузе. Гэтыя творы мастацтва даюць магчымасць пазнаёміцца з асноўнымі прыёмамі мастацкай апрацоўкі срэбра. У XVIII стагоддзі аправа цалкам пакрывае абраз, пакідаючы адкрытымі толькі твары і кісці рук, для якіх робяцца проразі.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Ювелірнае мастацтва прадстаўлена вырабамі сусветна вядомай фірмы Фабержэ, ювелірных фірмаў Расіі, сярэбранымі каўказскімі паясамі і кінжаламі.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У зале мастацтва Усходу можна ўбачыць традыцыйны японскі жывапіс на шоўку, кітайскія і японскія вазы, будыйскія скульптуры. Напрыклад, скрутак, выкананы вадзянымі фарбамі па шоўку, служыць галоўным упрыгожваннем чайнай хаткі, куды запрашаюць гасцей на чайную цырымонію.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Еўрапейскае дэкаратыўна-прыкладное мастацтва XVIII – пачатку XX стагоддзяў прадстаўлена ў музеі антыкварнай мэбляй, бронзай, фарфорам. Музей валодае невялікай, але разнастайнай калекцыяй фарфору вытворчасці вядомых еўрапейскіх заводаў. Імператарскі фарфоравы завод, заснаваны ў 1744 годзе ў Санкт-Пецярбургу, быў найлепшым фарфоравым заводам Расіі. Ён абслугоўваў у асноўным царскі двор і славіўся вялікімі параднымі сервізамі. Талерка са збору музея калісьці ўваходзіла ў склад сервіза пад назвай «Саксонскі букет».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У экспазіцыі жывапісу пераважаюць творы пейзажнага жанру. Гэта карціны Івана Айвазоўскага, Рыгора Мясаедава, Сяргея Вінаградава і іншых мастакоў.</w:t>
      </w:r>
    </w:p>
    <w:p w:rsidR="00A70086" w:rsidRPr="000567D9" w:rsidRDefault="00A70086" w:rsidP="00A70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be-BY" w:eastAsia="ru-RU"/>
        </w:rPr>
      </w:pP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 xml:space="preserve">У музейных залах прадстаўлена толькі частка тых каштоўнасцей, якія маглі быць страчаны назаўсёды. Найбольш цікавыя творы, якія не ўвайшлі ў пастаянную экспазіцыю, дэманструюцца на часовых тэматычных выставах. У музеі арганізуюцца персанальныя выставы мастакоў Брэстчыны, замежжа, экспануюцца работы навучэнцаў мастацкіх школ і студый, праводзяцца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lastRenderedPageBreak/>
        <w:t xml:space="preserve">творчыя сустрэчы з мастакамі, вечарыны, канцэрты камернай музыкі і іншыя мерапрыемствы. </w:t>
      </w:r>
    </w:p>
    <w:p w:rsidR="00A70086" w:rsidRPr="000567D9" w:rsidRDefault="00A70086" w:rsidP="00A7008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i/>
          <w:sz w:val="28"/>
          <w:szCs w:val="28"/>
          <w:lang w:val="be-BY"/>
        </w:rPr>
        <w:t>Паводле інтэрнэт-рэсураў.</w:t>
      </w:r>
    </w:p>
    <w:p w:rsidR="003829AE" w:rsidRDefault="003829AE"/>
    <w:sectPr w:rsidR="003829AE" w:rsidSect="005B73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6"/>
    <w:rsid w:val="002C3523"/>
    <w:rsid w:val="003829AE"/>
    <w:rsid w:val="00387E70"/>
    <w:rsid w:val="004D7F84"/>
    <w:rsid w:val="005B7376"/>
    <w:rsid w:val="00A70086"/>
    <w:rsid w:val="00A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2016-02-24T13:41:00Z</cp:lastPrinted>
  <dcterms:created xsi:type="dcterms:W3CDTF">2016-02-26T14:02:00Z</dcterms:created>
  <dcterms:modified xsi:type="dcterms:W3CDTF">2016-02-26T14:02:00Z</dcterms:modified>
</cp:coreProperties>
</file>